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5"/>
      </w:tblGrid>
      <w:tr w:rsidR="00897611" w:rsidTr="00720959">
        <w:tc>
          <w:tcPr>
            <w:tcW w:w="6345" w:type="dxa"/>
          </w:tcPr>
          <w:p w:rsidR="00897611" w:rsidRDefault="00897611" w:rsidP="00897611">
            <w:bookmarkStart w:id="0" w:name="_Hlk497982465"/>
          </w:p>
        </w:tc>
        <w:tc>
          <w:tcPr>
            <w:tcW w:w="3685" w:type="dxa"/>
          </w:tcPr>
          <w:p w:rsidR="00AB1ABB" w:rsidRPr="00AB1ABB" w:rsidRDefault="00AB1ABB" w:rsidP="00720959">
            <w:pPr>
              <w:widowControl w:val="0"/>
              <w:autoSpaceDE w:val="0"/>
              <w:autoSpaceDN w:val="0"/>
              <w:adjustRightInd w:val="0"/>
              <w:ind w:left="-25"/>
              <w:rPr>
                <w:rFonts w:eastAsia="Calibri"/>
                <w:lang w:eastAsia="en-US"/>
              </w:rPr>
            </w:pPr>
            <w:r w:rsidRPr="00AB1ABB">
              <w:rPr>
                <w:rFonts w:eastAsia="Calibri"/>
                <w:lang w:eastAsia="en-US"/>
              </w:rPr>
              <w:t>Приложение</w:t>
            </w:r>
          </w:p>
          <w:p w:rsidR="00AB1ABB" w:rsidRPr="00AB1ABB" w:rsidRDefault="00AB1ABB" w:rsidP="00720959">
            <w:pPr>
              <w:widowControl w:val="0"/>
              <w:autoSpaceDE w:val="0"/>
              <w:autoSpaceDN w:val="0"/>
              <w:adjustRightInd w:val="0"/>
              <w:ind w:left="-25"/>
              <w:rPr>
                <w:rFonts w:eastAsia="Calibri"/>
                <w:lang w:eastAsia="en-US"/>
              </w:rPr>
            </w:pPr>
            <w:r w:rsidRPr="00AB1ABB">
              <w:rPr>
                <w:rFonts w:eastAsia="Calibri"/>
                <w:lang w:eastAsia="en-US"/>
              </w:rPr>
              <w:t>к решению Совета депутатов</w:t>
            </w:r>
          </w:p>
          <w:p w:rsidR="00F35F64" w:rsidRPr="00F35F64" w:rsidRDefault="00F35F64" w:rsidP="00720959">
            <w:pPr>
              <w:widowControl w:val="0"/>
              <w:autoSpaceDE w:val="0"/>
              <w:autoSpaceDN w:val="0"/>
              <w:adjustRightInd w:val="0"/>
              <w:ind w:left="-25"/>
              <w:rPr>
                <w:rFonts w:eastAsia="Calibri"/>
                <w:lang w:eastAsia="en-US"/>
              </w:rPr>
            </w:pPr>
            <w:r w:rsidRPr="00F35F64">
              <w:rPr>
                <w:rFonts w:eastAsia="Calibri"/>
                <w:lang w:eastAsia="en-US"/>
              </w:rPr>
              <w:t>сельского поселения Лемпино</w:t>
            </w:r>
          </w:p>
          <w:p w:rsidR="00F35F64" w:rsidRPr="00F35F64" w:rsidRDefault="00F35F64" w:rsidP="00720959">
            <w:pPr>
              <w:widowControl w:val="0"/>
              <w:autoSpaceDE w:val="0"/>
              <w:autoSpaceDN w:val="0"/>
              <w:adjustRightInd w:val="0"/>
              <w:ind w:left="-25"/>
              <w:rPr>
                <w:rFonts w:eastAsia="Calibri"/>
                <w:lang w:eastAsia="en-US"/>
              </w:rPr>
            </w:pPr>
            <w:r w:rsidRPr="00F35F64">
              <w:rPr>
                <w:rFonts w:eastAsia="Calibri"/>
                <w:lang w:eastAsia="en-US"/>
              </w:rPr>
              <w:t xml:space="preserve">от </w:t>
            </w:r>
            <w:r w:rsidR="00704DD7">
              <w:rPr>
                <w:rFonts w:eastAsia="Calibri"/>
                <w:lang w:eastAsia="en-US"/>
              </w:rPr>
              <w:t xml:space="preserve">29.11.2017 </w:t>
            </w:r>
            <w:r w:rsidRPr="00F35F64">
              <w:rPr>
                <w:rFonts w:eastAsia="Calibri"/>
                <w:lang w:eastAsia="en-US"/>
              </w:rPr>
              <w:t xml:space="preserve"> № </w:t>
            </w:r>
            <w:r w:rsidR="00704DD7">
              <w:rPr>
                <w:rFonts w:eastAsia="Calibri"/>
                <w:lang w:eastAsia="en-US"/>
              </w:rPr>
              <w:t>269</w:t>
            </w:r>
            <w:bookmarkStart w:id="1" w:name="_GoBack"/>
            <w:bookmarkEnd w:id="1"/>
          </w:p>
          <w:p w:rsidR="00897611" w:rsidRDefault="00897611" w:rsidP="00720959">
            <w:pPr>
              <w:ind w:left="-25"/>
            </w:pPr>
          </w:p>
        </w:tc>
      </w:tr>
    </w:tbl>
    <w:p w:rsidR="00897611" w:rsidRPr="00900F37" w:rsidRDefault="00897611" w:rsidP="00897611"/>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Pr="00805FD0" w:rsidRDefault="00897611" w:rsidP="00897611">
      <w:pPr>
        <w:jc w:val="center"/>
        <w:rPr>
          <w:sz w:val="28"/>
          <w:szCs w:val="28"/>
        </w:rPr>
      </w:pPr>
      <w:bookmarkStart w:id="2" w:name="_Hlk497961945"/>
      <w:r w:rsidRPr="00805FD0">
        <w:rPr>
          <w:sz w:val="28"/>
          <w:szCs w:val="28"/>
        </w:rPr>
        <w:t>ПРОГРАММА</w:t>
      </w:r>
    </w:p>
    <w:p w:rsidR="00897611" w:rsidRPr="00805FD0" w:rsidRDefault="00897611" w:rsidP="00897611">
      <w:pPr>
        <w:jc w:val="center"/>
        <w:rPr>
          <w:sz w:val="28"/>
          <w:szCs w:val="28"/>
        </w:rPr>
      </w:pPr>
      <w:r w:rsidRPr="00805FD0">
        <w:rPr>
          <w:sz w:val="28"/>
          <w:szCs w:val="28"/>
        </w:rPr>
        <w:t xml:space="preserve">КОМПЛЕКСНОГО </w:t>
      </w:r>
      <w:r w:rsidR="003C7FF5">
        <w:rPr>
          <w:sz w:val="28"/>
          <w:szCs w:val="28"/>
        </w:rPr>
        <w:t>РАЗВИТИЯ СИСТЕМ КОММУНАЛЬНОЙ</w:t>
      </w:r>
      <w:r w:rsidRPr="00805FD0">
        <w:rPr>
          <w:sz w:val="28"/>
          <w:szCs w:val="28"/>
        </w:rPr>
        <w:t xml:space="preserve"> ИНФРАСТРУКТУРЫ</w:t>
      </w:r>
      <w:bookmarkEnd w:id="2"/>
      <w:r w:rsidRPr="00805FD0">
        <w:rPr>
          <w:sz w:val="28"/>
          <w:szCs w:val="28"/>
        </w:rPr>
        <w:t xml:space="preserve"> </w:t>
      </w:r>
      <w:r w:rsidRPr="00805FD0">
        <w:rPr>
          <w:sz w:val="28"/>
          <w:szCs w:val="28"/>
        </w:rPr>
        <w:br/>
      </w:r>
      <w:bookmarkStart w:id="3" w:name="_Hlk497875250"/>
      <w:r w:rsidR="00805FD0" w:rsidRPr="00805FD0">
        <w:rPr>
          <w:sz w:val="28"/>
          <w:szCs w:val="28"/>
        </w:rPr>
        <w:t xml:space="preserve">МУНИЦИПАЛЬНОГО ОБРАЗОВАНИЯ «СЕЛЬСКОЕ ПОСЕЛЕНИЕ ЛЕМПИНО» НЕФТЕЮГАНСКОГО РАЙОНА </w:t>
      </w:r>
      <w:r w:rsidR="00925C90">
        <w:rPr>
          <w:sz w:val="28"/>
          <w:szCs w:val="28"/>
        </w:rPr>
        <w:t>ХАНТЫ-МАНСИЙСКОГО АВТОНОМНОГО ОКРУГА – ЮГРЫ</w:t>
      </w:r>
      <w:r w:rsidRPr="00805FD0">
        <w:rPr>
          <w:sz w:val="28"/>
          <w:szCs w:val="28"/>
        </w:rPr>
        <w:t xml:space="preserve"> ДО 2027 ГОДА</w:t>
      </w:r>
      <w:bookmarkEnd w:id="3"/>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r w:rsidRPr="00805FD0">
        <w:rPr>
          <w:sz w:val="28"/>
          <w:szCs w:val="28"/>
        </w:rPr>
        <w:t>2017 год</w:t>
      </w:r>
    </w:p>
    <w:p w:rsidR="002E5499" w:rsidRPr="00805FD0" w:rsidRDefault="002E5499" w:rsidP="00BF6CF3">
      <w:pPr>
        <w:pStyle w:val="S"/>
        <w:ind w:firstLine="0"/>
        <w:jc w:val="center"/>
        <w:rPr>
          <w:sz w:val="28"/>
          <w:szCs w:val="28"/>
        </w:rPr>
        <w:sectPr w:rsidR="002E5499" w:rsidRPr="00805FD0" w:rsidSect="00F35F64">
          <w:headerReference w:type="default" r:id="rId9"/>
          <w:footerReference w:type="default" r:id="rId10"/>
          <w:headerReference w:type="first" r:id="rId11"/>
          <w:footerReference w:type="first" r:id="rId12"/>
          <w:pgSz w:w="11906" w:h="16838"/>
          <w:pgMar w:top="851" w:right="851" w:bottom="709" w:left="1418" w:header="708" w:footer="708" w:gutter="0"/>
          <w:cols w:space="708"/>
          <w:titlePg/>
          <w:docGrid w:linePitch="360"/>
        </w:sectPr>
      </w:pPr>
    </w:p>
    <w:p w:rsidR="00BF6CF3" w:rsidRPr="00805FD0" w:rsidRDefault="00BF6CF3" w:rsidP="00BF6CF3">
      <w:pPr>
        <w:pStyle w:val="S"/>
        <w:ind w:firstLine="0"/>
        <w:jc w:val="center"/>
        <w:rPr>
          <w:sz w:val="28"/>
          <w:szCs w:val="28"/>
        </w:rPr>
      </w:pPr>
    </w:p>
    <w:p w:rsidR="00BF6CF3" w:rsidRPr="00805FD0" w:rsidRDefault="00BF6CF3" w:rsidP="00BF6CF3">
      <w:pPr>
        <w:jc w:val="center"/>
        <w:rPr>
          <w:bCs/>
          <w:sz w:val="28"/>
          <w:szCs w:val="28"/>
        </w:rPr>
      </w:pPr>
    </w:p>
    <w:p w:rsidR="00BF6CF3" w:rsidRPr="00805FD0" w:rsidRDefault="00BF6CF3" w:rsidP="00BF6CF3">
      <w:pPr>
        <w:jc w:val="center"/>
        <w:rPr>
          <w:bCs/>
          <w:sz w:val="28"/>
          <w:szCs w:val="28"/>
        </w:rPr>
      </w:pPr>
    </w:p>
    <w:p w:rsidR="00BF6CF3" w:rsidRPr="00805FD0" w:rsidRDefault="00BF6CF3" w:rsidP="00BF6CF3">
      <w:pPr>
        <w:jc w:val="center"/>
        <w:rPr>
          <w:bCs/>
          <w:sz w:val="28"/>
          <w:szCs w:val="28"/>
        </w:rPr>
      </w:pPr>
    </w:p>
    <w:p w:rsidR="00BF6CF3" w:rsidRPr="00805FD0" w:rsidRDefault="00BF6CF3" w:rsidP="00BF6CF3">
      <w:pPr>
        <w:jc w:val="center"/>
        <w:rPr>
          <w:bCs/>
          <w:sz w:val="28"/>
          <w:szCs w:val="28"/>
        </w:rPr>
      </w:pPr>
    </w:p>
    <w:p w:rsidR="0071550C" w:rsidRPr="00805FD0" w:rsidRDefault="0071550C" w:rsidP="00BF6CF3">
      <w:pPr>
        <w:jc w:val="center"/>
        <w:rPr>
          <w:bCs/>
          <w:sz w:val="28"/>
          <w:szCs w:val="28"/>
        </w:rPr>
      </w:pPr>
    </w:p>
    <w:p w:rsidR="0071550C" w:rsidRPr="00805FD0" w:rsidRDefault="0071550C" w:rsidP="00BF6CF3">
      <w:pPr>
        <w:jc w:val="center"/>
        <w:rPr>
          <w:bCs/>
          <w:sz w:val="28"/>
          <w:szCs w:val="28"/>
        </w:rPr>
      </w:pPr>
    </w:p>
    <w:p w:rsidR="00102A82" w:rsidRPr="00805FD0" w:rsidRDefault="00102A82" w:rsidP="00897611">
      <w:pPr>
        <w:jc w:val="center"/>
        <w:rPr>
          <w:sz w:val="28"/>
          <w:szCs w:val="28"/>
        </w:rPr>
      </w:pPr>
    </w:p>
    <w:p w:rsidR="00897611" w:rsidRPr="00805FD0" w:rsidRDefault="00897611" w:rsidP="00897611">
      <w:pPr>
        <w:jc w:val="center"/>
        <w:rPr>
          <w:sz w:val="28"/>
          <w:szCs w:val="28"/>
        </w:rPr>
      </w:pPr>
      <w:r w:rsidRPr="00805FD0">
        <w:rPr>
          <w:sz w:val="28"/>
          <w:szCs w:val="28"/>
        </w:rPr>
        <w:t>ПРОГРАММА</w:t>
      </w:r>
    </w:p>
    <w:p w:rsidR="00897611" w:rsidRPr="00805FD0" w:rsidRDefault="00897611" w:rsidP="00897611">
      <w:pPr>
        <w:jc w:val="center"/>
        <w:rPr>
          <w:sz w:val="28"/>
          <w:szCs w:val="28"/>
        </w:rPr>
      </w:pPr>
      <w:r w:rsidRPr="00805FD0">
        <w:rPr>
          <w:sz w:val="28"/>
          <w:szCs w:val="28"/>
        </w:rPr>
        <w:t xml:space="preserve">КОМПЛЕКСНОГО </w:t>
      </w:r>
      <w:r w:rsidR="003C7FF5">
        <w:rPr>
          <w:sz w:val="28"/>
          <w:szCs w:val="28"/>
        </w:rPr>
        <w:t>РАЗВИТИЯ СИСТЕМ КОММУНАЛЬНОЙ</w:t>
      </w:r>
      <w:r w:rsidRPr="00805FD0">
        <w:rPr>
          <w:sz w:val="28"/>
          <w:szCs w:val="28"/>
        </w:rPr>
        <w:t xml:space="preserve"> ИНФРАСТРУКТУРЫ </w:t>
      </w:r>
      <w:r w:rsidRPr="00805FD0">
        <w:rPr>
          <w:sz w:val="28"/>
          <w:szCs w:val="28"/>
        </w:rPr>
        <w:br/>
      </w:r>
      <w:r w:rsidR="00805FD0" w:rsidRPr="00805FD0">
        <w:rPr>
          <w:sz w:val="28"/>
          <w:szCs w:val="28"/>
        </w:rPr>
        <w:t xml:space="preserve">МУНИЦИПАЛЬНОГО ОБРАЗОВАНИЯ «СЕЛЬСКОЕ ПОСЕЛЕНИЕ ЛЕМПИНО» НЕФТЕЮГАНСКОГО РАЙОНА </w:t>
      </w:r>
      <w:r w:rsidR="00925C90">
        <w:rPr>
          <w:sz w:val="28"/>
          <w:szCs w:val="28"/>
        </w:rPr>
        <w:t>ХАНТЫ-МАНСИЙСКОГО АВТОНОМНОГО ОКРУГА – ЮГРЫ</w:t>
      </w:r>
      <w:r w:rsidR="00C43DE2" w:rsidRPr="00805FD0">
        <w:rPr>
          <w:sz w:val="28"/>
          <w:szCs w:val="28"/>
        </w:rPr>
        <w:t xml:space="preserve"> </w:t>
      </w:r>
      <w:r w:rsidRPr="00805FD0">
        <w:rPr>
          <w:sz w:val="28"/>
          <w:szCs w:val="28"/>
        </w:rPr>
        <w:t>ДО 2027 ГОДА</w:t>
      </w: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p>
    <w:p w:rsidR="00897611" w:rsidRPr="00805FD0" w:rsidRDefault="00897611" w:rsidP="00897611">
      <w:pPr>
        <w:jc w:val="center"/>
        <w:rPr>
          <w:sz w:val="28"/>
          <w:szCs w:val="28"/>
        </w:rPr>
      </w:pPr>
      <w:r w:rsidRPr="00805FD0">
        <w:rPr>
          <w:sz w:val="28"/>
          <w:szCs w:val="28"/>
        </w:rPr>
        <w:t>ПРОГРАММНЫЙ ДОКУМЕНТ</w:t>
      </w:r>
    </w:p>
    <w:p w:rsidR="00897611" w:rsidRPr="00805FD0" w:rsidRDefault="00897611" w:rsidP="00897611">
      <w:pPr>
        <w:jc w:val="center"/>
        <w:rPr>
          <w:sz w:val="28"/>
          <w:szCs w:val="28"/>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BF6CF3" w:rsidRDefault="00BF6CF3" w:rsidP="00BF6CF3">
      <w:pPr>
        <w:pStyle w:val="S"/>
        <w:ind w:firstLine="0"/>
        <w:jc w:val="center"/>
      </w:pPr>
    </w:p>
    <w:p w:rsidR="00897611" w:rsidRDefault="00897611">
      <w:pPr>
        <w:spacing w:after="200" w:line="276" w:lineRule="auto"/>
      </w:pPr>
      <w:r>
        <w:br w:type="page"/>
      </w:r>
    </w:p>
    <w:p w:rsidR="002262D5" w:rsidRPr="000136FD" w:rsidRDefault="002262D5" w:rsidP="00BB357F">
      <w:pPr>
        <w:pStyle w:val="2220"/>
      </w:pPr>
      <w:bookmarkStart w:id="4" w:name="_Toc483339529"/>
      <w:bookmarkStart w:id="5" w:name="_Toc497983705"/>
      <w:bookmarkEnd w:id="0"/>
      <w:r w:rsidRPr="000136FD">
        <w:lastRenderedPageBreak/>
        <w:t>ПЕРЕЧЕНЬ ИСПОЛЬЗУЕМЫХ ТЕРМИНОВ, ОПРЕДЕЛЕНИЙ И СОКРАЩЕНИЙ</w:t>
      </w:r>
      <w:bookmarkEnd w:id="4"/>
      <w:bookmarkEnd w:id="5"/>
    </w:p>
    <w:p w:rsidR="002262D5" w:rsidRPr="002262D5" w:rsidRDefault="002262D5" w:rsidP="00AB1A67">
      <w:pPr>
        <w:pStyle w:val="1a"/>
        <w:spacing w:line="240" w:lineRule="auto"/>
        <w:rPr>
          <w:sz w:val="24"/>
          <w:szCs w:val="24"/>
        </w:rPr>
      </w:pPr>
      <w:r w:rsidRPr="002262D5">
        <w:rPr>
          <w:sz w:val="24"/>
          <w:szCs w:val="24"/>
        </w:rPr>
        <w:t>В настоящем документе используются следующие термины и сокращения:</w:t>
      </w:r>
    </w:p>
    <w:p w:rsidR="002262D5" w:rsidRPr="002262D5" w:rsidRDefault="002262D5" w:rsidP="00AB1A67">
      <w:pPr>
        <w:pStyle w:val="1a"/>
        <w:spacing w:line="240" w:lineRule="auto"/>
        <w:rPr>
          <w:sz w:val="24"/>
          <w:szCs w:val="24"/>
        </w:rPr>
      </w:pPr>
      <w:r w:rsidRPr="002262D5">
        <w:rPr>
          <w:sz w:val="24"/>
          <w:szCs w:val="24"/>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262D5" w:rsidRPr="002262D5" w:rsidRDefault="002262D5" w:rsidP="00AB1A67">
      <w:pPr>
        <w:pStyle w:val="1a"/>
        <w:spacing w:line="240" w:lineRule="auto"/>
        <w:rPr>
          <w:sz w:val="24"/>
          <w:szCs w:val="24"/>
        </w:rPr>
      </w:pPr>
      <w:r w:rsidRPr="002262D5">
        <w:rPr>
          <w:sz w:val="24"/>
          <w:szCs w:val="24"/>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2262D5" w:rsidRPr="002262D5" w:rsidRDefault="002262D5" w:rsidP="00AB1A67">
      <w:pPr>
        <w:pStyle w:val="1a"/>
        <w:spacing w:line="240" w:lineRule="auto"/>
        <w:rPr>
          <w:sz w:val="24"/>
          <w:szCs w:val="24"/>
        </w:rPr>
      </w:pPr>
      <w:r w:rsidRPr="002262D5">
        <w:rPr>
          <w:sz w:val="24"/>
          <w:szCs w:val="24"/>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262D5" w:rsidRPr="002262D5" w:rsidRDefault="002262D5" w:rsidP="00AB1A67">
      <w:pPr>
        <w:pStyle w:val="1a"/>
        <w:spacing w:line="240" w:lineRule="auto"/>
        <w:rPr>
          <w:sz w:val="24"/>
          <w:szCs w:val="24"/>
        </w:rPr>
      </w:pPr>
      <w:r w:rsidRPr="002262D5">
        <w:rPr>
          <w:sz w:val="24"/>
          <w:szCs w:val="24"/>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2262D5" w:rsidRPr="002262D5" w:rsidRDefault="002262D5" w:rsidP="00AB1A67">
      <w:pPr>
        <w:pStyle w:val="1a"/>
        <w:spacing w:line="240" w:lineRule="auto"/>
        <w:rPr>
          <w:sz w:val="24"/>
          <w:szCs w:val="24"/>
        </w:rPr>
      </w:pPr>
      <w:r w:rsidRPr="002262D5">
        <w:rPr>
          <w:sz w:val="24"/>
          <w:szCs w:val="24"/>
        </w:rPr>
        <w:t xml:space="preserve">Испытания – экспериментальное определение качественных и/или количественных характеристик параметров энергооборудования при </w:t>
      </w:r>
      <w:r w:rsidR="00AB1A67" w:rsidRPr="002262D5">
        <w:rPr>
          <w:sz w:val="24"/>
          <w:szCs w:val="24"/>
        </w:rPr>
        <w:t>влиянии на</w:t>
      </w:r>
      <w:r w:rsidRPr="002262D5">
        <w:rPr>
          <w:sz w:val="24"/>
          <w:szCs w:val="24"/>
        </w:rPr>
        <w:t xml:space="preserve"> него факторов,  регламентированных  действующими  нормативными документами.</w:t>
      </w:r>
    </w:p>
    <w:p w:rsidR="002262D5" w:rsidRPr="002262D5" w:rsidRDefault="002262D5" w:rsidP="00AB1A67">
      <w:pPr>
        <w:pStyle w:val="1a"/>
        <w:spacing w:line="240" w:lineRule="auto"/>
        <w:rPr>
          <w:sz w:val="24"/>
          <w:szCs w:val="24"/>
        </w:rPr>
      </w:pPr>
      <w:r w:rsidRPr="002262D5">
        <w:rPr>
          <w:sz w:val="24"/>
          <w:szCs w:val="24"/>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2262D5" w:rsidRPr="002262D5" w:rsidRDefault="002262D5" w:rsidP="00AB1A67">
      <w:pPr>
        <w:pStyle w:val="1a"/>
        <w:spacing w:line="240" w:lineRule="auto"/>
        <w:rPr>
          <w:sz w:val="24"/>
          <w:szCs w:val="24"/>
        </w:rPr>
      </w:pPr>
      <w:r w:rsidRPr="002262D5">
        <w:rPr>
          <w:sz w:val="24"/>
          <w:szCs w:val="24"/>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p>
    <w:p w:rsidR="002262D5" w:rsidRPr="002262D5" w:rsidRDefault="002262D5" w:rsidP="00AB1A67">
      <w:pPr>
        <w:pStyle w:val="1a"/>
        <w:spacing w:line="240" w:lineRule="auto"/>
        <w:rPr>
          <w:sz w:val="24"/>
          <w:szCs w:val="24"/>
        </w:rPr>
      </w:pPr>
      <w:r w:rsidRPr="002262D5">
        <w:rPr>
          <w:sz w:val="24"/>
          <w:szCs w:val="24"/>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2262D5" w:rsidRPr="002262D5" w:rsidRDefault="002262D5" w:rsidP="00AB1A67">
      <w:pPr>
        <w:pStyle w:val="1a"/>
        <w:spacing w:line="240" w:lineRule="auto"/>
        <w:rPr>
          <w:sz w:val="24"/>
          <w:szCs w:val="24"/>
        </w:rPr>
      </w:pPr>
      <w:r w:rsidRPr="002262D5">
        <w:rPr>
          <w:sz w:val="24"/>
          <w:szCs w:val="24"/>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2262D5" w:rsidRPr="002262D5" w:rsidRDefault="002262D5" w:rsidP="00AB1A67">
      <w:pPr>
        <w:pStyle w:val="1a"/>
        <w:spacing w:line="240" w:lineRule="auto"/>
        <w:rPr>
          <w:sz w:val="24"/>
          <w:szCs w:val="24"/>
        </w:rPr>
      </w:pPr>
      <w:r w:rsidRPr="002262D5">
        <w:rPr>
          <w:sz w:val="24"/>
          <w:szCs w:val="24"/>
        </w:rPr>
        <w:t>Реконструкция — процесс изменения устаревших объектов, с целью придания свойств новых в будущем. Реконструкция </w:t>
      </w:r>
      <w:hyperlink r:id="rId13" w:tooltip="Объект капитального строительства" w:history="1">
        <w:r w:rsidRPr="002262D5">
          <w:rPr>
            <w:sz w:val="24"/>
            <w:szCs w:val="24"/>
          </w:rPr>
          <w:t>объектов капитального строительства</w:t>
        </w:r>
      </w:hyperlink>
      <w:r w:rsidRPr="002262D5">
        <w:rPr>
          <w:sz w:val="24"/>
          <w:szCs w:val="24"/>
        </w:rPr>
        <w:t>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rsidR="002262D5" w:rsidRPr="002262D5" w:rsidRDefault="002262D5" w:rsidP="00AB1A67">
      <w:pPr>
        <w:pStyle w:val="1a"/>
        <w:spacing w:line="240" w:lineRule="auto"/>
        <w:rPr>
          <w:sz w:val="24"/>
          <w:szCs w:val="24"/>
        </w:rPr>
      </w:pPr>
      <w:r w:rsidRPr="002262D5">
        <w:rPr>
          <w:sz w:val="24"/>
          <w:szCs w:val="24"/>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2262D5" w:rsidRPr="002262D5" w:rsidRDefault="002262D5" w:rsidP="00AB1A67">
      <w:pPr>
        <w:pStyle w:val="1a"/>
        <w:spacing w:line="240" w:lineRule="auto"/>
        <w:rPr>
          <w:sz w:val="24"/>
          <w:szCs w:val="24"/>
        </w:rPr>
      </w:pPr>
      <w:r w:rsidRPr="002262D5">
        <w:rPr>
          <w:sz w:val="24"/>
          <w:szCs w:val="24"/>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2262D5" w:rsidRPr="002262D5" w:rsidRDefault="002262D5" w:rsidP="00AB1A67">
      <w:pPr>
        <w:pStyle w:val="1a"/>
        <w:spacing w:line="240" w:lineRule="auto"/>
        <w:rPr>
          <w:sz w:val="24"/>
          <w:szCs w:val="24"/>
        </w:rPr>
      </w:pPr>
      <w:r w:rsidRPr="002262D5">
        <w:rPr>
          <w:sz w:val="24"/>
          <w:szCs w:val="24"/>
        </w:rPr>
        <w:lastRenderedPageBreak/>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2262D5" w:rsidRPr="002262D5" w:rsidRDefault="002262D5" w:rsidP="00AB1A67">
      <w:pPr>
        <w:pStyle w:val="1a"/>
        <w:spacing w:line="240" w:lineRule="auto"/>
        <w:rPr>
          <w:sz w:val="24"/>
          <w:szCs w:val="24"/>
        </w:rPr>
      </w:pPr>
      <w:r w:rsidRPr="002262D5">
        <w:rPr>
          <w:sz w:val="24"/>
          <w:szCs w:val="24"/>
        </w:rPr>
        <w:t>Элемент территориального деления - территория поселения, установленная по границам административно-территориальных единиц;</w:t>
      </w:r>
    </w:p>
    <w:p w:rsidR="002262D5" w:rsidRPr="002262D5" w:rsidRDefault="002262D5" w:rsidP="00AB1A67">
      <w:pPr>
        <w:pStyle w:val="1a"/>
        <w:spacing w:line="240" w:lineRule="auto"/>
        <w:rPr>
          <w:sz w:val="24"/>
          <w:szCs w:val="24"/>
        </w:rPr>
      </w:pPr>
      <w:r w:rsidRPr="002262D5">
        <w:rPr>
          <w:sz w:val="24"/>
          <w:szCs w:val="24"/>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rsidR="002262D5" w:rsidRPr="002262D5" w:rsidRDefault="002262D5" w:rsidP="00AB1A67">
      <w:pPr>
        <w:pStyle w:val="1a"/>
        <w:spacing w:line="240" w:lineRule="auto"/>
        <w:rPr>
          <w:sz w:val="24"/>
          <w:szCs w:val="24"/>
        </w:rPr>
      </w:pPr>
      <w:r w:rsidRPr="002262D5">
        <w:rPr>
          <w:sz w:val="24"/>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(и</w:t>
      </w:r>
      <w:r w:rsidR="00D86CFA">
        <w:rPr>
          <w:sz w:val="24"/>
          <w:szCs w:val="24"/>
        </w:rPr>
        <w:t>сточник: Федеральный закон №190</w:t>
      </w:r>
      <w:r w:rsidRPr="002262D5">
        <w:rPr>
          <w:sz w:val="24"/>
          <w:szCs w:val="24"/>
        </w:rPr>
        <w:t xml:space="preserve"> «О теплоснабжении»).</w:t>
      </w:r>
    </w:p>
    <w:p w:rsidR="002262D5" w:rsidRPr="002262D5" w:rsidRDefault="002262D5" w:rsidP="00AB1A67">
      <w:pPr>
        <w:pStyle w:val="1a"/>
        <w:spacing w:line="240" w:lineRule="auto"/>
        <w:rPr>
          <w:sz w:val="24"/>
          <w:szCs w:val="24"/>
        </w:rPr>
      </w:pPr>
      <w:r w:rsidRPr="002262D5">
        <w:rPr>
          <w:sz w:val="24"/>
          <w:szCs w:val="24"/>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2262D5" w:rsidRPr="002262D5" w:rsidRDefault="002262D5" w:rsidP="00AB1A67">
      <w:pPr>
        <w:pStyle w:val="1a"/>
        <w:spacing w:line="240" w:lineRule="auto"/>
        <w:rPr>
          <w:sz w:val="24"/>
          <w:szCs w:val="24"/>
        </w:rPr>
      </w:pPr>
      <w:r w:rsidRPr="002262D5">
        <w:rPr>
          <w:sz w:val="24"/>
          <w:szCs w:val="24"/>
        </w:rPr>
        <w:t>Материальная характеристика тепловой сети - сумма произведений наружных диаметров трубопроводов участков тепловой сети на их длину.</w:t>
      </w:r>
    </w:p>
    <w:p w:rsidR="002262D5" w:rsidRPr="002262D5" w:rsidRDefault="002262D5" w:rsidP="00AB1A67">
      <w:pPr>
        <w:pStyle w:val="1a"/>
        <w:spacing w:line="240" w:lineRule="auto"/>
        <w:rPr>
          <w:sz w:val="24"/>
          <w:szCs w:val="24"/>
        </w:rPr>
      </w:pPr>
      <w:proofErr w:type="gramStart"/>
      <w:r>
        <w:rPr>
          <w:sz w:val="24"/>
          <w:szCs w:val="24"/>
        </w:rPr>
        <w:t>Коэффицие́нт</w:t>
      </w:r>
      <w:proofErr w:type="gramEnd"/>
      <w:r>
        <w:rPr>
          <w:sz w:val="24"/>
          <w:szCs w:val="24"/>
        </w:rPr>
        <w:t xml:space="preserve"> испо́льзования</w:t>
      </w:r>
      <w:r w:rsidRPr="002262D5">
        <w:rPr>
          <w:sz w:val="24"/>
          <w:szCs w:val="24"/>
        </w:rPr>
        <w:t xml:space="preserve"> устано́вленной  тепловой  мо́щности — равен отношению среднеарифметической тепловой мощности к установленной тепловой мощности котельной за определённый интервал времени.</w:t>
      </w:r>
    </w:p>
    <w:p w:rsidR="002262D5" w:rsidRPr="002262D5" w:rsidRDefault="002262D5" w:rsidP="00AB1A67">
      <w:pPr>
        <w:pStyle w:val="1a"/>
        <w:spacing w:line="240" w:lineRule="auto"/>
        <w:rPr>
          <w:sz w:val="24"/>
          <w:szCs w:val="24"/>
        </w:rPr>
      </w:pPr>
      <w:r w:rsidRPr="002262D5">
        <w:rPr>
          <w:sz w:val="24"/>
          <w:szCs w:val="24"/>
        </w:rPr>
        <w:t>АСКУЭ – автоматизированная система контроля и учёта энергоресурсов.</w:t>
      </w:r>
    </w:p>
    <w:p w:rsidR="002262D5" w:rsidRPr="002262D5" w:rsidRDefault="002262D5" w:rsidP="00AB1A67">
      <w:pPr>
        <w:pStyle w:val="1a"/>
        <w:spacing w:line="240" w:lineRule="auto"/>
        <w:rPr>
          <w:sz w:val="24"/>
          <w:szCs w:val="24"/>
        </w:rPr>
      </w:pPr>
      <w:r w:rsidRPr="002262D5">
        <w:rPr>
          <w:sz w:val="24"/>
          <w:szCs w:val="24"/>
        </w:rPr>
        <w:t>АГБМК – автоматическая газовая блочно-модульная котельная.</w:t>
      </w:r>
    </w:p>
    <w:p w:rsidR="002262D5" w:rsidRPr="002262D5" w:rsidRDefault="002262D5" w:rsidP="00AB1A67">
      <w:pPr>
        <w:pStyle w:val="1a"/>
        <w:spacing w:line="240" w:lineRule="auto"/>
        <w:rPr>
          <w:sz w:val="24"/>
          <w:szCs w:val="24"/>
        </w:rPr>
      </w:pPr>
      <w:r w:rsidRPr="002262D5">
        <w:rPr>
          <w:sz w:val="24"/>
          <w:szCs w:val="24"/>
        </w:rPr>
        <w:t>БМК – блочно-модульная котельная.</w:t>
      </w:r>
    </w:p>
    <w:p w:rsidR="002262D5" w:rsidRPr="002262D5" w:rsidRDefault="002262D5" w:rsidP="00AB1A67">
      <w:pPr>
        <w:pStyle w:val="1a"/>
        <w:spacing w:line="240" w:lineRule="auto"/>
        <w:rPr>
          <w:sz w:val="24"/>
          <w:szCs w:val="24"/>
        </w:rPr>
      </w:pPr>
      <w:r w:rsidRPr="002262D5">
        <w:rPr>
          <w:sz w:val="24"/>
          <w:szCs w:val="24"/>
        </w:rPr>
        <w:t>ВПУ – водоподготовительные установки.</w:t>
      </w:r>
    </w:p>
    <w:p w:rsidR="002262D5" w:rsidRPr="002262D5" w:rsidRDefault="002262D5" w:rsidP="00AB1A67">
      <w:pPr>
        <w:pStyle w:val="1a"/>
        <w:spacing w:line="240" w:lineRule="auto"/>
        <w:rPr>
          <w:sz w:val="24"/>
          <w:szCs w:val="24"/>
        </w:rPr>
      </w:pPr>
      <w:r w:rsidRPr="002262D5">
        <w:rPr>
          <w:sz w:val="24"/>
          <w:szCs w:val="24"/>
        </w:rPr>
        <w:t>ВЗС – водозаборные сооружения.</w:t>
      </w:r>
    </w:p>
    <w:p w:rsidR="002262D5" w:rsidRPr="002262D5" w:rsidRDefault="002262D5" w:rsidP="00AB1A67">
      <w:pPr>
        <w:pStyle w:val="1a"/>
        <w:spacing w:line="240" w:lineRule="auto"/>
        <w:rPr>
          <w:sz w:val="24"/>
          <w:szCs w:val="24"/>
        </w:rPr>
      </w:pPr>
      <w:r w:rsidRPr="002262D5">
        <w:rPr>
          <w:sz w:val="24"/>
          <w:szCs w:val="24"/>
        </w:rPr>
        <w:t>ВОС - водоочистные сооружения.</w:t>
      </w:r>
    </w:p>
    <w:p w:rsidR="002262D5" w:rsidRPr="002262D5" w:rsidRDefault="002262D5" w:rsidP="00AB1A67">
      <w:pPr>
        <w:pStyle w:val="1a"/>
        <w:spacing w:line="240" w:lineRule="auto"/>
        <w:rPr>
          <w:sz w:val="24"/>
          <w:szCs w:val="24"/>
        </w:rPr>
      </w:pPr>
      <w:r w:rsidRPr="002262D5">
        <w:rPr>
          <w:sz w:val="24"/>
          <w:szCs w:val="24"/>
        </w:rPr>
        <w:t>ГВС –  система горячего водоснабжения.</w:t>
      </w:r>
    </w:p>
    <w:p w:rsidR="002262D5" w:rsidRPr="002262D5" w:rsidRDefault="002262D5" w:rsidP="00AB1A67">
      <w:pPr>
        <w:pStyle w:val="1a"/>
        <w:spacing w:line="240" w:lineRule="auto"/>
        <w:rPr>
          <w:sz w:val="24"/>
          <w:szCs w:val="24"/>
        </w:rPr>
      </w:pPr>
      <w:r w:rsidRPr="002262D5">
        <w:rPr>
          <w:sz w:val="24"/>
          <w:szCs w:val="24"/>
        </w:rPr>
        <w:t>ГИС – геоинформационная система.</w:t>
      </w:r>
    </w:p>
    <w:p w:rsidR="002262D5" w:rsidRPr="002262D5" w:rsidRDefault="002262D5" w:rsidP="00AB1A67">
      <w:pPr>
        <w:pStyle w:val="1a"/>
        <w:spacing w:line="240" w:lineRule="auto"/>
        <w:rPr>
          <w:sz w:val="24"/>
          <w:szCs w:val="24"/>
        </w:rPr>
      </w:pPr>
      <w:r w:rsidRPr="002262D5">
        <w:rPr>
          <w:sz w:val="24"/>
          <w:szCs w:val="24"/>
        </w:rPr>
        <w:t>ГС – головные сооружения.</w:t>
      </w:r>
    </w:p>
    <w:p w:rsidR="002262D5" w:rsidRPr="002262D5" w:rsidRDefault="002262D5" w:rsidP="00AB1A67">
      <w:pPr>
        <w:pStyle w:val="1a"/>
        <w:spacing w:line="240" w:lineRule="auto"/>
        <w:rPr>
          <w:sz w:val="24"/>
          <w:szCs w:val="24"/>
        </w:rPr>
      </w:pPr>
      <w:r w:rsidRPr="002262D5">
        <w:rPr>
          <w:sz w:val="24"/>
          <w:szCs w:val="24"/>
        </w:rPr>
        <w:t>ГП – генеральный план.</w:t>
      </w:r>
    </w:p>
    <w:p w:rsidR="002262D5" w:rsidRPr="002262D5" w:rsidRDefault="002262D5" w:rsidP="00AB1A67">
      <w:pPr>
        <w:pStyle w:val="1a"/>
        <w:spacing w:line="240" w:lineRule="auto"/>
        <w:rPr>
          <w:sz w:val="24"/>
          <w:szCs w:val="24"/>
        </w:rPr>
      </w:pPr>
      <w:r w:rsidRPr="002262D5">
        <w:rPr>
          <w:sz w:val="24"/>
          <w:szCs w:val="24"/>
        </w:rPr>
        <w:t>ЗСО – зона санитарной охраны.</w:t>
      </w:r>
    </w:p>
    <w:p w:rsidR="002262D5" w:rsidRPr="002262D5" w:rsidRDefault="002262D5" w:rsidP="00AB1A67">
      <w:pPr>
        <w:pStyle w:val="1a"/>
        <w:spacing w:line="240" w:lineRule="auto"/>
        <w:rPr>
          <w:sz w:val="24"/>
          <w:szCs w:val="24"/>
        </w:rPr>
      </w:pPr>
      <w:r w:rsidRPr="002262D5">
        <w:rPr>
          <w:sz w:val="24"/>
          <w:szCs w:val="24"/>
        </w:rPr>
        <w:t xml:space="preserve">ИТП – индивидуальный тепловой пункт; </w:t>
      </w:r>
    </w:p>
    <w:p w:rsidR="002262D5" w:rsidRPr="002262D5" w:rsidRDefault="002262D5" w:rsidP="00AB1A67">
      <w:pPr>
        <w:pStyle w:val="1a"/>
        <w:spacing w:line="240" w:lineRule="auto"/>
        <w:rPr>
          <w:sz w:val="24"/>
          <w:szCs w:val="24"/>
        </w:rPr>
      </w:pPr>
      <w:r w:rsidRPr="002262D5">
        <w:rPr>
          <w:sz w:val="24"/>
          <w:szCs w:val="24"/>
        </w:rPr>
        <w:t>ИЖС - индивидуальный жилой фонд.</w:t>
      </w:r>
    </w:p>
    <w:p w:rsidR="002262D5" w:rsidRPr="002262D5" w:rsidRDefault="002262D5" w:rsidP="00AB1A67">
      <w:pPr>
        <w:pStyle w:val="1a"/>
        <w:spacing w:line="240" w:lineRule="auto"/>
        <w:rPr>
          <w:sz w:val="24"/>
          <w:szCs w:val="24"/>
        </w:rPr>
      </w:pPr>
      <w:r w:rsidRPr="002262D5">
        <w:rPr>
          <w:sz w:val="24"/>
          <w:szCs w:val="24"/>
        </w:rPr>
        <w:t>КИП – контрольно-измерительные приборы.</w:t>
      </w:r>
    </w:p>
    <w:p w:rsidR="002262D5" w:rsidRPr="002262D5" w:rsidRDefault="002262D5" w:rsidP="00AB1A67">
      <w:pPr>
        <w:pStyle w:val="1a"/>
        <w:spacing w:line="240" w:lineRule="auto"/>
        <w:rPr>
          <w:sz w:val="24"/>
          <w:szCs w:val="24"/>
        </w:rPr>
      </w:pPr>
      <w:r w:rsidRPr="002262D5">
        <w:rPr>
          <w:sz w:val="24"/>
          <w:szCs w:val="24"/>
        </w:rPr>
        <w:t>КИТТ - коэффициент использования теплоты топлива.</w:t>
      </w:r>
    </w:p>
    <w:p w:rsidR="002262D5" w:rsidRPr="002262D5" w:rsidRDefault="002262D5" w:rsidP="00AB1A67">
      <w:pPr>
        <w:pStyle w:val="1a"/>
        <w:spacing w:line="240" w:lineRule="auto"/>
        <w:rPr>
          <w:sz w:val="24"/>
          <w:szCs w:val="24"/>
        </w:rPr>
      </w:pPr>
      <w:r w:rsidRPr="002262D5">
        <w:rPr>
          <w:sz w:val="24"/>
          <w:szCs w:val="24"/>
        </w:rPr>
        <w:t>КНС – канализационная насосная станция.</w:t>
      </w:r>
    </w:p>
    <w:p w:rsidR="002262D5" w:rsidRPr="002262D5" w:rsidRDefault="002262D5" w:rsidP="00AB1A67">
      <w:pPr>
        <w:pStyle w:val="1a"/>
        <w:spacing w:line="240" w:lineRule="auto"/>
        <w:rPr>
          <w:sz w:val="24"/>
          <w:szCs w:val="24"/>
        </w:rPr>
      </w:pPr>
      <w:r w:rsidRPr="002262D5">
        <w:rPr>
          <w:sz w:val="24"/>
          <w:szCs w:val="24"/>
        </w:rPr>
        <w:t>кг.у.т. - килограмм условного топлива.</w:t>
      </w:r>
    </w:p>
    <w:p w:rsidR="002262D5" w:rsidRPr="002262D5" w:rsidRDefault="002262D5" w:rsidP="00AB1A67">
      <w:pPr>
        <w:pStyle w:val="1a"/>
        <w:spacing w:line="240" w:lineRule="auto"/>
        <w:rPr>
          <w:sz w:val="24"/>
          <w:szCs w:val="24"/>
        </w:rPr>
      </w:pPr>
      <w:r w:rsidRPr="002262D5">
        <w:rPr>
          <w:sz w:val="24"/>
          <w:szCs w:val="24"/>
        </w:rPr>
        <w:t>КОС – канализационные очистные сооружения.</w:t>
      </w:r>
    </w:p>
    <w:p w:rsidR="002262D5" w:rsidRPr="002262D5" w:rsidRDefault="002262D5" w:rsidP="00AB1A67">
      <w:pPr>
        <w:pStyle w:val="1a"/>
        <w:spacing w:line="240" w:lineRule="auto"/>
        <w:rPr>
          <w:sz w:val="24"/>
          <w:szCs w:val="24"/>
        </w:rPr>
      </w:pPr>
      <w:r w:rsidRPr="002262D5">
        <w:rPr>
          <w:sz w:val="24"/>
          <w:szCs w:val="24"/>
        </w:rPr>
        <w:t>МКД – многоквартирный жилой дом.</w:t>
      </w:r>
    </w:p>
    <w:p w:rsidR="002262D5" w:rsidRPr="002262D5" w:rsidRDefault="002262D5" w:rsidP="00AB1A67">
      <w:pPr>
        <w:pStyle w:val="1a"/>
        <w:spacing w:line="240" w:lineRule="auto"/>
        <w:rPr>
          <w:sz w:val="24"/>
          <w:szCs w:val="24"/>
        </w:rPr>
      </w:pPr>
      <w:r w:rsidRPr="002262D5">
        <w:rPr>
          <w:sz w:val="24"/>
          <w:szCs w:val="24"/>
        </w:rPr>
        <w:t>МО – муниципальное образование.</w:t>
      </w:r>
    </w:p>
    <w:p w:rsidR="002262D5" w:rsidRPr="002262D5" w:rsidRDefault="002262D5" w:rsidP="00AB1A67">
      <w:pPr>
        <w:pStyle w:val="1a"/>
        <w:spacing w:line="240" w:lineRule="auto"/>
        <w:rPr>
          <w:sz w:val="24"/>
          <w:szCs w:val="24"/>
        </w:rPr>
      </w:pPr>
      <w:r w:rsidRPr="002262D5">
        <w:rPr>
          <w:sz w:val="24"/>
          <w:szCs w:val="24"/>
        </w:rPr>
        <w:t>МПВ – месторождение подземных вод.</w:t>
      </w:r>
    </w:p>
    <w:p w:rsidR="002262D5" w:rsidRPr="002262D5" w:rsidRDefault="002262D5" w:rsidP="00AB1A67">
      <w:pPr>
        <w:pStyle w:val="1a"/>
        <w:spacing w:line="240" w:lineRule="auto"/>
        <w:rPr>
          <w:sz w:val="24"/>
          <w:szCs w:val="24"/>
        </w:rPr>
      </w:pPr>
      <w:r w:rsidRPr="002262D5">
        <w:rPr>
          <w:sz w:val="24"/>
          <w:szCs w:val="24"/>
        </w:rPr>
        <w:t>НДТ – наилучшие доступные технологии.</w:t>
      </w:r>
    </w:p>
    <w:p w:rsidR="002262D5" w:rsidRPr="002262D5" w:rsidRDefault="002262D5" w:rsidP="00AB1A67">
      <w:pPr>
        <w:pStyle w:val="1a"/>
        <w:spacing w:line="240" w:lineRule="auto"/>
        <w:rPr>
          <w:sz w:val="24"/>
          <w:szCs w:val="24"/>
        </w:rPr>
      </w:pPr>
      <w:r w:rsidRPr="002262D5">
        <w:rPr>
          <w:sz w:val="24"/>
          <w:szCs w:val="24"/>
        </w:rPr>
        <w:t>НТД – нормативно-техническая документация.</w:t>
      </w:r>
    </w:p>
    <w:p w:rsidR="002262D5" w:rsidRPr="002262D5" w:rsidRDefault="002262D5" w:rsidP="00AB1A67">
      <w:pPr>
        <w:pStyle w:val="1a"/>
        <w:spacing w:line="240" w:lineRule="auto"/>
        <w:rPr>
          <w:sz w:val="24"/>
          <w:szCs w:val="24"/>
        </w:rPr>
      </w:pPr>
      <w:r w:rsidRPr="002262D5">
        <w:rPr>
          <w:sz w:val="24"/>
          <w:szCs w:val="24"/>
        </w:rPr>
        <w:t>НС – насосная станция;</w:t>
      </w:r>
    </w:p>
    <w:p w:rsidR="002262D5" w:rsidRPr="002262D5" w:rsidRDefault="002262D5" w:rsidP="00AB1A67">
      <w:pPr>
        <w:pStyle w:val="1a"/>
        <w:spacing w:line="240" w:lineRule="auto"/>
        <w:rPr>
          <w:sz w:val="24"/>
          <w:szCs w:val="24"/>
        </w:rPr>
      </w:pPr>
      <w:r w:rsidRPr="002262D5">
        <w:rPr>
          <w:sz w:val="24"/>
          <w:szCs w:val="24"/>
        </w:rPr>
        <w:t xml:space="preserve">НСП – насосная станция повысительная; </w:t>
      </w:r>
    </w:p>
    <w:p w:rsidR="002262D5" w:rsidRPr="002262D5" w:rsidRDefault="002262D5" w:rsidP="00AB1A67">
      <w:pPr>
        <w:pStyle w:val="1a"/>
        <w:spacing w:line="240" w:lineRule="auto"/>
        <w:rPr>
          <w:sz w:val="24"/>
          <w:szCs w:val="24"/>
        </w:rPr>
      </w:pPr>
      <w:r w:rsidRPr="002262D5">
        <w:rPr>
          <w:sz w:val="24"/>
          <w:szCs w:val="24"/>
        </w:rPr>
        <w:t>НДС – нормативы допустимых сбросов;</w:t>
      </w:r>
    </w:p>
    <w:p w:rsidR="002262D5" w:rsidRPr="002262D5" w:rsidRDefault="002262D5" w:rsidP="00AB1A67">
      <w:pPr>
        <w:pStyle w:val="1a"/>
        <w:spacing w:line="240" w:lineRule="auto"/>
        <w:rPr>
          <w:sz w:val="24"/>
          <w:szCs w:val="24"/>
        </w:rPr>
      </w:pPr>
      <w:r w:rsidRPr="002262D5">
        <w:rPr>
          <w:sz w:val="24"/>
          <w:szCs w:val="24"/>
        </w:rPr>
        <w:t>ОМ – обосновывающие материалы к схеме теплоснабжения</w:t>
      </w:r>
    </w:p>
    <w:p w:rsidR="002262D5" w:rsidRPr="002262D5" w:rsidRDefault="002262D5" w:rsidP="00AB1A67">
      <w:pPr>
        <w:pStyle w:val="1a"/>
        <w:spacing w:line="240" w:lineRule="auto"/>
        <w:rPr>
          <w:sz w:val="24"/>
          <w:szCs w:val="24"/>
        </w:rPr>
      </w:pPr>
      <w:r w:rsidRPr="002262D5">
        <w:rPr>
          <w:sz w:val="24"/>
          <w:szCs w:val="24"/>
        </w:rPr>
        <w:t>ПВ – приточная вентиляция.</w:t>
      </w:r>
    </w:p>
    <w:p w:rsidR="002262D5" w:rsidRPr="002262D5" w:rsidRDefault="002262D5" w:rsidP="00AB1A67">
      <w:pPr>
        <w:pStyle w:val="1a"/>
        <w:spacing w:line="240" w:lineRule="auto"/>
        <w:rPr>
          <w:sz w:val="24"/>
          <w:szCs w:val="24"/>
        </w:rPr>
      </w:pPr>
      <w:r w:rsidRPr="002262D5">
        <w:rPr>
          <w:sz w:val="24"/>
          <w:szCs w:val="24"/>
        </w:rPr>
        <w:lastRenderedPageBreak/>
        <w:t>ПЗ – пояснительная записка.</w:t>
      </w:r>
    </w:p>
    <w:p w:rsidR="002262D5" w:rsidRPr="002262D5" w:rsidRDefault="002262D5" w:rsidP="00AB1A67">
      <w:pPr>
        <w:pStyle w:val="1a"/>
        <w:spacing w:line="240" w:lineRule="auto"/>
        <w:rPr>
          <w:sz w:val="24"/>
          <w:szCs w:val="24"/>
        </w:rPr>
      </w:pPr>
      <w:r w:rsidRPr="002262D5">
        <w:rPr>
          <w:sz w:val="24"/>
          <w:szCs w:val="24"/>
        </w:rPr>
        <w:t>ПНД –полиэтилен низкого давления.</w:t>
      </w:r>
    </w:p>
    <w:p w:rsidR="002262D5" w:rsidRPr="002262D5" w:rsidRDefault="002262D5" w:rsidP="00AB1A67">
      <w:pPr>
        <w:pStyle w:val="1a"/>
        <w:spacing w:line="240" w:lineRule="auto"/>
        <w:rPr>
          <w:sz w:val="24"/>
          <w:szCs w:val="24"/>
        </w:rPr>
      </w:pPr>
      <w:r w:rsidRPr="002262D5">
        <w:rPr>
          <w:sz w:val="24"/>
          <w:szCs w:val="24"/>
        </w:rPr>
        <w:t>ППУ – пенополиуретан.</w:t>
      </w:r>
    </w:p>
    <w:p w:rsidR="002262D5" w:rsidRPr="002262D5" w:rsidRDefault="002262D5" w:rsidP="00AB1A67">
      <w:pPr>
        <w:pStyle w:val="1a"/>
        <w:spacing w:line="240" w:lineRule="auto"/>
        <w:rPr>
          <w:sz w:val="24"/>
          <w:szCs w:val="24"/>
        </w:rPr>
      </w:pPr>
      <w:r w:rsidRPr="002262D5">
        <w:rPr>
          <w:sz w:val="24"/>
          <w:szCs w:val="24"/>
        </w:rPr>
        <w:t>ПИР – проектно-изыскательские работы.</w:t>
      </w:r>
    </w:p>
    <w:p w:rsidR="002262D5" w:rsidRPr="002262D5" w:rsidRDefault="002262D5" w:rsidP="00AB1A67">
      <w:pPr>
        <w:pStyle w:val="1a"/>
        <w:spacing w:line="240" w:lineRule="auto"/>
        <w:rPr>
          <w:sz w:val="24"/>
          <w:szCs w:val="24"/>
        </w:rPr>
      </w:pPr>
      <w:r w:rsidRPr="002262D5">
        <w:rPr>
          <w:sz w:val="24"/>
          <w:szCs w:val="24"/>
        </w:rPr>
        <w:t xml:space="preserve">ПНР – пуско-наладочные работы. </w:t>
      </w:r>
    </w:p>
    <w:p w:rsidR="002262D5" w:rsidRPr="002262D5" w:rsidRDefault="002262D5" w:rsidP="00AB1A67">
      <w:pPr>
        <w:pStyle w:val="1a"/>
        <w:spacing w:line="240" w:lineRule="auto"/>
        <w:rPr>
          <w:sz w:val="24"/>
          <w:szCs w:val="24"/>
        </w:rPr>
      </w:pPr>
      <w:r w:rsidRPr="002262D5">
        <w:rPr>
          <w:sz w:val="24"/>
          <w:szCs w:val="24"/>
        </w:rPr>
        <w:t>ПК – поселковая котельная.</w:t>
      </w:r>
    </w:p>
    <w:p w:rsidR="002262D5" w:rsidRPr="002262D5" w:rsidRDefault="002262D5" w:rsidP="00AB1A67">
      <w:pPr>
        <w:pStyle w:val="1a"/>
        <w:spacing w:line="240" w:lineRule="auto"/>
        <w:rPr>
          <w:sz w:val="24"/>
          <w:szCs w:val="24"/>
        </w:rPr>
      </w:pPr>
      <w:r w:rsidRPr="002262D5">
        <w:rPr>
          <w:sz w:val="24"/>
          <w:szCs w:val="24"/>
        </w:rPr>
        <w:t>ПРК – программно – расчётный комплекс.</w:t>
      </w:r>
    </w:p>
    <w:p w:rsidR="002262D5" w:rsidRPr="002262D5" w:rsidRDefault="002262D5" w:rsidP="00AB1A67">
      <w:pPr>
        <w:pStyle w:val="1a"/>
        <w:spacing w:line="240" w:lineRule="auto"/>
        <w:rPr>
          <w:sz w:val="24"/>
          <w:szCs w:val="24"/>
        </w:rPr>
      </w:pPr>
      <w:r w:rsidRPr="002262D5">
        <w:rPr>
          <w:sz w:val="24"/>
          <w:szCs w:val="24"/>
        </w:rPr>
        <w:t>РТМ – располагаемая тепловая мощность.</w:t>
      </w:r>
    </w:p>
    <w:p w:rsidR="002262D5" w:rsidRPr="002262D5" w:rsidRDefault="002262D5" w:rsidP="00AB1A67">
      <w:pPr>
        <w:pStyle w:val="1a"/>
        <w:spacing w:line="240" w:lineRule="auto"/>
        <w:rPr>
          <w:sz w:val="24"/>
          <w:szCs w:val="24"/>
        </w:rPr>
      </w:pPr>
      <w:r w:rsidRPr="002262D5">
        <w:rPr>
          <w:sz w:val="24"/>
          <w:szCs w:val="24"/>
        </w:rPr>
        <w:t>РНИ – режимно-наладочные испытания.</w:t>
      </w:r>
    </w:p>
    <w:p w:rsidR="002262D5" w:rsidRPr="002262D5" w:rsidRDefault="002262D5" w:rsidP="00AB1A67">
      <w:pPr>
        <w:pStyle w:val="1a"/>
        <w:spacing w:line="240" w:lineRule="auto"/>
        <w:rPr>
          <w:sz w:val="24"/>
          <w:szCs w:val="24"/>
        </w:rPr>
      </w:pPr>
      <w:r w:rsidRPr="002262D5">
        <w:rPr>
          <w:sz w:val="24"/>
          <w:szCs w:val="24"/>
        </w:rPr>
        <w:t>РЧВ – резервуары чистой воды.</w:t>
      </w:r>
    </w:p>
    <w:p w:rsidR="002262D5" w:rsidRPr="002262D5" w:rsidRDefault="002262D5" w:rsidP="00AB1A67">
      <w:pPr>
        <w:pStyle w:val="1a"/>
        <w:spacing w:line="240" w:lineRule="auto"/>
        <w:rPr>
          <w:sz w:val="24"/>
          <w:szCs w:val="24"/>
        </w:rPr>
      </w:pPr>
      <w:r w:rsidRPr="002262D5">
        <w:rPr>
          <w:sz w:val="24"/>
          <w:szCs w:val="24"/>
        </w:rPr>
        <w:t>РК – районная котельная.</w:t>
      </w:r>
    </w:p>
    <w:p w:rsidR="002262D5" w:rsidRPr="002262D5" w:rsidRDefault="002262D5" w:rsidP="00AB1A67">
      <w:pPr>
        <w:pStyle w:val="1a"/>
        <w:spacing w:line="240" w:lineRule="auto"/>
        <w:rPr>
          <w:sz w:val="24"/>
          <w:szCs w:val="24"/>
        </w:rPr>
      </w:pPr>
      <w:r w:rsidRPr="002262D5">
        <w:rPr>
          <w:sz w:val="24"/>
          <w:szCs w:val="24"/>
        </w:rPr>
        <w:t>ТЭР – топливно-энергетический(-ие) ресурс(-ы).</w:t>
      </w:r>
    </w:p>
    <w:p w:rsidR="002262D5" w:rsidRPr="002262D5" w:rsidRDefault="002262D5" w:rsidP="00AB1A67">
      <w:pPr>
        <w:pStyle w:val="1a"/>
        <w:spacing w:line="240" w:lineRule="auto"/>
        <w:rPr>
          <w:sz w:val="24"/>
          <w:szCs w:val="24"/>
        </w:rPr>
      </w:pPr>
      <w:r w:rsidRPr="002262D5">
        <w:rPr>
          <w:sz w:val="24"/>
          <w:szCs w:val="24"/>
        </w:rPr>
        <w:t>ТСО – теплоснабжающая организация.</w:t>
      </w:r>
    </w:p>
    <w:p w:rsidR="002262D5" w:rsidRPr="002262D5" w:rsidRDefault="002262D5" w:rsidP="00AB1A67">
      <w:pPr>
        <w:pStyle w:val="1a"/>
        <w:spacing w:line="240" w:lineRule="auto"/>
        <w:rPr>
          <w:sz w:val="24"/>
          <w:szCs w:val="24"/>
        </w:rPr>
      </w:pPr>
      <w:r w:rsidRPr="002262D5">
        <w:rPr>
          <w:sz w:val="24"/>
          <w:szCs w:val="24"/>
        </w:rPr>
        <w:t>ТС – тепловые сети.</w:t>
      </w:r>
    </w:p>
    <w:p w:rsidR="002262D5" w:rsidRPr="002262D5" w:rsidRDefault="002262D5" w:rsidP="00AB1A67">
      <w:pPr>
        <w:pStyle w:val="1a"/>
        <w:spacing w:line="240" w:lineRule="auto"/>
        <w:rPr>
          <w:sz w:val="24"/>
          <w:szCs w:val="24"/>
        </w:rPr>
      </w:pPr>
      <w:r w:rsidRPr="002262D5">
        <w:rPr>
          <w:sz w:val="24"/>
          <w:szCs w:val="24"/>
        </w:rPr>
        <w:t>ТК – тепловая камера.</w:t>
      </w:r>
    </w:p>
    <w:p w:rsidR="002262D5" w:rsidRPr="002262D5" w:rsidRDefault="002262D5" w:rsidP="00AB1A67">
      <w:pPr>
        <w:pStyle w:val="1a"/>
        <w:spacing w:line="240" w:lineRule="auto"/>
        <w:rPr>
          <w:sz w:val="24"/>
          <w:szCs w:val="24"/>
        </w:rPr>
      </w:pPr>
      <w:r w:rsidRPr="002262D5">
        <w:rPr>
          <w:sz w:val="24"/>
          <w:szCs w:val="24"/>
        </w:rPr>
        <w:t>т.у.т. – тонна условного топлива.</w:t>
      </w:r>
    </w:p>
    <w:p w:rsidR="002262D5" w:rsidRPr="002262D5" w:rsidRDefault="002262D5" w:rsidP="00AB1A67">
      <w:pPr>
        <w:pStyle w:val="1a"/>
        <w:spacing w:line="240" w:lineRule="auto"/>
        <w:rPr>
          <w:sz w:val="24"/>
          <w:szCs w:val="24"/>
        </w:rPr>
      </w:pPr>
      <w:r w:rsidRPr="002262D5">
        <w:rPr>
          <w:sz w:val="24"/>
          <w:szCs w:val="24"/>
        </w:rPr>
        <w:t>УРУТ - удельный расход условного топлива на 1ГКал выработанного тепла.</w:t>
      </w:r>
    </w:p>
    <w:p w:rsidR="002262D5" w:rsidRPr="002262D5" w:rsidRDefault="002262D5" w:rsidP="00AB1A67">
      <w:pPr>
        <w:pStyle w:val="1a"/>
        <w:spacing w:line="240" w:lineRule="auto"/>
        <w:rPr>
          <w:sz w:val="24"/>
          <w:szCs w:val="24"/>
        </w:rPr>
      </w:pPr>
      <w:r w:rsidRPr="002262D5">
        <w:rPr>
          <w:sz w:val="24"/>
          <w:szCs w:val="24"/>
        </w:rPr>
        <w:t>УТМ – установленная тепловая мощность.</w:t>
      </w:r>
    </w:p>
    <w:p w:rsidR="002262D5" w:rsidRPr="002262D5" w:rsidRDefault="002262D5" w:rsidP="00AB1A67">
      <w:pPr>
        <w:pStyle w:val="1a"/>
        <w:spacing w:line="240" w:lineRule="auto"/>
        <w:rPr>
          <w:sz w:val="24"/>
          <w:szCs w:val="24"/>
        </w:rPr>
      </w:pPr>
      <w:r w:rsidRPr="002262D5">
        <w:rPr>
          <w:sz w:val="24"/>
          <w:szCs w:val="24"/>
        </w:rPr>
        <w:t xml:space="preserve">УРЭ – удельный расход электроэнергии. </w:t>
      </w:r>
    </w:p>
    <w:p w:rsidR="002262D5" w:rsidRPr="002262D5" w:rsidRDefault="002262D5" w:rsidP="00AB1A67">
      <w:pPr>
        <w:pStyle w:val="1a"/>
        <w:spacing w:line="240" w:lineRule="auto"/>
        <w:rPr>
          <w:sz w:val="24"/>
          <w:szCs w:val="24"/>
        </w:rPr>
      </w:pPr>
      <w:r w:rsidRPr="002262D5">
        <w:rPr>
          <w:sz w:val="24"/>
          <w:szCs w:val="24"/>
        </w:rPr>
        <w:t>ХВС - система холодного водоснабжения.</w:t>
      </w:r>
    </w:p>
    <w:p w:rsidR="002262D5" w:rsidRPr="002262D5" w:rsidRDefault="002262D5" w:rsidP="00AB1A67">
      <w:pPr>
        <w:pStyle w:val="1a"/>
        <w:spacing w:line="240" w:lineRule="auto"/>
        <w:rPr>
          <w:sz w:val="24"/>
          <w:szCs w:val="24"/>
        </w:rPr>
      </w:pPr>
      <w:r w:rsidRPr="002262D5">
        <w:rPr>
          <w:sz w:val="24"/>
          <w:szCs w:val="24"/>
        </w:rPr>
        <w:t xml:space="preserve">ХВПО – химводоподготовка. </w:t>
      </w:r>
    </w:p>
    <w:p w:rsidR="002262D5" w:rsidRPr="002262D5" w:rsidRDefault="002262D5" w:rsidP="00AB1A67">
      <w:pPr>
        <w:pStyle w:val="1a"/>
        <w:spacing w:line="240" w:lineRule="auto"/>
        <w:rPr>
          <w:sz w:val="24"/>
          <w:szCs w:val="24"/>
        </w:rPr>
      </w:pPr>
      <w:r w:rsidRPr="002262D5">
        <w:rPr>
          <w:sz w:val="24"/>
          <w:szCs w:val="24"/>
        </w:rPr>
        <w:t>ЦСВ – централизованная система водоснабжения.</w:t>
      </w:r>
    </w:p>
    <w:p w:rsidR="002262D5" w:rsidRPr="002262D5" w:rsidRDefault="002262D5" w:rsidP="00AB1A67">
      <w:pPr>
        <w:pStyle w:val="1a"/>
        <w:spacing w:line="240" w:lineRule="auto"/>
        <w:rPr>
          <w:sz w:val="24"/>
          <w:szCs w:val="24"/>
        </w:rPr>
      </w:pPr>
      <w:r w:rsidRPr="002262D5">
        <w:rPr>
          <w:sz w:val="24"/>
          <w:szCs w:val="24"/>
        </w:rPr>
        <w:t>ЦСВО – централизованная система водоотведения.</w:t>
      </w:r>
    </w:p>
    <w:p w:rsidR="002262D5" w:rsidRPr="002262D5" w:rsidRDefault="002262D5" w:rsidP="00AB1A67">
      <w:pPr>
        <w:pStyle w:val="1a"/>
        <w:spacing w:line="240" w:lineRule="auto"/>
        <w:rPr>
          <w:sz w:val="24"/>
          <w:szCs w:val="24"/>
        </w:rPr>
      </w:pPr>
      <w:r w:rsidRPr="002262D5">
        <w:rPr>
          <w:sz w:val="24"/>
          <w:szCs w:val="24"/>
        </w:rPr>
        <w:t>ЦСТ – централизованная система теплоснабжения.</w:t>
      </w:r>
    </w:p>
    <w:p w:rsidR="002262D5" w:rsidRPr="002262D5" w:rsidRDefault="002262D5" w:rsidP="00AB1A67">
      <w:pPr>
        <w:pStyle w:val="1a"/>
        <w:spacing w:line="240" w:lineRule="auto"/>
        <w:rPr>
          <w:sz w:val="24"/>
          <w:szCs w:val="24"/>
        </w:rPr>
      </w:pPr>
      <w:r w:rsidRPr="002262D5">
        <w:rPr>
          <w:sz w:val="24"/>
          <w:szCs w:val="24"/>
        </w:rPr>
        <w:t>ЦТП – центральный тепловой пункт.</w:t>
      </w:r>
    </w:p>
    <w:p w:rsidR="002262D5" w:rsidRPr="002262D5" w:rsidRDefault="002262D5" w:rsidP="00AB1A67">
      <w:pPr>
        <w:pStyle w:val="1a"/>
        <w:spacing w:line="240" w:lineRule="auto"/>
        <w:rPr>
          <w:sz w:val="24"/>
          <w:szCs w:val="24"/>
        </w:rPr>
      </w:pPr>
      <w:r w:rsidRPr="002262D5">
        <w:rPr>
          <w:sz w:val="24"/>
          <w:szCs w:val="24"/>
        </w:rPr>
        <w:t>SCADA – система визуализации и оперативно-диспетчерского управления.</w:t>
      </w:r>
    </w:p>
    <w:p w:rsidR="002262D5" w:rsidRDefault="002262D5">
      <w:pPr>
        <w:spacing w:after="200" w:line="276" w:lineRule="auto"/>
        <w:rPr>
          <w:sz w:val="28"/>
          <w:szCs w:val="28"/>
        </w:rPr>
      </w:pPr>
      <w:r>
        <w:rPr>
          <w:sz w:val="28"/>
          <w:szCs w:val="28"/>
        </w:rPr>
        <w:br w:type="page"/>
      </w:r>
    </w:p>
    <w:p w:rsidR="00BF6CF3" w:rsidRPr="000136FD" w:rsidRDefault="00BF6CF3" w:rsidP="000136FD">
      <w:pPr>
        <w:pStyle w:val="S"/>
        <w:spacing w:before="240" w:after="240" w:line="276" w:lineRule="auto"/>
        <w:ind w:firstLine="0"/>
        <w:jc w:val="left"/>
      </w:pPr>
      <w:r w:rsidRPr="000136FD">
        <w:rPr>
          <w:b/>
        </w:rPr>
        <w:lastRenderedPageBreak/>
        <w:t>СОДЕРЖАНИЕ</w:t>
      </w:r>
    </w:p>
    <w:p w:rsidR="00BB357F" w:rsidRPr="00BB357F" w:rsidRDefault="00BB357F" w:rsidP="00BB357F">
      <w:pPr>
        <w:pStyle w:val="18"/>
        <w:jc w:val="both"/>
        <w:rPr>
          <w:rFonts w:asciiTheme="minorHAnsi" w:eastAsiaTheme="minorEastAsia" w:hAnsiTheme="minorHAnsi" w:cstheme="minorBidi"/>
          <w:noProof/>
        </w:rPr>
      </w:pPr>
      <w:r w:rsidRPr="00BB357F">
        <w:fldChar w:fldCharType="begin"/>
      </w:r>
      <w:r w:rsidRPr="00BB357F">
        <w:instrText xml:space="preserve"> TOC \h \z \t "Заголовок;1;Заголовок №2 (2);2;Заголовок №3;3;Заголовок №1;1;Заголовок №2;2;Заголовок №3 (2);3;Заголовок №3 (3);3;заголовок-мсп;1;!222;1" </w:instrText>
      </w:r>
      <w:r w:rsidRPr="00BB357F">
        <w:fldChar w:fldCharType="separate"/>
      </w:r>
      <w:hyperlink w:anchor="_Toc497983705" w:history="1">
        <w:r w:rsidRPr="00BB357F">
          <w:rPr>
            <w:rStyle w:val="ab"/>
            <w:noProof/>
          </w:rPr>
          <w:t>ПЕРЕЧЕНЬ ИСПОЛЬЗУЕМЫХ ТЕРМИНОВ, ОПРЕДЕЛЕНИЙ И СОКРАЩЕНИЙ</w:t>
        </w:r>
        <w:r w:rsidRPr="00BB357F">
          <w:rPr>
            <w:noProof/>
            <w:webHidden/>
          </w:rPr>
          <w:tab/>
        </w:r>
        <w:r w:rsidRPr="00BB357F">
          <w:rPr>
            <w:noProof/>
            <w:webHidden/>
          </w:rPr>
          <w:fldChar w:fldCharType="begin"/>
        </w:r>
        <w:r w:rsidRPr="00BB357F">
          <w:rPr>
            <w:noProof/>
            <w:webHidden/>
          </w:rPr>
          <w:instrText xml:space="preserve"> PAGEREF _Toc497983705 \h </w:instrText>
        </w:r>
        <w:r w:rsidRPr="00BB357F">
          <w:rPr>
            <w:noProof/>
            <w:webHidden/>
          </w:rPr>
        </w:r>
        <w:r w:rsidRPr="00BB357F">
          <w:rPr>
            <w:noProof/>
            <w:webHidden/>
          </w:rPr>
          <w:fldChar w:fldCharType="separate"/>
        </w:r>
        <w:r w:rsidR="00F900B3">
          <w:rPr>
            <w:noProof/>
            <w:webHidden/>
          </w:rPr>
          <w:t>3</w:t>
        </w:r>
        <w:r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06" w:history="1">
        <w:r w:rsidR="00BB357F" w:rsidRPr="00BB357F">
          <w:rPr>
            <w:rStyle w:val="ab"/>
            <w:noProof/>
          </w:rPr>
          <w:t>ВВЕДЕНИЕ</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_Toc497983706 \h </w:instrText>
        </w:r>
        <w:r w:rsidR="00BB357F" w:rsidRPr="00BB357F">
          <w:rPr>
            <w:noProof/>
            <w:webHidden/>
          </w:rPr>
        </w:r>
        <w:r w:rsidR="00BB357F" w:rsidRPr="00BB357F">
          <w:rPr>
            <w:noProof/>
            <w:webHidden/>
          </w:rPr>
          <w:fldChar w:fldCharType="separate"/>
        </w:r>
        <w:r w:rsidR="00F900B3">
          <w:rPr>
            <w:noProof/>
            <w:webHidden/>
          </w:rPr>
          <w:t>9</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07" w:history="1">
        <w:r w:rsidR="00BB357F" w:rsidRPr="00BB357F">
          <w:rPr>
            <w:rStyle w:val="ab"/>
            <w:noProof/>
          </w:rPr>
          <w:t>1. ПАСПОРТ ПРОГРАММЫ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_Toc497983707 \h </w:instrText>
        </w:r>
        <w:r w:rsidR="00BB357F" w:rsidRPr="00BB357F">
          <w:rPr>
            <w:noProof/>
            <w:webHidden/>
          </w:rPr>
        </w:r>
        <w:r w:rsidR="00BB357F" w:rsidRPr="00BB357F">
          <w:rPr>
            <w:noProof/>
            <w:webHidden/>
          </w:rPr>
          <w:fldChar w:fldCharType="separate"/>
        </w:r>
        <w:r w:rsidR="00F900B3">
          <w:rPr>
            <w:noProof/>
            <w:webHidden/>
          </w:rPr>
          <w:t>10</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08" w:history="1">
        <w:r w:rsidR="00BB357F" w:rsidRPr="00BB357F">
          <w:rPr>
            <w:rStyle w:val="ab"/>
            <w:noProof/>
          </w:rPr>
          <w:t>2 Характеристика существующего состояния коммунальной инфраструктуры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_Toc497983708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ind w:left="426"/>
        <w:jc w:val="both"/>
        <w:rPr>
          <w:rFonts w:asciiTheme="minorHAnsi" w:eastAsiaTheme="minorEastAsia" w:hAnsiTheme="minorHAnsi" w:cstheme="minorBidi"/>
          <w:noProof/>
        </w:rPr>
      </w:pPr>
      <w:hyperlink w:anchor="_Toc497983709" w:history="1">
        <w:r w:rsidR="00BB357F" w:rsidRPr="00BB357F">
          <w:rPr>
            <w:rStyle w:val="ab"/>
            <w:noProof/>
          </w:rPr>
          <w:t>2.1. Система электроснабжения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_Toc497983709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0" w:history="1">
        <w:r w:rsidR="00BB357F" w:rsidRPr="00BB357F">
          <w:rPr>
            <w:rStyle w:val="ab"/>
            <w:noProof/>
          </w:rPr>
          <w:t>2.1.1. Институциональная структура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_Toc497983710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1" w:history="1">
        <w:r w:rsidR="00BB357F" w:rsidRPr="00BB357F">
          <w:rPr>
            <w:rStyle w:val="ab"/>
            <w:noProof/>
          </w:rPr>
          <w:t>2.1.2. Характеристика системы ресурсоснабжения (основные технические характеристики источников, сетей, других объектов системы)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_Toc497983711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2" w:history="1">
        <w:r w:rsidR="00BB357F" w:rsidRPr="00BB357F">
          <w:rPr>
            <w:rStyle w:val="ab"/>
            <w:noProof/>
          </w:rPr>
          <w:t>2.1.3. Балансы мощности и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_Toc497983712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3" w:history="1">
        <w:r w:rsidR="00BB357F" w:rsidRPr="00BB357F">
          <w:rPr>
            <w:rStyle w:val="ab"/>
            <w:noProof/>
          </w:rPr>
          <w:t>2.1.4. Доля поставки ресурса по приборам учета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_Toc497983713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4" w:history="1">
        <w:r w:rsidR="00BB357F" w:rsidRPr="00BB357F">
          <w:rPr>
            <w:rStyle w:val="ab"/>
            <w:noProof/>
          </w:rPr>
          <w:t>2.1.5. Зоны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_Toc497983714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5" w:history="1">
        <w:r w:rsidR="00BB357F" w:rsidRPr="00BB357F">
          <w:rPr>
            <w:rStyle w:val="ab"/>
            <w:noProof/>
          </w:rPr>
          <w:t>2.1.6. Резервы и дефициты по зонам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_Toc497983715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6" w:history="1">
        <w:r w:rsidR="00BB357F" w:rsidRPr="00BB357F">
          <w:rPr>
            <w:rStyle w:val="ab"/>
            <w:noProof/>
          </w:rPr>
          <w:t>2.1.7. Надежность работы системы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_Toc497983716 \h </w:instrText>
        </w:r>
        <w:r w:rsidR="00BB357F" w:rsidRPr="00BB357F">
          <w:rPr>
            <w:noProof/>
            <w:webHidden/>
          </w:rPr>
        </w:r>
        <w:r w:rsidR="00BB357F" w:rsidRPr="00BB357F">
          <w:rPr>
            <w:noProof/>
            <w:webHidden/>
          </w:rPr>
          <w:fldChar w:fldCharType="separate"/>
        </w:r>
        <w:r w:rsidR="00F900B3">
          <w:rPr>
            <w:noProof/>
            <w:webHidden/>
          </w:rPr>
          <w:t>13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7" w:history="1">
        <w:r w:rsidR="00BB357F" w:rsidRPr="00BB357F">
          <w:rPr>
            <w:rStyle w:val="ab"/>
            <w:noProof/>
          </w:rPr>
          <w:t>2.1.8. Качество поставляемого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_Toc497983717 \h </w:instrText>
        </w:r>
        <w:r w:rsidR="00BB357F" w:rsidRPr="00BB357F">
          <w:rPr>
            <w:noProof/>
            <w:webHidden/>
          </w:rPr>
        </w:r>
        <w:r w:rsidR="00BB357F" w:rsidRPr="00BB357F">
          <w:rPr>
            <w:noProof/>
            <w:webHidden/>
          </w:rPr>
          <w:fldChar w:fldCharType="separate"/>
        </w:r>
        <w:r w:rsidR="00F900B3">
          <w:rPr>
            <w:noProof/>
            <w:webHidden/>
          </w:rPr>
          <w:t>14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8" w:history="1">
        <w:r w:rsidR="00BB357F" w:rsidRPr="00BB357F">
          <w:rPr>
            <w:rStyle w:val="ab"/>
            <w:noProof/>
          </w:rPr>
          <w:t>2.1.9. Воздействие на окружающую среду</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_Toc497983718 \h </w:instrText>
        </w:r>
        <w:r w:rsidR="00BB357F" w:rsidRPr="00BB357F">
          <w:rPr>
            <w:noProof/>
            <w:webHidden/>
          </w:rPr>
        </w:r>
        <w:r w:rsidR="00BB357F" w:rsidRPr="00BB357F">
          <w:rPr>
            <w:noProof/>
            <w:webHidden/>
          </w:rPr>
          <w:fldChar w:fldCharType="separate"/>
        </w:r>
        <w:r w:rsidR="00F900B3">
          <w:rPr>
            <w:noProof/>
            <w:webHidden/>
          </w:rPr>
          <w:t>14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19" w:history="1">
        <w:r w:rsidR="00BB357F" w:rsidRPr="00BB357F">
          <w:rPr>
            <w:rStyle w:val="ab"/>
            <w:noProof/>
          </w:rPr>
          <w:t>2.1.10. Тарифы, плата (тариф) за подключение (присоединение), структура себестоимости производства и транспорта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_Toc497983719 \h </w:instrText>
        </w:r>
        <w:r w:rsidR="00BB357F" w:rsidRPr="00BB357F">
          <w:rPr>
            <w:noProof/>
            <w:webHidden/>
          </w:rPr>
        </w:r>
        <w:r w:rsidR="00BB357F" w:rsidRPr="00BB357F">
          <w:rPr>
            <w:noProof/>
            <w:webHidden/>
          </w:rPr>
          <w:fldChar w:fldCharType="separate"/>
        </w:r>
        <w:r w:rsidR="00F900B3">
          <w:rPr>
            <w:noProof/>
            <w:webHidden/>
          </w:rPr>
          <w:t>15</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0" w:history="1">
        <w:r w:rsidR="00BB357F" w:rsidRPr="00BB357F">
          <w:rPr>
            <w:rStyle w:val="ab"/>
            <w:noProof/>
          </w:rPr>
          <w:t>2.1.11. Технические и технологические проблемы в системе</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_Toc497983720 \h </w:instrText>
        </w:r>
        <w:r w:rsidR="00BB357F" w:rsidRPr="00BB357F">
          <w:rPr>
            <w:noProof/>
            <w:webHidden/>
          </w:rPr>
        </w:r>
        <w:r w:rsidR="00BB357F" w:rsidRPr="00BB357F">
          <w:rPr>
            <w:noProof/>
            <w:webHidden/>
          </w:rPr>
          <w:fldChar w:fldCharType="separate"/>
        </w:r>
        <w:r w:rsidR="00F900B3">
          <w:rPr>
            <w:noProof/>
            <w:webHidden/>
          </w:rPr>
          <w:t>19</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21" w:history="1">
        <w:r w:rsidR="00BB357F" w:rsidRPr="00BB357F">
          <w:rPr>
            <w:rStyle w:val="ab"/>
            <w:noProof/>
          </w:rPr>
          <w:t>2.2. Система теплоснабжения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_Toc497983721 \h </w:instrText>
        </w:r>
        <w:r w:rsidR="00BB357F" w:rsidRPr="00BB357F">
          <w:rPr>
            <w:noProof/>
            <w:webHidden/>
          </w:rPr>
        </w:r>
        <w:r w:rsidR="00BB357F" w:rsidRPr="00BB357F">
          <w:rPr>
            <w:noProof/>
            <w:webHidden/>
          </w:rPr>
          <w:fldChar w:fldCharType="separate"/>
        </w:r>
        <w:r w:rsidR="00F900B3">
          <w:rPr>
            <w:noProof/>
            <w:webHidden/>
          </w:rPr>
          <w:t>19</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2" w:history="1">
        <w:r w:rsidR="00BB357F" w:rsidRPr="00BB357F">
          <w:rPr>
            <w:rStyle w:val="ab"/>
            <w:noProof/>
          </w:rPr>
          <w:t>2.2.1. Институциональная структура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_Toc497983722 \h </w:instrText>
        </w:r>
        <w:r w:rsidR="00BB357F" w:rsidRPr="00BB357F">
          <w:rPr>
            <w:noProof/>
            <w:webHidden/>
          </w:rPr>
        </w:r>
        <w:r w:rsidR="00BB357F" w:rsidRPr="00BB357F">
          <w:rPr>
            <w:noProof/>
            <w:webHidden/>
          </w:rPr>
          <w:fldChar w:fldCharType="separate"/>
        </w:r>
        <w:r w:rsidR="00F900B3">
          <w:rPr>
            <w:noProof/>
            <w:webHidden/>
          </w:rPr>
          <w:t>19</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3" w:history="1">
        <w:r w:rsidR="00BB357F" w:rsidRPr="00BB357F">
          <w:rPr>
            <w:rStyle w:val="ab"/>
            <w:noProof/>
          </w:rPr>
          <w:t>2.2.2. Характеристика системы ресурсоснабжения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_Toc497983723 \h </w:instrText>
        </w:r>
        <w:r w:rsidR="00BB357F" w:rsidRPr="00BB357F">
          <w:rPr>
            <w:noProof/>
            <w:webHidden/>
          </w:rPr>
        </w:r>
        <w:r w:rsidR="00BB357F" w:rsidRPr="00BB357F">
          <w:rPr>
            <w:noProof/>
            <w:webHidden/>
          </w:rPr>
          <w:fldChar w:fldCharType="separate"/>
        </w:r>
        <w:r w:rsidR="00F900B3">
          <w:rPr>
            <w:noProof/>
            <w:webHidden/>
          </w:rPr>
          <w:t>19</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4" w:history="1">
        <w:r w:rsidR="00BB357F" w:rsidRPr="00BB357F">
          <w:rPr>
            <w:rStyle w:val="ab"/>
            <w:noProof/>
          </w:rPr>
          <w:t>2.2.3. Балансы мощности и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_Toc497983724 \h </w:instrText>
        </w:r>
        <w:r w:rsidR="00BB357F" w:rsidRPr="00BB357F">
          <w:rPr>
            <w:noProof/>
            <w:webHidden/>
          </w:rPr>
        </w:r>
        <w:r w:rsidR="00BB357F" w:rsidRPr="00BB357F">
          <w:rPr>
            <w:noProof/>
            <w:webHidden/>
          </w:rPr>
          <w:fldChar w:fldCharType="separate"/>
        </w:r>
        <w:r w:rsidR="00F900B3">
          <w:rPr>
            <w:noProof/>
            <w:webHidden/>
          </w:rPr>
          <w:t>20</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5" w:history="1">
        <w:r w:rsidR="00BB357F" w:rsidRPr="00BB357F">
          <w:rPr>
            <w:rStyle w:val="ab"/>
            <w:noProof/>
          </w:rPr>
          <w:t>2.2.4. Доля поставки ресурса по приборам учета и данные о состоянии установки приборов учета у потребителей</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_Toc497983725 \h </w:instrText>
        </w:r>
        <w:r w:rsidR="00BB357F" w:rsidRPr="00BB357F">
          <w:rPr>
            <w:noProof/>
            <w:webHidden/>
          </w:rPr>
        </w:r>
        <w:r w:rsidR="00BB357F" w:rsidRPr="00BB357F">
          <w:rPr>
            <w:noProof/>
            <w:webHidden/>
          </w:rPr>
          <w:fldChar w:fldCharType="separate"/>
        </w:r>
        <w:r w:rsidR="00F900B3">
          <w:rPr>
            <w:noProof/>
            <w:webHidden/>
          </w:rPr>
          <w:t>20</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6" w:history="1">
        <w:r w:rsidR="00BB357F" w:rsidRPr="00BB357F">
          <w:rPr>
            <w:rStyle w:val="ab"/>
            <w:noProof/>
          </w:rPr>
          <w:t>2.2.5. Зоны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_Toc497983726 \h </w:instrText>
        </w:r>
        <w:r w:rsidR="00BB357F" w:rsidRPr="00BB357F">
          <w:rPr>
            <w:noProof/>
            <w:webHidden/>
          </w:rPr>
        </w:r>
        <w:r w:rsidR="00BB357F" w:rsidRPr="00BB357F">
          <w:rPr>
            <w:noProof/>
            <w:webHidden/>
          </w:rPr>
          <w:fldChar w:fldCharType="separate"/>
        </w:r>
        <w:r w:rsidR="00F900B3">
          <w:rPr>
            <w:noProof/>
            <w:webHidden/>
          </w:rPr>
          <w:t>20</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7" w:history="1">
        <w:r w:rsidR="00BB357F" w:rsidRPr="00BB357F">
          <w:rPr>
            <w:rStyle w:val="ab"/>
            <w:noProof/>
          </w:rPr>
          <w:t>2.2.7. Надежность работы системы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_Toc497983727 \h </w:instrText>
        </w:r>
        <w:r w:rsidR="00BB357F" w:rsidRPr="00BB357F">
          <w:rPr>
            <w:noProof/>
            <w:webHidden/>
          </w:rPr>
        </w:r>
        <w:r w:rsidR="00BB357F" w:rsidRPr="00BB357F">
          <w:rPr>
            <w:noProof/>
            <w:webHidden/>
          </w:rPr>
          <w:fldChar w:fldCharType="separate"/>
        </w:r>
        <w:r w:rsidR="00F900B3">
          <w:rPr>
            <w:noProof/>
            <w:webHidden/>
          </w:rPr>
          <w:t>21</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8" w:history="1">
        <w:r w:rsidR="00BB357F" w:rsidRPr="00BB357F">
          <w:rPr>
            <w:rStyle w:val="ab"/>
            <w:noProof/>
          </w:rPr>
          <w:t>2.2.8. Качество поставляемого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_Toc497983728 \h </w:instrText>
        </w:r>
        <w:r w:rsidR="00BB357F" w:rsidRPr="00BB357F">
          <w:rPr>
            <w:noProof/>
            <w:webHidden/>
          </w:rPr>
        </w:r>
        <w:r w:rsidR="00BB357F" w:rsidRPr="00BB357F">
          <w:rPr>
            <w:noProof/>
            <w:webHidden/>
          </w:rPr>
          <w:fldChar w:fldCharType="separate"/>
        </w:r>
        <w:r w:rsidR="00F900B3">
          <w:rPr>
            <w:noProof/>
            <w:webHidden/>
          </w:rPr>
          <w:t>21</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29" w:history="1">
        <w:r w:rsidR="00BB357F" w:rsidRPr="00BB357F">
          <w:rPr>
            <w:rStyle w:val="ab"/>
            <w:noProof/>
          </w:rPr>
          <w:t>2.2.9. Воздействие на окружающую среду</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_Toc497983729 \h </w:instrText>
        </w:r>
        <w:r w:rsidR="00BB357F" w:rsidRPr="00BB357F">
          <w:rPr>
            <w:noProof/>
            <w:webHidden/>
          </w:rPr>
        </w:r>
        <w:r w:rsidR="00BB357F" w:rsidRPr="00BB357F">
          <w:rPr>
            <w:noProof/>
            <w:webHidden/>
          </w:rPr>
          <w:fldChar w:fldCharType="separate"/>
        </w:r>
        <w:r w:rsidR="00F900B3">
          <w:rPr>
            <w:noProof/>
            <w:webHidden/>
          </w:rPr>
          <w:t>22</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0" w:history="1">
        <w:r w:rsidR="00BB357F" w:rsidRPr="00BB357F">
          <w:rPr>
            <w:rStyle w:val="ab"/>
            <w:noProof/>
          </w:rPr>
          <w:t>2.2.10. Тарифы, плата (тариф) за подключение (присоединение), структура себестоимости производства и транспорта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_Toc497983730 \h </w:instrText>
        </w:r>
        <w:r w:rsidR="00BB357F" w:rsidRPr="00BB357F">
          <w:rPr>
            <w:noProof/>
            <w:webHidden/>
          </w:rPr>
        </w:r>
        <w:r w:rsidR="00BB357F" w:rsidRPr="00BB357F">
          <w:rPr>
            <w:noProof/>
            <w:webHidden/>
          </w:rPr>
          <w:fldChar w:fldCharType="separate"/>
        </w:r>
        <w:r w:rsidR="00F900B3">
          <w:rPr>
            <w:noProof/>
            <w:webHidden/>
          </w:rPr>
          <w:t>23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1" w:history="1">
        <w:r w:rsidR="00BB357F" w:rsidRPr="00BB357F">
          <w:rPr>
            <w:rStyle w:val="ab"/>
            <w:noProof/>
          </w:rPr>
          <w:t>2.2.11. Технические и технологические проблемы в системе</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_Toc497983731 \h </w:instrText>
        </w:r>
        <w:r w:rsidR="00BB357F" w:rsidRPr="00BB357F">
          <w:rPr>
            <w:noProof/>
            <w:webHidden/>
          </w:rPr>
        </w:r>
        <w:r w:rsidR="00BB357F" w:rsidRPr="00BB357F">
          <w:rPr>
            <w:noProof/>
            <w:webHidden/>
          </w:rPr>
          <w:fldChar w:fldCharType="separate"/>
        </w:r>
        <w:r w:rsidR="00F900B3">
          <w:rPr>
            <w:noProof/>
            <w:webHidden/>
          </w:rPr>
          <w:t>24</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32" w:history="1">
        <w:r w:rsidR="00BB357F" w:rsidRPr="00BB357F">
          <w:rPr>
            <w:rStyle w:val="ab"/>
            <w:noProof/>
          </w:rPr>
          <w:t>2.3. Система водоснабжения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_Toc497983732 \h </w:instrText>
        </w:r>
        <w:r w:rsidR="00BB357F" w:rsidRPr="00BB357F">
          <w:rPr>
            <w:noProof/>
            <w:webHidden/>
          </w:rPr>
        </w:r>
        <w:r w:rsidR="00BB357F" w:rsidRPr="00BB357F">
          <w:rPr>
            <w:noProof/>
            <w:webHidden/>
          </w:rPr>
          <w:fldChar w:fldCharType="separate"/>
        </w:r>
        <w:r w:rsidR="00F900B3">
          <w:rPr>
            <w:noProof/>
            <w:webHidden/>
          </w:rPr>
          <w:t>24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3" w:history="1">
        <w:r w:rsidR="00BB357F" w:rsidRPr="00BB357F">
          <w:rPr>
            <w:rStyle w:val="ab"/>
            <w:noProof/>
          </w:rPr>
          <w:t>2.3.1. Институциональная структура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_Toc497983733 \h </w:instrText>
        </w:r>
        <w:r w:rsidR="00BB357F" w:rsidRPr="00BB357F">
          <w:rPr>
            <w:noProof/>
            <w:webHidden/>
          </w:rPr>
        </w:r>
        <w:r w:rsidR="00BB357F" w:rsidRPr="00BB357F">
          <w:rPr>
            <w:noProof/>
            <w:webHidden/>
          </w:rPr>
          <w:fldChar w:fldCharType="separate"/>
        </w:r>
        <w:r w:rsidR="00F900B3">
          <w:rPr>
            <w:noProof/>
            <w:webHidden/>
          </w:rPr>
          <w:t>24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4" w:history="1">
        <w:r w:rsidR="00BB357F" w:rsidRPr="00BB357F">
          <w:rPr>
            <w:rStyle w:val="ab"/>
            <w:noProof/>
          </w:rPr>
          <w:t>2.3.2. Характеристика системы ресурсоснабжения (основные технические характеристики источников, сетей, других объектов системы)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_Toc497983734 \h </w:instrText>
        </w:r>
        <w:r w:rsidR="00BB357F" w:rsidRPr="00BB357F">
          <w:rPr>
            <w:noProof/>
            <w:webHidden/>
          </w:rPr>
        </w:r>
        <w:r w:rsidR="00BB357F" w:rsidRPr="00BB357F">
          <w:rPr>
            <w:noProof/>
            <w:webHidden/>
          </w:rPr>
          <w:fldChar w:fldCharType="separate"/>
        </w:r>
        <w:r w:rsidR="00F900B3">
          <w:rPr>
            <w:noProof/>
            <w:webHidden/>
          </w:rPr>
          <w:t>24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5" w:history="1">
        <w:r w:rsidR="00BB357F" w:rsidRPr="00BB357F">
          <w:rPr>
            <w:rStyle w:val="ab"/>
            <w:noProof/>
          </w:rPr>
          <w:t>2.3.3. Балансы мощности и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_Toc497983735 \h </w:instrText>
        </w:r>
        <w:r w:rsidR="00BB357F" w:rsidRPr="00BB357F">
          <w:rPr>
            <w:noProof/>
            <w:webHidden/>
          </w:rPr>
        </w:r>
        <w:r w:rsidR="00BB357F" w:rsidRPr="00BB357F">
          <w:rPr>
            <w:noProof/>
            <w:webHidden/>
          </w:rPr>
          <w:fldChar w:fldCharType="separate"/>
        </w:r>
        <w:r w:rsidR="00F900B3">
          <w:rPr>
            <w:noProof/>
            <w:webHidden/>
          </w:rPr>
          <w:t>26</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6" w:history="1">
        <w:r w:rsidR="00BB357F" w:rsidRPr="00BB357F">
          <w:rPr>
            <w:rStyle w:val="ab"/>
            <w:noProof/>
          </w:rPr>
          <w:t>2.3.4. Доля поставки ресурса по приборам учета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_Toc497983736 \h </w:instrText>
        </w:r>
        <w:r w:rsidR="00BB357F" w:rsidRPr="00BB357F">
          <w:rPr>
            <w:noProof/>
            <w:webHidden/>
          </w:rPr>
        </w:r>
        <w:r w:rsidR="00BB357F" w:rsidRPr="00BB357F">
          <w:rPr>
            <w:noProof/>
            <w:webHidden/>
          </w:rPr>
          <w:fldChar w:fldCharType="separate"/>
        </w:r>
        <w:r w:rsidR="00F900B3">
          <w:rPr>
            <w:noProof/>
            <w:webHidden/>
          </w:rPr>
          <w:t>27</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7" w:history="1">
        <w:r w:rsidR="00BB357F" w:rsidRPr="00BB357F">
          <w:rPr>
            <w:rStyle w:val="ab"/>
            <w:noProof/>
          </w:rPr>
          <w:t>2.3.5. Зоны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_Toc497983737 \h </w:instrText>
        </w:r>
        <w:r w:rsidR="00BB357F" w:rsidRPr="00BB357F">
          <w:rPr>
            <w:noProof/>
            <w:webHidden/>
          </w:rPr>
        </w:r>
        <w:r w:rsidR="00BB357F" w:rsidRPr="00BB357F">
          <w:rPr>
            <w:noProof/>
            <w:webHidden/>
          </w:rPr>
          <w:fldChar w:fldCharType="separate"/>
        </w:r>
        <w:r w:rsidR="00F900B3">
          <w:rPr>
            <w:noProof/>
            <w:webHidden/>
          </w:rPr>
          <w:t>27</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8" w:history="1">
        <w:r w:rsidR="00BB357F" w:rsidRPr="00BB357F">
          <w:rPr>
            <w:rStyle w:val="ab"/>
            <w:noProof/>
          </w:rPr>
          <w:t>2.3.6. Резервы и дефициты по зонам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_Toc497983738 \h </w:instrText>
        </w:r>
        <w:r w:rsidR="00BB357F" w:rsidRPr="00BB357F">
          <w:rPr>
            <w:noProof/>
            <w:webHidden/>
          </w:rPr>
        </w:r>
        <w:r w:rsidR="00BB357F" w:rsidRPr="00BB357F">
          <w:rPr>
            <w:noProof/>
            <w:webHidden/>
          </w:rPr>
          <w:fldChar w:fldCharType="separate"/>
        </w:r>
        <w:r w:rsidR="00F900B3">
          <w:rPr>
            <w:noProof/>
            <w:webHidden/>
          </w:rPr>
          <w:t>28</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39" w:history="1">
        <w:r w:rsidR="00BB357F" w:rsidRPr="00BB357F">
          <w:rPr>
            <w:rStyle w:val="ab"/>
            <w:noProof/>
          </w:rPr>
          <w:t>2.3.7. Надежность работы системы водоснабжения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_Toc497983739 \h </w:instrText>
        </w:r>
        <w:r w:rsidR="00BB357F" w:rsidRPr="00BB357F">
          <w:rPr>
            <w:noProof/>
            <w:webHidden/>
          </w:rPr>
        </w:r>
        <w:r w:rsidR="00BB357F" w:rsidRPr="00BB357F">
          <w:rPr>
            <w:noProof/>
            <w:webHidden/>
          </w:rPr>
          <w:fldChar w:fldCharType="separate"/>
        </w:r>
        <w:r w:rsidR="00F900B3">
          <w:rPr>
            <w:noProof/>
            <w:webHidden/>
          </w:rPr>
          <w:t>28</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0" w:history="1">
        <w:r w:rsidR="00BB357F" w:rsidRPr="00BB357F">
          <w:rPr>
            <w:rStyle w:val="ab"/>
            <w:noProof/>
          </w:rPr>
          <w:t>2.3.8. Качество поставляемого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_Toc497983740 \h </w:instrText>
        </w:r>
        <w:r w:rsidR="00BB357F" w:rsidRPr="00BB357F">
          <w:rPr>
            <w:noProof/>
            <w:webHidden/>
          </w:rPr>
        </w:r>
        <w:r w:rsidR="00BB357F" w:rsidRPr="00BB357F">
          <w:rPr>
            <w:noProof/>
            <w:webHidden/>
          </w:rPr>
          <w:fldChar w:fldCharType="separate"/>
        </w:r>
        <w:r w:rsidR="00F900B3">
          <w:rPr>
            <w:noProof/>
            <w:webHidden/>
          </w:rPr>
          <w:t>28</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1" w:history="1">
        <w:r w:rsidR="00BB357F" w:rsidRPr="00BB357F">
          <w:rPr>
            <w:rStyle w:val="ab"/>
            <w:noProof/>
          </w:rPr>
          <w:t>2.3.9. Воздействие на окружающую среду</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_Toc497983741 \h </w:instrText>
        </w:r>
        <w:r w:rsidR="00BB357F" w:rsidRPr="00BB357F">
          <w:rPr>
            <w:noProof/>
            <w:webHidden/>
          </w:rPr>
        </w:r>
        <w:r w:rsidR="00BB357F" w:rsidRPr="00BB357F">
          <w:rPr>
            <w:noProof/>
            <w:webHidden/>
          </w:rPr>
          <w:fldChar w:fldCharType="separate"/>
        </w:r>
        <w:r w:rsidR="00F900B3">
          <w:rPr>
            <w:noProof/>
            <w:webHidden/>
          </w:rPr>
          <w:t>29</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2" w:history="1">
        <w:r w:rsidR="00BB357F" w:rsidRPr="00BB357F">
          <w:rPr>
            <w:rStyle w:val="ab"/>
            <w:noProof/>
          </w:rPr>
          <w:t>2.3.10. Тарифы, плата (тариф) за подключение (присоединение), структура себестоимости производства и транспорта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_Toc497983742 \h </w:instrText>
        </w:r>
        <w:r w:rsidR="00BB357F" w:rsidRPr="00BB357F">
          <w:rPr>
            <w:noProof/>
            <w:webHidden/>
          </w:rPr>
        </w:r>
        <w:r w:rsidR="00BB357F" w:rsidRPr="00BB357F">
          <w:rPr>
            <w:noProof/>
            <w:webHidden/>
          </w:rPr>
          <w:fldChar w:fldCharType="separate"/>
        </w:r>
        <w:r w:rsidR="00F900B3">
          <w:rPr>
            <w:noProof/>
            <w:webHidden/>
          </w:rPr>
          <w:t>29</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3" w:history="1">
        <w:r w:rsidR="00BB357F" w:rsidRPr="00BB357F">
          <w:rPr>
            <w:rStyle w:val="ab"/>
            <w:noProof/>
          </w:rPr>
          <w:t>2.3.11. Технические и технологические проблемы в системе</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_Toc497983743 \h </w:instrText>
        </w:r>
        <w:r w:rsidR="00BB357F" w:rsidRPr="00BB357F">
          <w:rPr>
            <w:noProof/>
            <w:webHidden/>
          </w:rPr>
        </w:r>
        <w:r w:rsidR="00BB357F" w:rsidRPr="00BB357F">
          <w:rPr>
            <w:noProof/>
            <w:webHidden/>
          </w:rPr>
          <w:fldChar w:fldCharType="separate"/>
        </w:r>
        <w:r w:rsidR="00F900B3">
          <w:rPr>
            <w:noProof/>
            <w:webHidden/>
          </w:rPr>
          <w:t>31</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44" w:history="1">
        <w:r w:rsidR="00BB357F" w:rsidRPr="00BB357F">
          <w:rPr>
            <w:rStyle w:val="ab"/>
            <w:noProof/>
          </w:rPr>
          <w:t>2.4. Система водоотведения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_Toc497983744 \h </w:instrText>
        </w:r>
        <w:r w:rsidR="00BB357F" w:rsidRPr="00BB357F">
          <w:rPr>
            <w:noProof/>
            <w:webHidden/>
          </w:rPr>
        </w:r>
        <w:r w:rsidR="00BB357F" w:rsidRPr="00BB357F">
          <w:rPr>
            <w:noProof/>
            <w:webHidden/>
          </w:rPr>
          <w:fldChar w:fldCharType="separate"/>
        </w:r>
        <w:r w:rsidR="00F900B3">
          <w:rPr>
            <w:noProof/>
            <w:webHidden/>
          </w:rPr>
          <w:t>31</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5" w:history="1">
        <w:r w:rsidR="00BB357F" w:rsidRPr="00BB357F">
          <w:rPr>
            <w:rStyle w:val="ab"/>
            <w:noProof/>
          </w:rPr>
          <w:t>2.4.1. Институциональная структура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_Toc497983745 \h </w:instrText>
        </w:r>
        <w:r w:rsidR="00BB357F" w:rsidRPr="00BB357F">
          <w:rPr>
            <w:noProof/>
            <w:webHidden/>
          </w:rPr>
        </w:r>
        <w:r w:rsidR="00BB357F" w:rsidRPr="00BB357F">
          <w:rPr>
            <w:noProof/>
            <w:webHidden/>
          </w:rPr>
          <w:fldChar w:fldCharType="separate"/>
        </w:r>
        <w:r w:rsidR="00F900B3">
          <w:rPr>
            <w:noProof/>
            <w:webHidden/>
          </w:rPr>
          <w:t>31</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6" w:history="1">
        <w:r w:rsidR="00BB357F" w:rsidRPr="00BB357F">
          <w:rPr>
            <w:rStyle w:val="ab"/>
            <w:noProof/>
          </w:rPr>
          <w:t>2.4.2. Характеристика системы ресурсоснабжения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_Toc497983746 \h </w:instrText>
        </w:r>
        <w:r w:rsidR="00BB357F" w:rsidRPr="00BB357F">
          <w:rPr>
            <w:noProof/>
            <w:webHidden/>
          </w:rPr>
        </w:r>
        <w:r w:rsidR="00BB357F" w:rsidRPr="00BB357F">
          <w:rPr>
            <w:noProof/>
            <w:webHidden/>
          </w:rPr>
          <w:fldChar w:fldCharType="separate"/>
        </w:r>
        <w:r w:rsidR="00F900B3">
          <w:rPr>
            <w:noProof/>
            <w:webHidden/>
          </w:rPr>
          <w:t>31</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7" w:history="1">
        <w:r w:rsidR="00BB357F" w:rsidRPr="00BB357F">
          <w:rPr>
            <w:rStyle w:val="ab"/>
            <w:noProof/>
          </w:rPr>
          <w:t>2.4.3. Балансы мощности и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_Toc497983747 \h </w:instrText>
        </w:r>
        <w:r w:rsidR="00BB357F" w:rsidRPr="00BB357F">
          <w:rPr>
            <w:noProof/>
            <w:webHidden/>
          </w:rPr>
        </w:r>
        <w:r w:rsidR="00BB357F" w:rsidRPr="00BB357F">
          <w:rPr>
            <w:noProof/>
            <w:webHidden/>
          </w:rPr>
          <w:fldChar w:fldCharType="separate"/>
        </w:r>
        <w:r w:rsidR="00F900B3">
          <w:rPr>
            <w:noProof/>
            <w:webHidden/>
          </w:rPr>
          <w:t>31</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8" w:history="1">
        <w:r w:rsidR="00BB357F" w:rsidRPr="00BB357F">
          <w:rPr>
            <w:rStyle w:val="ab"/>
            <w:noProof/>
          </w:rPr>
          <w:t>2.4.4. Доля поставки ресурса по приборам учета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_Toc497983748 \h </w:instrText>
        </w:r>
        <w:r w:rsidR="00BB357F" w:rsidRPr="00BB357F">
          <w:rPr>
            <w:noProof/>
            <w:webHidden/>
          </w:rPr>
        </w:r>
        <w:r w:rsidR="00BB357F" w:rsidRPr="00BB357F">
          <w:rPr>
            <w:noProof/>
            <w:webHidden/>
          </w:rPr>
          <w:fldChar w:fldCharType="separate"/>
        </w:r>
        <w:r w:rsidR="00F900B3">
          <w:rPr>
            <w:noProof/>
            <w:webHidden/>
          </w:rPr>
          <w:t>32</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49" w:history="1">
        <w:r w:rsidR="00BB357F" w:rsidRPr="00BB357F">
          <w:rPr>
            <w:rStyle w:val="ab"/>
            <w:noProof/>
          </w:rPr>
          <w:t>2.4.5. Зоны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_Toc497983749 \h </w:instrText>
        </w:r>
        <w:r w:rsidR="00BB357F" w:rsidRPr="00BB357F">
          <w:rPr>
            <w:noProof/>
            <w:webHidden/>
          </w:rPr>
        </w:r>
        <w:r w:rsidR="00BB357F" w:rsidRPr="00BB357F">
          <w:rPr>
            <w:noProof/>
            <w:webHidden/>
          </w:rPr>
          <w:fldChar w:fldCharType="separate"/>
        </w:r>
        <w:r w:rsidR="00F900B3">
          <w:rPr>
            <w:noProof/>
            <w:webHidden/>
          </w:rPr>
          <w:t>32</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0" w:history="1">
        <w:r w:rsidR="00BB357F" w:rsidRPr="00BB357F">
          <w:rPr>
            <w:rStyle w:val="ab"/>
            <w:noProof/>
          </w:rPr>
          <w:t>2.4.6. Резервы и дефициты по зонам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_Toc497983750 \h </w:instrText>
        </w:r>
        <w:r w:rsidR="00BB357F" w:rsidRPr="00BB357F">
          <w:rPr>
            <w:noProof/>
            <w:webHidden/>
          </w:rPr>
        </w:r>
        <w:r w:rsidR="00BB357F" w:rsidRPr="00BB357F">
          <w:rPr>
            <w:noProof/>
            <w:webHidden/>
          </w:rPr>
          <w:fldChar w:fldCharType="separate"/>
        </w:r>
        <w:r w:rsidR="00F900B3">
          <w:rPr>
            <w:noProof/>
            <w:webHidden/>
          </w:rPr>
          <w:t>32</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1" w:history="1">
        <w:r w:rsidR="00BB357F" w:rsidRPr="00BB357F">
          <w:rPr>
            <w:rStyle w:val="ab"/>
            <w:noProof/>
          </w:rPr>
          <w:t>2.4.7. Надежность работы системы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_Toc497983751 \h </w:instrText>
        </w:r>
        <w:r w:rsidR="00BB357F" w:rsidRPr="00BB357F">
          <w:rPr>
            <w:noProof/>
            <w:webHidden/>
          </w:rPr>
        </w:r>
        <w:r w:rsidR="00BB357F" w:rsidRPr="00BB357F">
          <w:rPr>
            <w:noProof/>
            <w:webHidden/>
          </w:rPr>
          <w:fldChar w:fldCharType="separate"/>
        </w:r>
        <w:r w:rsidR="00F900B3">
          <w:rPr>
            <w:noProof/>
            <w:webHidden/>
          </w:rPr>
          <w:t>32</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2" w:history="1">
        <w:r w:rsidR="00BB357F" w:rsidRPr="00BB357F">
          <w:rPr>
            <w:rStyle w:val="ab"/>
            <w:noProof/>
          </w:rPr>
          <w:t>2.4.8. Качество поставляемого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_Toc497983752 \h </w:instrText>
        </w:r>
        <w:r w:rsidR="00BB357F" w:rsidRPr="00BB357F">
          <w:rPr>
            <w:noProof/>
            <w:webHidden/>
          </w:rPr>
        </w:r>
        <w:r w:rsidR="00BB357F" w:rsidRPr="00BB357F">
          <w:rPr>
            <w:noProof/>
            <w:webHidden/>
          </w:rPr>
          <w:fldChar w:fldCharType="separate"/>
        </w:r>
        <w:r w:rsidR="00F900B3">
          <w:rPr>
            <w:noProof/>
            <w:webHidden/>
          </w:rPr>
          <w:t>32</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3" w:history="1">
        <w:r w:rsidR="00BB357F" w:rsidRPr="00BB357F">
          <w:rPr>
            <w:rStyle w:val="ab"/>
            <w:noProof/>
          </w:rPr>
          <w:t>2.4.9. Воздействие на окружающую среду</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_Toc497983753 \h </w:instrText>
        </w:r>
        <w:r w:rsidR="00BB357F" w:rsidRPr="00BB357F">
          <w:rPr>
            <w:noProof/>
            <w:webHidden/>
          </w:rPr>
        </w:r>
        <w:r w:rsidR="00BB357F" w:rsidRPr="00BB357F">
          <w:rPr>
            <w:noProof/>
            <w:webHidden/>
          </w:rPr>
          <w:fldChar w:fldCharType="separate"/>
        </w:r>
        <w:r w:rsidR="00F900B3">
          <w:rPr>
            <w:noProof/>
            <w:webHidden/>
          </w:rPr>
          <w:t>32</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4" w:history="1">
        <w:r w:rsidR="00BB357F" w:rsidRPr="00BB357F">
          <w:rPr>
            <w:rStyle w:val="ab"/>
            <w:noProof/>
          </w:rPr>
          <w:t>2.4.10. Тарифы, плата (тариф) за подключение (присоединение), структура себестоимости производства и транспорта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_Toc497983754 \h </w:instrText>
        </w:r>
        <w:r w:rsidR="00BB357F" w:rsidRPr="00BB357F">
          <w:rPr>
            <w:noProof/>
            <w:webHidden/>
          </w:rPr>
        </w:r>
        <w:r w:rsidR="00BB357F" w:rsidRPr="00BB357F">
          <w:rPr>
            <w:noProof/>
            <w:webHidden/>
          </w:rPr>
          <w:fldChar w:fldCharType="separate"/>
        </w:r>
        <w:r w:rsidR="00F900B3">
          <w:rPr>
            <w:noProof/>
            <w:webHidden/>
          </w:rPr>
          <w:t>32</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5" w:history="1">
        <w:r w:rsidR="00BB357F" w:rsidRPr="00BB357F">
          <w:rPr>
            <w:rStyle w:val="ab"/>
            <w:noProof/>
          </w:rPr>
          <w:t>2.4.11. Технические и технологические проблемы в системе водоотведения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_Toc497983755 \h </w:instrText>
        </w:r>
        <w:r w:rsidR="00BB357F" w:rsidRPr="00BB357F">
          <w:rPr>
            <w:noProof/>
            <w:webHidden/>
          </w:rPr>
        </w:r>
        <w:r w:rsidR="00BB357F" w:rsidRPr="00BB357F">
          <w:rPr>
            <w:noProof/>
            <w:webHidden/>
          </w:rPr>
          <w:fldChar w:fldCharType="separate"/>
        </w:r>
        <w:r w:rsidR="00F900B3">
          <w:rPr>
            <w:noProof/>
            <w:webHidden/>
          </w:rPr>
          <w:t>32</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56" w:history="1">
        <w:r w:rsidR="00BB357F" w:rsidRPr="00BB357F">
          <w:rPr>
            <w:rStyle w:val="ab"/>
            <w:noProof/>
          </w:rPr>
          <w:t>2.5 Система газоснабжения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_Toc497983756 \h </w:instrText>
        </w:r>
        <w:r w:rsidR="00BB357F" w:rsidRPr="00BB357F">
          <w:rPr>
            <w:noProof/>
            <w:webHidden/>
          </w:rPr>
        </w:r>
        <w:r w:rsidR="00BB357F" w:rsidRPr="00BB357F">
          <w:rPr>
            <w:noProof/>
            <w:webHidden/>
          </w:rPr>
          <w:fldChar w:fldCharType="separate"/>
        </w:r>
        <w:r w:rsidR="00F900B3">
          <w:rPr>
            <w:noProof/>
            <w:webHidden/>
          </w:rPr>
          <w:t>33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7" w:history="1">
        <w:r w:rsidR="00BB357F" w:rsidRPr="00BB357F">
          <w:rPr>
            <w:rStyle w:val="ab"/>
            <w:noProof/>
          </w:rPr>
          <w:t>2.5.1. Институциональная структура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_Toc497983757 \h </w:instrText>
        </w:r>
        <w:r w:rsidR="00BB357F" w:rsidRPr="00BB357F">
          <w:rPr>
            <w:noProof/>
            <w:webHidden/>
          </w:rPr>
        </w:r>
        <w:r w:rsidR="00BB357F" w:rsidRPr="00BB357F">
          <w:rPr>
            <w:noProof/>
            <w:webHidden/>
          </w:rPr>
          <w:fldChar w:fldCharType="separate"/>
        </w:r>
        <w:r w:rsidR="00F900B3">
          <w:rPr>
            <w:noProof/>
            <w:webHidden/>
          </w:rPr>
          <w:t>33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8" w:history="1">
        <w:r w:rsidR="00BB357F" w:rsidRPr="00BB357F">
          <w:rPr>
            <w:rStyle w:val="ab"/>
            <w:noProof/>
          </w:rPr>
          <w:t>2.5.2. Характеристика системы ресурсоснабжения (основные технические характеристики источников, сетей, других объектов системы)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_Toc497983758 \h </w:instrText>
        </w:r>
        <w:r w:rsidR="00BB357F" w:rsidRPr="00BB357F">
          <w:rPr>
            <w:noProof/>
            <w:webHidden/>
          </w:rPr>
        </w:r>
        <w:r w:rsidR="00BB357F" w:rsidRPr="00BB357F">
          <w:rPr>
            <w:noProof/>
            <w:webHidden/>
          </w:rPr>
          <w:fldChar w:fldCharType="separate"/>
        </w:r>
        <w:r w:rsidR="00F900B3">
          <w:rPr>
            <w:noProof/>
            <w:webHidden/>
          </w:rPr>
          <w:t>33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59" w:history="1">
        <w:r w:rsidR="00BB357F" w:rsidRPr="00BB357F">
          <w:rPr>
            <w:rStyle w:val="ab"/>
            <w:noProof/>
          </w:rPr>
          <w:t>2.5.3. Балансы мощности и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_Toc497983759 \h </w:instrText>
        </w:r>
        <w:r w:rsidR="00BB357F" w:rsidRPr="00BB357F">
          <w:rPr>
            <w:noProof/>
            <w:webHidden/>
          </w:rPr>
        </w:r>
        <w:r w:rsidR="00BB357F" w:rsidRPr="00BB357F">
          <w:rPr>
            <w:noProof/>
            <w:webHidden/>
          </w:rPr>
          <w:fldChar w:fldCharType="separate"/>
        </w:r>
        <w:r w:rsidR="00F900B3">
          <w:rPr>
            <w:noProof/>
            <w:webHidden/>
          </w:rPr>
          <w:t>33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0" w:history="1">
        <w:r w:rsidR="00BB357F" w:rsidRPr="00BB357F">
          <w:rPr>
            <w:rStyle w:val="ab"/>
            <w:noProof/>
          </w:rPr>
          <w:t>2.5.4. Доля поставки ресурса по приборам учета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_Toc497983760 \h </w:instrText>
        </w:r>
        <w:r w:rsidR="00BB357F" w:rsidRPr="00BB357F">
          <w:rPr>
            <w:noProof/>
            <w:webHidden/>
          </w:rPr>
        </w:r>
        <w:r w:rsidR="00BB357F" w:rsidRPr="00BB357F">
          <w:rPr>
            <w:noProof/>
            <w:webHidden/>
          </w:rPr>
          <w:fldChar w:fldCharType="separate"/>
        </w:r>
        <w:r w:rsidR="00F900B3">
          <w:rPr>
            <w:noProof/>
            <w:webHidden/>
          </w:rPr>
          <w:t>33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1" w:history="1">
        <w:r w:rsidR="00BB357F" w:rsidRPr="00BB357F">
          <w:rPr>
            <w:rStyle w:val="ab"/>
            <w:noProof/>
          </w:rPr>
          <w:t>2.5.5. Зоны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_Toc497983761 \h </w:instrText>
        </w:r>
        <w:r w:rsidR="00BB357F" w:rsidRPr="00BB357F">
          <w:rPr>
            <w:noProof/>
            <w:webHidden/>
          </w:rPr>
        </w:r>
        <w:r w:rsidR="00BB357F" w:rsidRPr="00BB357F">
          <w:rPr>
            <w:noProof/>
            <w:webHidden/>
          </w:rPr>
          <w:fldChar w:fldCharType="separate"/>
        </w:r>
        <w:r w:rsidR="00F900B3">
          <w:rPr>
            <w:noProof/>
            <w:webHidden/>
          </w:rPr>
          <w:t>33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2" w:history="1">
        <w:r w:rsidR="00BB357F" w:rsidRPr="00BB357F">
          <w:rPr>
            <w:rStyle w:val="ab"/>
            <w:noProof/>
          </w:rPr>
          <w:t>2.5.6. Резервы и дефициты по зонам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_Toc497983762 \h </w:instrText>
        </w:r>
        <w:r w:rsidR="00BB357F" w:rsidRPr="00BB357F">
          <w:rPr>
            <w:noProof/>
            <w:webHidden/>
          </w:rPr>
        </w:r>
        <w:r w:rsidR="00BB357F" w:rsidRPr="00BB357F">
          <w:rPr>
            <w:noProof/>
            <w:webHidden/>
          </w:rPr>
          <w:fldChar w:fldCharType="separate"/>
        </w:r>
        <w:r w:rsidR="00F900B3">
          <w:rPr>
            <w:noProof/>
            <w:webHidden/>
          </w:rPr>
          <w:t>33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3" w:history="1">
        <w:r w:rsidR="00BB357F" w:rsidRPr="00BB357F">
          <w:rPr>
            <w:rStyle w:val="ab"/>
            <w:noProof/>
          </w:rPr>
          <w:t>2.5.7. Надежность работы системы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_Toc497983763 \h </w:instrText>
        </w:r>
        <w:r w:rsidR="00BB357F" w:rsidRPr="00BB357F">
          <w:rPr>
            <w:noProof/>
            <w:webHidden/>
          </w:rPr>
        </w:r>
        <w:r w:rsidR="00BB357F" w:rsidRPr="00BB357F">
          <w:rPr>
            <w:noProof/>
            <w:webHidden/>
          </w:rPr>
          <w:fldChar w:fldCharType="separate"/>
        </w:r>
        <w:r w:rsidR="00F900B3">
          <w:rPr>
            <w:noProof/>
            <w:webHidden/>
          </w:rPr>
          <w:t>33</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4" w:history="1">
        <w:r w:rsidR="00BB357F" w:rsidRPr="00BB357F">
          <w:rPr>
            <w:rStyle w:val="ab"/>
            <w:noProof/>
          </w:rPr>
          <w:t>2.5.8. Воздействие на окружающую среду</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_Toc497983764 \h </w:instrText>
        </w:r>
        <w:r w:rsidR="00BB357F" w:rsidRPr="00BB357F">
          <w:rPr>
            <w:noProof/>
            <w:webHidden/>
          </w:rPr>
        </w:r>
        <w:r w:rsidR="00BB357F" w:rsidRPr="00BB357F">
          <w:rPr>
            <w:noProof/>
            <w:webHidden/>
          </w:rPr>
          <w:fldChar w:fldCharType="separate"/>
        </w:r>
        <w:r w:rsidR="00F900B3">
          <w:rPr>
            <w:noProof/>
            <w:webHidden/>
          </w:rPr>
          <w:t>34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5" w:history="1">
        <w:r w:rsidR="00BB357F" w:rsidRPr="00BB357F">
          <w:rPr>
            <w:rStyle w:val="ab"/>
            <w:noProof/>
          </w:rPr>
          <w:t>2.5.9. Тарифы, плата (тариф) за подключение (присоединение), структура себестоимости производства и транспорта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_Toc497983765 \h </w:instrText>
        </w:r>
        <w:r w:rsidR="00BB357F" w:rsidRPr="00BB357F">
          <w:rPr>
            <w:noProof/>
            <w:webHidden/>
          </w:rPr>
        </w:r>
        <w:r w:rsidR="00BB357F" w:rsidRPr="00BB357F">
          <w:rPr>
            <w:noProof/>
            <w:webHidden/>
          </w:rPr>
          <w:fldChar w:fldCharType="separate"/>
        </w:r>
        <w:r w:rsidR="00F900B3">
          <w:rPr>
            <w:noProof/>
            <w:webHidden/>
          </w:rPr>
          <w:t>34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6" w:history="1">
        <w:r w:rsidR="00BB357F" w:rsidRPr="00BB357F">
          <w:rPr>
            <w:rStyle w:val="ab"/>
            <w:noProof/>
          </w:rPr>
          <w:t>2.5.10. Технические и технологические проблемы в системе</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_Toc497983766 \h </w:instrText>
        </w:r>
        <w:r w:rsidR="00BB357F" w:rsidRPr="00BB357F">
          <w:rPr>
            <w:noProof/>
            <w:webHidden/>
          </w:rPr>
        </w:r>
        <w:r w:rsidR="00BB357F" w:rsidRPr="00BB357F">
          <w:rPr>
            <w:noProof/>
            <w:webHidden/>
          </w:rPr>
          <w:fldChar w:fldCharType="separate"/>
        </w:r>
        <w:r w:rsidR="00F900B3">
          <w:rPr>
            <w:noProof/>
            <w:webHidden/>
          </w:rPr>
          <w:t>34</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67" w:history="1">
        <w:r w:rsidR="00BB357F" w:rsidRPr="00BB357F">
          <w:rPr>
            <w:rStyle w:val="ab"/>
            <w:noProof/>
          </w:rPr>
          <w:t>2.6. Утилизация, сбор и вывоз твердых коммунальных отходов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_Toc497983767 \h </w:instrText>
        </w:r>
        <w:r w:rsidR="00BB357F" w:rsidRPr="00BB357F">
          <w:rPr>
            <w:noProof/>
            <w:webHidden/>
          </w:rPr>
        </w:r>
        <w:r w:rsidR="00BB357F" w:rsidRPr="00BB357F">
          <w:rPr>
            <w:noProof/>
            <w:webHidden/>
          </w:rPr>
          <w:fldChar w:fldCharType="separate"/>
        </w:r>
        <w:r w:rsidR="00F900B3">
          <w:rPr>
            <w:noProof/>
            <w:webHidden/>
          </w:rPr>
          <w:t>34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8" w:history="1">
        <w:r w:rsidR="00BB357F" w:rsidRPr="00BB357F">
          <w:rPr>
            <w:rStyle w:val="ab"/>
            <w:noProof/>
          </w:rPr>
          <w:t>2.6.1. Институциональная структура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_Toc497983768 \h </w:instrText>
        </w:r>
        <w:r w:rsidR="00BB357F" w:rsidRPr="00BB357F">
          <w:rPr>
            <w:noProof/>
            <w:webHidden/>
          </w:rPr>
        </w:r>
        <w:r w:rsidR="00BB357F" w:rsidRPr="00BB357F">
          <w:rPr>
            <w:noProof/>
            <w:webHidden/>
          </w:rPr>
          <w:fldChar w:fldCharType="separate"/>
        </w:r>
        <w:r w:rsidR="00F900B3">
          <w:rPr>
            <w:noProof/>
            <w:webHidden/>
          </w:rPr>
          <w:t>34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69" w:history="1">
        <w:r w:rsidR="00BB357F" w:rsidRPr="00BB357F">
          <w:rPr>
            <w:rStyle w:val="ab"/>
            <w:noProof/>
          </w:rPr>
          <w:t>2.6.2. Характеристика системы ресурсоснабжения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_Toc497983769 \h </w:instrText>
        </w:r>
        <w:r w:rsidR="00BB357F" w:rsidRPr="00BB357F">
          <w:rPr>
            <w:noProof/>
            <w:webHidden/>
          </w:rPr>
        </w:r>
        <w:r w:rsidR="00BB357F" w:rsidRPr="00BB357F">
          <w:rPr>
            <w:noProof/>
            <w:webHidden/>
          </w:rPr>
          <w:fldChar w:fldCharType="separate"/>
        </w:r>
        <w:r w:rsidR="00F900B3">
          <w:rPr>
            <w:noProof/>
            <w:webHidden/>
          </w:rPr>
          <w:t>35</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0" w:history="1">
        <w:r w:rsidR="00BB357F" w:rsidRPr="00BB357F">
          <w:rPr>
            <w:rStyle w:val="ab"/>
            <w:noProof/>
          </w:rPr>
          <w:t>2.6.3. Балансы мощности и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_Toc497983770 \h </w:instrText>
        </w:r>
        <w:r w:rsidR="00BB357F" w:rsidRPr="00BB357F">
          <w:rPr>
            <w:noProof/>
            <w:webHidden/>
          </w:rPr>
        </w:r>
        <w:r w:rsidR="00BB357F" w:rsidRPr="00BB357F">
          <w:rPr>
            <w:noProof/>
            <w:webHidden/>
          </w:rPr>
          <w:fldChar w:fldCharType="separate"/>
        </w:r>
        <w:r w:rsidR="00F900B3">
          <w:rPr>
            <w:noProof/>
            <w:webHidden/>
          </w:rPr>
          <w:t>36</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1" w:history="1">
        <w:r w:rsidR="00BB357F" w:rsidRPr="00BB357F">
          <w:rPr>
            <w:rStyle w:val="ab"/>
            <w:noProof/>
          </w:rPr>
          <w:t>2.6.4. Доля поставки ресурса по приборам учета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_Toc497983771 \h </w:instrText>
        </w:r>
        <w:r w:rsidR="00BB357F" w:rsidRPr="00BB357F">
          <w:rPr>
            <w:noProof/>
            <w:webHidden/>
          </w:rPr>
        </w:r>
        <w:r w:rsidR="00BB357F" w:rsidRPr="00BB357F">
          <w:rPr>
            <w:noProof/>
            <w:webHidden/>
          </w:rPr>
          <w:fldChar w:fldCharType="separate"/>
        </w:r>
        <w:r w:rsidR="00F900B3">
          <w:rPr>
            <w:noProof/>
            <w:webHidden/>
          </w:rPr>
          <w:t>36</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2" w:history="1">
        <w:r w:rsidR="00BB357F" w:rsidRPr="00BB357F">
          <w:rPr>
            <w:rStyle w:val="ab"/>
            <w:noProof/>
          </w:rPr>
          <w:t>2.6.5. Зоны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_Toc497983772 \h </w:instrText>
        </w:r>
        <w:r w:rsidR="00BB357F" w:rsidRPr="00BB357F">
          <w:rPr>
            <w:noProof/>
            <w:webHidden/>
          </w:rPr>
        </w:r>
        <w:r w:rsidR="00BB357F" w:rsidRPr="00BB357F">
          <w:rPr>
            <w:noProof/>
            <w:webHidden/>
          </w:rPr>
          <w:fldChar w:fldCharType="separate"/>
        </w:r>
        <w:r w:rsidR="00F900B3">
          <w:rPr>
            <w:noProof/>
            <w:webHidden/>
          </w:rPr>
          <w:t>37</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3" w:history="1">
        <w:r w:rsidR="00BB357F" w:rsidRPr="00BB357F">
          <w:rPr>
            <w:rStyle w:val="ab"/>
            <w:noProof/>
          </w:rPr>
          <w:t>2.6.6. Резервы и дефициты по зонам действия источников ресурсов</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_Toc497983773 \h </w:instrText>
        </w:r>
        <w:r w:rsidR="00BB357F" w:rsidRPr="00BB357F">
          <w:rPr>
            <w:noProof/>
            <w:webHidden/>
          </w:rPr>
        </w:r>
        <w:r w:rsidR="00BB357F" w:rsidRPr="00BB357F">
          <w:rPr>
            <w:noProof/>
            <w:webHidden/>
          </w:rPr>
          <w:fldChar w:fldCharType="separate"/>
        </w:r>
        <w:r w:rsidR="00F900B3">
          <w:rPr>
            <w:noProof/>
            <w:webHidden/>
          </w:rPr>
          <w:t>37</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4" w:history="1">
        <w:r w:rsidR="00BB357F" w:rsidRPr="00BB357F">
          <w:rPr>
            <w:rStyle w:val="ab"/>
            <w:noProof/>
          </w:rPr>
          <w:t>2.6.7. Надежность работы системы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_Toc497983774 \h </w:instrText>
        </w:r>
        <w:r w:rsidR="00BB357F" w:rsidRPr="00BB357F">
          <w:rPr>
            <w:noProof/>
            <w:webHidden/>
          </w:rPr>
        </w:r>
        <w:r w:rsidR="00BB357F" w:rsidRPr="00BB357F">
          <w:rPr>
            <w:noProof/>
            <w:webHidden/>
          </w:rPr>
          <w:fldChar w:fldCharType="separate"/>
        </w:r>
        <w:r w:rsidR="00F900B3">
          <w:rPr>
            <w:noProof/>
            <w:webHidden/>
          </w:rPr>
          <w:t>37</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5" w:history="1">
        <w:r w:rsidR="00BB357F" w:rsidRPr="00BB357F">
          <w:rPr>
            <w:rStyle w:val="ab"/>
            <w:noProof/>
          </w:rPr>
          <w:t>2.6.8. Качество поставляемого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_Toc497983775 \h </w:instrText>
        </w:r>
        <w:r w:rsidR="00BB357F" w:rsidRPr="00BB357F">
          <w:rPr>
            <w:noProof/>
            <w:webHidden/>
          </w:rPr>
        </w:r>
        <w:r w:rsidR="00BB357F" w:rsidRPr="00BB357F">
          <w:rPr>
            <w:noProof/>
            <w:webHidden/>
          </w:rPr>
          <w:fldChar w:fldCharType="separate"/>
        </w:r>
        <w:r w:rsidR="00F900B3">
          <w:rPr>
            <w:noProof/>
            <w:webHidden/>
          </w:rPr>
          <w:t>37</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6" w:history="1">
        <w:r w:rsidR="00BB357F" w:rsidRPr="00BB357F">
          <w:rPr>
            <w:rStyle w:val="ab"/>
            <w:noProof/>
          </w:rPr>
          <w:t>2.6.9. Воздействие на окружающую среду</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_Toc497983776 \h </w:instrText>
        </w:r>
        <w:r w:rsidR="00BB357F" w:rsidRPr="00BB357F">
          <w:rPr>
            <w:noProof/>
            <w:webHidden/>
          </w:rPr>
        </w:r>
        <w:r w:rsidR="00BB357F" w:rsidRPr="00BB357F">
          <w:rPr>
            <w:noProof/>
            <w:webHidden/>
          </w:rPr>
          <w:fldChar w:fldCharType="separate"/>
        </w:r>
        <w:r w:rsidR="00F900B3">
          <w:rPr>
            <w:noProof/>
            <w:webHidden/>
          </w:rPr>
          <w:t>37</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7" w:history="1">
        <w:r w:rsidR="00BB357F" w:rsidRPr="00BB357F">
          <w:rPr>
            <w:rStyle w:val="ab"/>
            <w:noProof/>
          </w:rPr>
          <w:t>2.6.10. Тарифы, плата (тариф) за подключение (присоединение), структура себестоимости производства и транспорта ресурса</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_Toc497983777 \h </w:instrText>
        </w:r>
        <w:r w:rsidR="00BB357F" w:rsidRPr="00BB357F">
          <w:rPr>
            <w:noProof/>
            <w:webHidden/>
          </w:rPr>
        </w:r>
        <w:r w:rsidR="00BB357F" w:rsidRPr="00BB357F">
          <w:rPr>
            <w:noProof/>
            <w:webHidden/>
          </w:rPr>
          <w:fldChar w:fldCharType="separate"/>
        </w:r>
        <w:r w:rsidR="00F900B3">
          <w:rPr>
            <w:noProof/>
            <w:webHidden/>
          </w:rPr>
          <w:t>38</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78" w:history="1">
        <w:r w:rsidR="00BB357F" w:rsidRPr="00BB357F">
          <w:rPr>
            <w:rStyle w:val="ab"/>
            <w:noProof/>
          </w:rPr>
          <w:t>2.6.11. Технические и технологические проблемы в системе</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_Toc497983778 \h </w:instrText>
        </w:r>
        <w:r w:rsidR="00BB357F" w:rsidRPr="00BB357F">
          <w:rPr>
            <w:noProof/>
            <w:webHidden/>
          </w:rPr>
        </w:r>
        <w:r w:rsidR="00BB357F" w:rsidRPr="00BB357F">
          <w:rPr>
            <w:noProof/>
            <w:webHidden/>
          </w:rPr>
          <w:fldChar w:fldCharType="separate"/>
        </w:r>
        <w:r w:rsidR="00F900B3">
          <w:rPr>
            <w:noProof/>
            <w:webHidden/>
          </w:rPr>
          <w:t>39</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79" w:history="1">
        <w:r w:rsidR="00BB357F" w:rsidRPr="00BB357F">
          <w:rPr>
            <w:rStyle w:val="ab"/>
            <w:noProof/>
          </w:rPr>
          <w:t>2.7. Краткий анализ состояния установки приборов учета и энергоресурсосбережения у потребителей</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_Toc497983779 \h </w:instrText>
        </w:r>
        <w:r w:rsidR="00BB357F" w:rsidRPr="00BB357F">
          <w:rPr>
            <w:noProof/>
            <w:webHidden/>
          </w:rPr>
        </w:r>
        <w:r w:rsidR="00BB357F" w:rsidRPr="00BB357F">
          <w:rPr>
            <w:noProof/>
            <w:webHidden/>
          </w:rPr>
          <w:fldChar w:fldCharType="separate"/>
        </w:r>
        <w:r w:rsidR="00F900B3">
          <w:rPr>
            <w:noProof/>
            <w:webHidden/>
          </w:rPr>
          <w:t>39</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80" w:history="1">
        <w:r w:rsidR="00BB357F" w:rsidRPr="00BB357F">
          <w:rPr>
            <w:rStyle w:val="ab"/>
            <w:noProof/>
          </w:rPr>
          <w:t>2.7.1. Анализ состояния энерго- и ресурсосбережения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_Toc497983780 \h </w:instrText>
        </w:r>
        <w:r w:rsidR="00BB357F" w:rsidRPr="00BB357F">
          <w:rPr>
            <w:noProof/>
            <w:webHidden/>
          </w:rPr>
        </w:r>
        <w:r w:rsidR="00BB357F" w:rsidRPr="00BB357F">
          <w:rPr>
            <w:noProof/>
            <w:webHidden/>
          </w:rPr>
          <w:fldChar w:fldCharType="separate"/>
        </w:r>
        <w:r w:rsidR="00F900B3">
          <w:rPr>
            <w:noProof/>
            <w:webHidden/>
          </w:rPr>
          <w:t>39</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81" w:history="1">
        <w:r w:rsidR="00BB357F" w:rsidRPr="00BB357F">
          <w:rPr>
            <w:rStyle w:val="ab"/>
            <w:noProof/>
          </w:rPr>
          <w:t>3 Перспективы развития и прогноз спроса на коммунальные ресурсы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_Toc497983781 \h </w:instrText>
        </w:r>
        <w:r w:rsidR="00BB357F" w:rsidRPr="00BB357F">
          <w:rPr>
            <w:noProof/>
            <w:webHidden/>
          </w:rPr>
        </w:r>
        <w:r w:rsidR="00BB357F" w:rsidRPr="00BB357F">
          <w:rPr>
            <w:noProof/>
            <w:webHidden/>
          </w:rPr>
          <w:fldChar w:fldCharType="separate"/>
        </w:r>
        <w:r w:rsidR="00F900B3">
          <w:rPr>
            <w:noProof/>
            <w:webHidden/>
          </w:rPr>
          <w:t>40</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82" w:history="1">
        <w:r w:rsidR="00BB357F" w:rsidRPr="00BB357F">
          <w:rPr>
            <w:rStyle w:val="ab"/>
            <w:noProof/>
          </w:rPr>
          <w:t>3.1 Количественное определение перспективных показателей развития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_Toc497983782 \h </w:instrText>
        </w:r>
        <w:r w:rsidR="00BB357F" w:rsidRPr="00BB357F">
          <w:rPr>
            <w:noProof/>
            <w:webHidden/>
          </w:rPr>
        </w:r>
        <w:r w:rsidR="00BB357F" w:rsidRPr="00BB357F">
          <w:rPr>
            <w:noProof/>
            <w:webHidden/>
          </w:rPr>
          <w:fldChar w:fldCharType="separate"/>
        </w:r>
        <w:r w:rsidR="00F900B3">
          <w:rPr>
            <w:noProof/>
            <w:webHidden/>
          </w:rPr>
          <w:t>40</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83" w:history="1">
        <w:r w:rsidR="00BB357F" w:rsidRPr="00BB357F">
          <w:rPr>
            <w:rStyle w:val="ab"/>
            <w:noProof/>
          </w:rPr>
          <w:t>3.1.1. Динамика и прогноз численности населения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_Toc497983783 \h </w:instrText>
        </w:r>
        <w:r w:rsidR="00BB357F" w:rsidRPr="00BB357F">
          <w:rPr>
            <w:noProof/>
            <w:webHidden/>
          </w:rPr>
        </w:r>
        <w:r w:rsidR="00BB357F" w:rsidRPr="00BB357F">
          <w:rPr>
            <w:noProof/>
            <w:webHidden/>
          </w:rPr>
          <w:fldChar w:fldCharType="separate"/>
        </w:r>
        <w:r w:rsidR="00F900B3">
          <w:rPr>
            <w:noProof/>
            <w:webHidden/>
          </w:rPr>
          <w:t>40</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84" w:history="1">
        <w:r w:rsidR="00BB357F" w:rsidRPr="00BB357F">
          <w:rPr>
            <w:rStyle w:val="ab"/>
            <w:noProof/>
          </w:rPr>
          <w:t>3.1.2. Прогноз изменения доходов населения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_Toc497983784 \h </w:instrText>
        </w:r>
        <w:r w:rsidR="00BB357F" w:rsidRPr="00BB357F">
          <w:rPr>
            <w:noProof/>
            <w:webHidden/>
          </w:rPr>
        </w:r>
        <w:r w:rsidR="00BB357F" w:rsidRPr="00BB357F">
          <w:rPr>
            <w:noProof/>
            <w:webHidden/>
          </w:rPr>
          <w:fldChar w:fldCharType="separate"/>
        </w:r>
        <w:r w:rsidR="00F900B3">
          <w:rPr>
            <w:noProof/>
            <w:webHidden/>
          </w:rPr>
          <w:t>41</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85" w:history="1">
        <w:r w:rsidR="00BB357F" w:rsidRPr="00BB357F">
          <w:rPr>
            <w:rStyle w:val="ab"/>
            <w:noProof/>
          </w:rPr>
          <w:t>3.1.3. Прогноз развития застройки</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_Toc497983785 \h </w:instrText>
        </w:r>
        <w:r w:rsidR="00BB357F" w:rsidRPr="00BB357F">
          <w:rPr>
            <w:noProof/>
            <w:webHidden/>
          </w:rPr>
        </w:r>
        <w:r w:rsidR="00BB357F" w:rsidRPr="00BB357F">
          <w:rPr>
            <w:noProof/>
            <w:webHidden/>
          </w:rPr>
          <w:fldChar w:fldCharType="separate"/>
        </w:r>
        <w:r w:rsidR="00F900B3">
          <w:rPr>
            <w:noProof/>
            <w:webHidden/>
          </w:rPr>
          <w:t>41</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86" w:history="1">
        <w:r w:rsidR="00BB357F" w:rsidRPr="00BB357F">
          <w:rPr>
            <w:rStyle w:val="ab"/>
            <w:noProof/>
          </w:rPr>
          <w:t>3.1.4. Прогноз развития промышленности</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_Toc497983786 \h </w:instrText>
        </w:r>
        <w:r w:rsidR="00BB357F" w:rsidRPr="00BB357F">
          <w:rPr>
            <w:noProof/>
            <w:webHidden/>
          </w:rPr>
        </w:r>
        <w:r w:rsidR="00BB357F" w:rsidRPr="00BB357F">
          <w:rPr>
            <w:noProof/>
            <w:webHidden/>
          </w:rPr>
          <w:fldChar w:fldCharType="separate"/>
        </w:r>
        <w:r w:rsidR="00F900B3">
          <w:rPr>
            <w:noProof/>
            <w:webHidden/>
          </w:rPr>
          <w:t>44</w:t>
        </w:r>
        <w:r w:rsidR="00BB357F" w:rsidRPr="00BB357F">
          <w:rPr>
            <w:noProof/>
            <w:webHidden/>
          </w:rPr>
          <w:fldChar w:fldCharType="end"/>
        </w:r>
      </w:hyperlink>
    </w:p>
    <w:p w:rsidR="00BB357F" w:rsidRPr="00BB357F" w:rsidRDefault="00414AB7" w:rsidP="00BB357F">
      <w:pPr>
        <w:pStyle w:val="18"/>
        <w:ind w:left="426"/>
        <w:jc w:val="both"/>
        <w:rPr>
          <w:rFonts w:asciiTheme="minorHAnsi" w:eastAsiaTheme="minorEastAsia" w:hAnsiTheme="minorHAnsi" w:cstheme="minorBidi"/>
          <w:noProof/>
        </w:rPr>
      </w:pPr>
      <w:hyperlink w:anchor="_Toc497983787" w:history="1">
        <w:r w:rsidR="00BB357F" w:rsidRPr="00BB357F">
          <w:rPr>
            <w:rStyle w:val="ab"/>
            <w:noProof/>
          </w:rPr>
          <w:t>3.2 Прогноз спроса на коммунальные ресурсы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_Toc497983787 \h </w:instrText>
        </w:r>
        <w:r w:rsidR="00BB357F" w:rsidRPr="00BB357F">
          <w:rPr>
            <w:noProof/>
            <w:webHidden/>
          </w:rPr>
        </w:r>
        <w:r w:rsidR="00BB357F" w:rsidRPr="00BB357F">
          <w:rPr>
            <w:noProof/>
            <w:webHidden/>
          </w:rPr>
          <w:fldChar w:fldCharType="separate"/>
        </w:r>
        <w:r w:rsidR="00F900B3">
          <w:rPr>
            <w:noProof/>
            <w:webHidden/>
          </w:rPr>
          <w:t>44</w:t>
        </w:r>
        <w:r w:rsidR="00BB357F" w:rsidRPr="00BB357F">
          <w:rPr>
            <w:noProof/>
            <w:webHidden/>
          </w:rPr>
          <w:fldChar w:fldCharType="end"/>
        </w:r>
      </w:hyperlink>
    </w:p>
    <w:p w:rsidR="00BB357F" w:rsidRDefault="00BB357F" w:rsidP="00BB357F">
      <w:pPr>
        <w:pStyle w:val="18"/>
        <w:jc w:val="both"/>
        <w:rPr>
          <w:rStyle w:val="ab"/>
          <w:noProof/>
        </w:rPr>
      </w:pPr>
    </w:p>
    <w:p w:rsidR="00BB357F" w:rsidRPr="00BB357F" w:rsidRDefault="00414AB7" w:rsidP="00BB357F">
      <w:pPr>
        <w:pStyle w:val="18"/>
        <w:jc w:val="both"/>
        <w:rPr>
          <w:rFonts w:asciiTheme="minorHAnsi" w:eastAsiaTheme="minorEastAsia" w:hAnsiTheme="minorHAnsi" w:cstheme="minorBidi"/>
          <w:noProof/>
        </w:rPr>
      </w:pPr>
      <w:hyperlink w:anchor="_Toc497983788" w:history="1">
        <w:r w:rsidR="00BB357F" w:rsidRPr="00BB357F">
          <w:rPr>
            <w:rStyle w:val="ab"/>
            <w:noProof/>
          </w:rPr>
          <w:t>4 Целевые показатели развития систем коммунальной инфраструктуры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_Toc497983788 \h </w:instrText>
        </w:r>
        <w:r w:rsidR="00BB357F" w:rsidRPr="00BB357F">
          <w:rPr>
            <w:noProof/>
            <w:webHidden/>
          </w:rPr>
        </w:r>
        <w:r w:rsidR="00BB357F" w:rsidRPr="00BB357F">
          <w:rPr>
            <w:noProof/>
            <w:webHidden/>
          </w:rPr>
          <w:fldChar w:fldCharType="separate"/>
        </w:r>
        <w:r w:rsidR="00F900B3">
          <w:rPr>
            <w:noProof/>
            <w:webHidden/>
          </w:rPr>
          <w:t>45</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89" w:history="1">
        <w:r w:rsidR="00BB357F" w:rsidRPr="00BB357F">
          <w:rPr>
            <w:rStyle w:val="ab"/>
            <w:noProof/>
          </w:rPr>
          <w:t xml:space="preserve">5 Программа инвестиционных проектов, обеспечивающих достижение целевых </w:t>
        </w:r>
        <w:r w:rsidR="00BB357F">
          <w:rPr>
            <w:rStyle w:val="ab"/>
            <w:noProof/>
          </w:rPr>
          <w:br/>
        </w:r>
        <w:r w:rsidR="00BB357F" w:rsidRPr="00BB357F">
          <w:rPr>
            <w:rStyle w:val="ab"/>
            <w:noProof/>
          </w:rPr>
          <w:t>показателей</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_Toc497983789 \h </w:instrText>
        </w:r>
        <w:r w:rsidR="00BB357F" w:rsidRPr="00BB357F">
          <w:rPr>
            <w:noProof/>
            <w:webHidden/>
          </w:rPr>
        </w:r>
        <w:r w:rsidR="00BB357F" w:rsidRPr="00BB357F">
          <w:rPr>
            <w:noProof/>
            <w:webHidden/>
          </w:rPr>
          <w:fldChar w:fldCharType="separate"/>
        </w:r>
        <w:r w:rsidR="00F900B3">
          <w:rPr>
            <w:noProof/>
            <w:webHidden/>
          </w:rPr>
          <w:t>54</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90" w:history="1">
        <w:r w:rsidR="00BB357F" w:rsidRPr="00BB357F">
          <w:rPr>
            <w:rStyle w:val="ab"/>
            <w:noProof/>
          </w:rPr>
          <w:t>6 Источники инвестиций тарифы и доступность программы для населения</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_Toc497983790 \h </w:instrText>
        </w:r>
        <w:r w:rsidR="00BB357F" w:rsidRPr="00BB357F">
          <w:rPr>
            <w:noProof/>
            <w:webHidden/>
          </w:rPr>
        </w:r>
        <w:r w:rsidR="00BB357F" w:rsidRPr="00BB357F">
          <w:rPr>
            <w:noProof/>
            <w:webHidden/>
          </w:rPr>
          <w:fldChar w:fldCharType="separate"/>
        </w:r>
        <w:r w:rsidR="00F900B3">
          <w:rPr>
            <w:noProof/>
            <w:webHidden/>
          </w:rPr>
          <w:t>61</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91" w:history="1">
        <w:r w:rsidR="00BB357F" w:rsidRPr="00BB357F">
          <w:rPr>
            <w:rStyle w:val="ab"/>
            <w:noProof/>
          </w:rPr>
          <w:t>7 Управление программой</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_Toc497983791 \h </w:instrText>
        </w:r>
        <w:r w:rsidR="00BB357F" w:rsidRPr="00BB357F">
          <w:rPr>
            <w:noProof/>
            <w:webHidden/>
          </w:rPr>
        </w:r>
        <w:r w:rsidR="00BB357F" w:rsidRPr="00BB357F">
          <w:rPr>
            <w:noProof/>
            <w:webHidden/>
          </w:rPr>
          <w:fldChar w:fldCharType="separate"/>
        </w:r>
        <w:r w:rsidR="00F900B3">
          <w:rPr>
            <w:noProof/>
            <w:webHidden/>
          </w:rPr>
          <w:t>67</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92" w:history="1">
        <w:r w:rsidR="00BB357F" w:rsidRPr="00BB357F">
          <w:rPr>
            <w:rStyle w:val="ab"/>
            <w:noProof/>
          </w:rPr>
          <w:t>7.1 Ответственный за реализацию Программы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_Toc497983792 \h </w:instrText>
        </w:r>
        <w:r w:rsidR="00BB357F" w:rsidRPr="00BB357F">
          <w:rPr>
            <w:noProof/>
            <w:webHidden/>
          </w:rPr>
        </w:r>
        <w:r w:rsidR="00BB357F" w:rsidRPr="00BB357F">
          <w:rPr>
            <w:noProof/>
            <w:webHidden/>
          </w:rPr>
          <w:fldChar w:fldCharType="separate"/>
        </w:r>
        <w:r w:rsidR="00F900B3">
          <w:rPr>
            <w:noProof/>
            <w:webHidden/>
          </w:rPr>
          <w:t>67</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93" w:history="1">
        <w:r w:rsidR="00BB357F" w:rsidRPr="00BB357F">
          <w:rPr>
            <w:rStyle w:val="ab"/>
            <w:noProof/>
          </w:rPr>
          <w:t>7.2 План-график работ по реализации Программы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_Toc497983793 \h </w:instrText>
        </w:r>
        <w:r w:rsidR="00BB357F" w:rsidRPr="00BB357F">
          <w:rPr>
            <w:noProof/>
            <w:webHidden/>
          </w:rPr>
        </w:r>
        <w:r w:rsidR="00BB357F" w:rsidRPr="00BB357F">
          <w:rPr>
            <w:noProof/>
            <w:webHidden/>
          </w:rPr>
          <w:fldChar w:fldCharType="separate"/>
        </w:r>
        <w:r w:rsidR="00F900B3">
          <w:rPr>
            <w:noProof/>
            <w:webHidden/>
          </w:rPr>
          <w:t>67</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94" w:history="1">
        <w:r w:rsidR="00BB357F" w:rsidRPr="00BB357F">
          <w:rPr>
            <w:rStyle w:val="ab"/>
            <w:noProof/>
          </w:rPr>
          <w:t>7.3 Порядок предоставления отчетности по выполнению Программы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_Toc497983794 \h </w:instrText>
        </w:r>
        <w:r w:rsidR="00BB357F" w:rsidRPr="00BB357F">
          <w:rPr>
            <w:noProof/>
            <w:webHidden/>
          </w:rPr>
        </w:r>
        <w:r w:rsidR="00BB357F" w:rsidRPr="00BB357F">
          <w:rPr>
            <w:noProof/>
            <w:webHidden/>
          </w:rPr>
          <w:fldChar w:fldCharType="separate"/>
        </w:r>
        <w:r w:rsidR="00F900B3">
          <w:rPr>
            <w:noProof/>
            <w:webHidden/>
          </w:rPr>
          <w:t>67</w:t>
        </w:r>
        <w:r w:rsidR="00BB357F" w:rsidRPr="00BB357F">
          <w:rPr>
            <w:noProof/>
            <w:webHidden/>
          </w:rPr>
          <w:fldChar w:fldCharType="end"/>
        </w:r>
      </w:hyperlink>
    </w:p>
    <w:p w:rsidR="00BB357F" w:rsidRPr="00BB357F" w:rsidRDefault="00414AB7" w:rsidP="00BB357F">
      <w:pPr>
        <w:pStyle w:val="18"/>
        <w:jc w:val="both"/>
        <w:rPr>
          <w:rFonts w:asciiTheme="minorHAnsi" w:eastAsiaTheme="minorEastAsia" w:hAnsiTheme="minorHAnsi" w:cstheme="minorBidi"/>
          <w:noProof/>
        </w:rPr>
      </w:pPr>
      <w:hyperlink w:anchor="_Toc497983795" w:history="1">
        <w:r w:rsidR="00BB357F" w:rsidRPr="00BB357F">
          <w:rPr>
            <w:rStyle w:val="ab"/>
            <w:noProof/>
          </w:rPr>
          <w:t>7.4 Порядок корректировки Программы</w:t>
        </w:r>
        <w:r w:rsidR="00BB357F" w:rsidRPr="00BB357F">
          <w:rPr>
            <w:noProof/>
            <w:webHidden/>
          </w:rPr>
          <w:tab/>
        </w:r>
        <w:r w:rsidR="00BB357F" w:rsidRPr="00BB357F">
          <w:rPr>
            <w:noProof/>
            <w:webHidden/>
          </w:rPr>
          <w:fldChar w:fldCharType="begin"/>
        </w:r>
        <w:r w:rsidR="00BB357F" w:rsidRPr="00BB357F">
          <w:rPr>
            <w:noProof/>
            <w:webHidden/>
          </w:rPr>
          <w:instrText xml:space="preserve"> PAGEREF _Toc497983795 \h </w:instrText>
        </w:r>
        <w:r w:rsidR="00BB357F" w:rsidRPr="00BB357F">
          <w:rPr>
            <w:noProof/>
            <w:webHidden/>
          </w:rPr>
        </w:r>
        <w:r w:rsidR="00BB357F" w:rsidRPr="00BB357F">
          <w:rPr>
            <w:noProof/>
            <w:webHidden/>
          </w:rPr>
          <w:fldChar w:fldCharType="separate"/>
        </w:r>
        <w:r w:rsidR="00F900B3">
          <w:rPr>
            <w:noProof/>
            <w:webHidden/>
          </w:rPr>
          <w:t>68</w:t>
        </w:r>
        <w:r w:rsidR="00BB357F" w:rsidRPr="00BB357F">
          <w:rPr>
            <w:noProof/>
            <w:webHidden/>
          </w:rPr>
          <w:fldChar w:fldCharType="end"/>
        </w:r>
      </w:hyperlink>
    </w:p>
    <w:p w:rsidR="00BB357F" w:rsidRDefault="00BB357F" w:rsidP="00BB357F">
      <w:pPr>
        <w:pStyle w:val="S"/>
        <w:ind w:firstLine="0"/>
        <w:rPr>
          <w:sz w:val="28"/>
          <w:szCs w:val="28"/>
        </w:rPr>
      </w:pPr>
      <w:r w:rsidRPr="00BB357F">
        <w:fldChar w:fldCharType="end"/>
      </w:r>
    </w:p>
    <w:p w:rsidR="008B65D1" w:rsidRDefault="008B65D1" w:rsidP="005D74D1">
      <w:pPr>
        <w:pStyle w:val="S"/>
        <w:ind w:firstLine="0"/>
        <w:rPr>
          <w:sz w:val="28"/>
          <w:szCs w:val="28"/>
        </w:rPr>
      </w:pPr>
      <w:r>
        <w:rPr>
          <w:sz w:val="28"/>
          <w:szCs w:val="28"/>
        </w:rPr>
        <w:br w:type="page"/>
      </w:r>
    </w:p>
    <w:p w:rsidR="00BF6CF3" w:rsidRPr="00440A63" w:rsidRDefault="00BF6CF3" w:rsidP="00BB357F">
      <w:pPr>
        <w:pStyle w:val="2220"/>
      </w:pPr>
      <w:bookmarkStart w:id="6" w:name="_Toc497983706"/>
      <w:r w:rsidRPr="00440A63">
        <w:lastRenderedPageBreak/>
        <w:t>ВВЕДЕНИЕ</w:t>
      </w:r>
      <w:bookmarkEnd w:id="6"/>
    </w:p>
    <w:p w:rsidR="00BF6CF3" w:rsidRPr="00B66D36" w:rsidRDefault="00BF6CF3" w:rsidP="00AB1A67">
      <w:pPr>
        <w:pStyle w:val="1a"/>
        <w:spacing w:line="240" w:lineRule="auto"/>
        <w:rPr>
          <w:sz w:val="24"/>
          <w:szCs w:val="24"/>
        </w:rPr>
      </w:pPr>
      <w:r w:rsidRPr="00B66D36">
        <w:rPr>
          <w:sz w:val="24"/>
          <w:szCs w:val="24"/>
        </w:rPr>
        <w:t xml:space="preserve">Программа комплексного развития систем коммунальной инфраструктуры (далее - Программа)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6B4DE1">
        <w:rPr>
          <w:sz w:val="24"/>
          <w:szCs w:val="24"/>
        </w:rPr>
        <w:t xml:space="preserve"> </w:t>
      </w:r>
      <w:r w:rsidRPr="00B66D36">
        <w:rPr>
          <w:sz w:val="24"/>
          <w:szCs w:val="24"/>
        </w:rPr>
        <w:t xml:space="preserve">разработана в соответствии с Федеральным законом от 06 октября 2003 года №131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 декабря 2004 года №210-ФЗ </w:t>
      </w:r>
      <w:r w:rsidR="00B24B0B" w:rsidRPr="00B66D36">
        <w:rPr>
          <w:sz w:val="24"/>
          <w:szCs w:val="24"/>
        </w:rPr>
        <w:t>«</w:t>
      </w:r>
      <w:r w:rsidRPr="00B66D36">
        <w:rPr>
          <w:sz w:val="24"/>
          <w:szCs w:val="24"/>
        </w:rPr>
        <w:t>Об основах регулирования тарифов организаций коммунального комплекса</w:t>
      </w:r>
      <w:r w:rsidR="00B24B0B" w:rsidRPr="00B66D36">
        <w:rPr>
          <w:sz w:val="24"/>
          <w:szCs w:val="24"/>
        </w:rPr>
        <w:t>»</w:t>
      </w:r>
      <w:r w:rsidRPr="00B66D36">
        <w:rPr>
          <w:sz w:val="24"/>
          <w:szCs w:val="24"/>
        </w:rPr>
        <w:t>,</w:t>
      </w:r>
      <w:r w:rsidR="00897611" w:rsidRPr="00B66D36">
        <w:rPr>
          <w:sz w:val="24"/>
          <w:szCs w:val="24"/>
        </w:rPr>
        <w:t xml:space="preserve"> </w:t>
      </w:r>
      <w:r w:rsidRPr="00B66D36">
        <w:rPr>
          <w:sz w:val="24"/>
          <w:szCs w:val="24"/>
        </w:rPr>
        <w:t>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2011года №204 «О разработке программ комплексного развития систем коммунальной инфраструктуры муниципальных образований», от 01 октября 2013 года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B24B0B" w:rsidRPr="00B66D36" w:rsidRDefault="00BF6CF3" w:rsidP="00AB1A67">
      <w:pPr>
        <w:pStyle w:val="1a"/>
        <w:spacing w:line="240" w:lineRule="auto"/>
        <w:rPr>
          <w:sz w:val="24"/>
          <w:szCs w:val="24"/>
        </w:rPr>
      </w:pPr>
      <w:r w:rsidRPr="00B66D36">
        <w:rPr>
          <w:sz w:val="24"/>
          <w:szCs w:val="24"/>
        </w:rPr>
        <w:t xml:space="preserve">Программа определяет основные направления развития систем коммунальной инфраструктуры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B66D36">
        <w:rPr>
          <w:sz w:val="24"/>
          <w:szCs w:val="24"/>
        </w:rPr>
        <w:t xml:space="preserve">,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1F2E7A">
        <w:rPr>
          <w:sz w:val="24"/>
          <w:szCs w:val="24"/>
        </w:rPr>
        <w:t>Сельского поселения</w:t>
      </w:r>
      <w:r w:rsidRPr="00B66D36">
        <w:rPr>
          <w:sz w:val="24"/>
          <w:szCs w:val="24"/>
        </w:rPr>
        <w:t xml:space="preserve">. Основу Программы составляет система программных мероприятий по различным направлениям </w:t>
      </w:r>
      <w:r w:rsidR="003C7FF5">
        <w:rPr>
          <w:sz w:val="24"/>
          <w:szCs w:val="24"/>
        </w:rPr>
        <w:t>развития систем коммунальной</w:t>
      </w:r>
      <w:r w:rsidRPr="00B66D36">
        <w:rPr>
          <w:sz w:val="24"/>
          <w:szCs w:val="24"/>
        </w:rPr>
        <w:t xml:space="preserve"> инфраструктуры </w:t>
      </w:r>
      <w:r w:rsidR="001F2E7A">
        <w:rPr>
          <w:sz w:val="24"/>
          <w:szCs w:val="24"/>
        </w:rPr>
        <w:t>Сельского поселения</w:t>
      </w:r>
      <w:r w:rsidRPr="00B66D36">
        <w:rPr>
          <w:sz w:val="24"/>
          <w:szCs w:val="24"/>
        </w:rPr>
        <w:t xml:space="preserve">. </w:t>
      </w:r>
    </w:p>
    <w:p w:rsidR="00BF6CF3" w:rsidRPr="00B66D36" w:rsidRDefault="00BF6CF3" w:rsidP="00AB1A67">
      <w:pPr>
        <w:pStyle w:val="1a"/>
        <w:spacing w:line="240" w:lineRule="auto"/>
        <w:rPr>
          <w:sz w:val="24"/>
          <w:szCs w:val="24"/>
        </w:rPr>
      </w:pPr>
      <w:r w:rsidRPr="00B66D36">
        <w:rPr>
          <w:sz w:val="24"/>
          <w:szCs w:val="24"/>
        </w:rPr>
        <w:t xml:space="preserve">Данная Программа ориентирована на устойчивое развитие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B66D36" w:rsidRPr="00B66D36">
        <w:rPr>
          <w:sz w:val="24"/>
          <w:szCs w:val="24"/>
        </w:rPr>
        <w:t xml:space="preserve"> </w:t>
      </w:r>
      <w:r w:rsidRPr="00B66D36">
        <w:rPr>
          <w:sz w:val="24"/>
          <w:szCs w:val="24"/>
        </w:rPr>
        <w:t>и в полной мере соответствует государственной политике реформирования коммунального комплекса Российской Федерации.</w:t>
      </w:r>
    </w:p>
    <w:p w:rsidR="00BF6CF3" w:rsidRPr="00F869F1" w:rsidRDefault="00BF6CF3" w:rsidP="00B34ECD">
      <w:pPr>
        <w:ind w:firstLine="708"/>
        <w:jc w:val="both"/>
        <w:rPr>
          <w:sz w:val="28"/>
          <w:szCs w:val="28"/>
        </w:rPr>
      </w:pPr>
    </w:p>
    <w:p w:rsidR="00BF6CF3" w:rsidRPr="00F869F1" w:rsidRDefault="00BF6CF3" w:rsidP="00BF6CF3">
      <w:pPr>
        <w:spacing w:after="200" w:line="276" w:lineRule="auto"/>
        <w:rPr>
          <w:sz w:val="28"/>
          <w:szCs w:val="28"/>
        </w:rPr>
      </w:pPr>
      <w:r w:rsidRPr="00F869F1">
        <w:rPr>
          <w:sz w:val="28"/>
          <w:szCs w:val="28"/>
        </w:rPr>
        <w:br w:type="page"/>
      </w:r>
    </w:p>
    <w:p w:rsidR="00BF6CF3" w:rsidRPr="000136FD" w:rsidRDefault="00BF6CF3" w:rsidP="00BB357F">
      <w:pPr>
        <w:pStyle w:val="2220"/>
      </w:pPr>
      <w:bookmarkStart w:id="7" w:name="_Toc495963257"/>
      <w:bookmarkStart w:id="8" w:name="_Toc497983707"/>
      <w:r w:rsidRPr="000136FD">
        <w:lastRenderedPageBreak/>
        <w:t>1</w:t>
      </w:r>
      <w:r w:rsidR="0020236C" w:rsidRPr="000136FD">
        <w:t>.</w:t>
      </w:r>
      <w:r w:rsidRPr="000136FD">
        <w:t xml:space="preserve"> ПАСПОРТ ПРОГРАММЫ</w:t>
      </w:r>
      <w:bookmarkEnd w:id="7"/>
      <w:bookmarkEnd w:id="8"/>
    </w:p>
    <w:tbl>
      <w:tblPr>
        <w:tblStyle w:val="62"/>
        <w:tblW w:w="9634" w:type="dxa"/>
        <w:tblLook w:val="04A0" w:firstRow="1" w:lastRow="0" w:firstColumn="1" w:lastColumn="0" w:noHBand="0" w:noVBand="1"/>
      </w:tblPr>
      <w:tblGrid>
        <w:gridCol w:w="4077"/>
        <w:gridCol w:w="5557"/>
      </w:tblGrid>
      <w:tr w:rsidR="00C43DE2" w:rsidRPr="00C43DE2" w:rsidTr="00A85EF1">
        <w:tc>
          <w:tcPr>
            <w:tcW w:w="4077" w:type="dxa"/>
          </w:tcPr>
          <w:p w:rsidR="00C43DE2" w:rsidRPr="00C43DE2" w:rsidRDefault="00C43DE2" w:rsidP="00AB1A67">
            <w:pPr>
              <w:widowControl w:val="0"/>
              <w:autoSpaceDE w:val="0"/>
              <w:autoSpaceDN w:val="0"/>
              <w:adjustRightInd w:val="0"/>
              <w:jc w:val="both"/>
            </w:pPr>
            <w:r w:rsidRPr="00C43DE2">
              <w:t>Наименование программы</w:t>
            </w:r>
          </w:p>
        </w:tc>
        <w:tc>
          <w:tcPr>
            <w:tcW w:w="5557" w:type="dxa"/>
          </w:tcPr>
          <w:p w:rsidR="00C43DE2" w:rsidRPr="00C43DE2" w:rsidRDefault="00C43DE2" w:rsidP="00AB1A67">
            <w:pPr>
              <w:widowControl w:val="0"/>
              <w:autoSpaceDE w:val="0"/>
              <w:autoSpaceDN w:val="0"/>
              <w:adjustRightInd w:val="0"/>
              <w:jc w:val="both"/>
            </w:pPr>
            <w:r w:rsidRPr="00C43DE2">
              <w:t xml:space="preserve">Программа комплексного развития систем коммунальной инфраструктуры </w:t>
            </w:r>
            <w:r w:rsidR="00805FD0">
              <w:t xml:space="preserve">Муниципального образования «сельское поселение Лемпино» Нефтеюганского района </w:t>
            </w:r>
            <w:r w:rsidR="00925C90">
              <w:t>Ханты-Мансийского автономного округа – Югры</w:t>
            </w:r>
            <w:r w:rsidRPr="00C43DE2">
              <w:t xml:space="preserve"> </w:t>
            </w:r>
            <w:r w:rsidR="00440A63">
              <w:rPr>
                <w:color w:val="000000"/>
              </w:rPr>
              <w:t>до 2027 года</w:t>
            </w:r>
          </w:p>
        </w:tc>
      </w:tr>
      <w:tr w:rsidR="00C43DE2" w:rsidRPr="00C43DE2" w:rsidTr="00A85EF1">
        <w:tc>
          <w:tcPr>
            <w:tcW w:w="4077" w:type="dxa"/>
          </w:tcPr>
          <w:p w:rsidR="00C43DE2" w:rsidRPr="00C43DE2" w:rsidRDefault="00C43DE2" w:rsidP="00AB1A67">
            <w:pPr>
              <w:widowControl w:val="0"/>
              <w:autoSpaceDE w:val="0"/>
              <w:autoSpaceDN w:val="0"/>
              <w:adjustRightInd w:val="0"/>
              <w:jc w:val="both"/>
            </w:pPr>
            <w:r w:rsidRPr="00C43DE2">
              <w:t>Основание для разработки программы</w:t>
            </w:r>
          </w:p>
        </w:tc>
        <w:tc>
          <w:tcPr>
            <w:tcW w:w="5557" w:type="dxa"/>
          </w:tcPr>
          <w:p w:rsidR="00C43DE2" w:rsidRPr="006856BE" w:rsidRDefault="00C43DE2" w:rsidP="00AB1A67">
            <w:pPr>
              <w:ind w:firstLine="709"/>
              <w:jc w:val="both"/>
              <w:rPr>
                <w:rFonts w:eastAsia="Calibri"/>
                <w:lang w:eastAsia="en-US"/>
              </w:rPr>
            </w:pPr>
            <w:r w:rsidRPr="006856BE">
              <w:rPr>
                <w:rFonts w:eastAsia="Calibri"/>
                <w:lang w:eastAsia="en-US"/>
              </w:rPr>
              <w:t>– Градостроительный кодекс РФ от 29.12.2004 № 190-ФЗ ФЗ (ред. от 03.07.2016) (с изм. и доп., вступ. в силу с 01.09.2016);</w:t>
            </w:r>
          </w:p>
          <w:p w:rsidR="00C43DE2" w:rsidRPr="006856BE" w:rsidRDefault="00C43DE2" w:rsidP="00AB1A67">
            <w:pPr>
              <w:ind w:firstLine="709"/>
              <w:jc w:val="both"/>
              <w:rPr>
                <w:rFonts w:eastAsia="Calibri"/>
                <w:lang w:eastAsia="en-US"/>
              </w:rPr>
            </w:pPr>
            <w:r w:rsidRPr="006856BE">
              <w:rPr>
                <w:rFonts w:eastAsia="Calibri"/>
                <w:lang w:eastAsia="en-US"/>
              </w:rPr>
              <w:t>–</w:t>
            </w:r>
            <w:r w:rsidRPr="006856BE">
              <w:rPr>
                <w:rFonts w:eastAsia="Calibri"/>
                <w:lang w:val="en-US" w:eastAsia="en-US"/>
              </w:rPr>
              <w:t> </w:t>
            </w:r>
            <w:r w:rsidRPr="006856BE">
              <w:rPr>
                <w:rFonts w:eastAsia="Calibri"/>
                <w:lang w:eastAsia="en-US"/>
              </w:rPr>
              <w:t>Федеральный закон от 06.10.2003 № 131-ФЗ «Об общих принципах организации местного самоуправления в Российской Федерации»;</w:t>
            </w:r>
          </w:p>
          <w:p w:rsidR="00C43DE2" w:rsidRPr="006856BE" w:rsidRDefault="00C43DE2" w:rsidP="00AB1A67">
            <w:pPr>
              <w:ind w:firstLine="709"/>
              <w:jc w:val="both"/>
              <w:rPr>
                <w:rFonts w:eastAsia="Calibri"/>
                <w:lang w:eastAsia="en-US"/>
              </w:rPr>
            </w:pPr>
            <w:r w:rsidRPr="006856BE">
              <w:rPr>
                <w:rFonts w:eastAsia="Calibri"/>
                <w:lang w:eastAsia="en-US"/>
              </w:rPr>
              <w:t xml:space="preserve">– Федеральный закон от 21 июля </w:t>
            </w:r>
            <w:smartTag w:uri="urn:schemas-microsoft-com:office:smarttags" w:element="metricconverter">
              <w:smartTagPr>
                <w:attr w:name="ProductID" w:val="2007 г"/>
              </w:smartTagPr>
              <w:r w:rsidRPr="006856BE">
                <w:rPr>
                  <w:rFonts w:eastAsia="Calibri"/>
                  <w:lang w:eastAsia="en-US"/>
                </w:rPr>
                <w:t>2007 г</w:t>
              </w:r>
            </w:smartTag>
            <w:r w:rsidRPr="006856BE">
              <w:rPr>
                <w:rFonts w:eastAsia="Calibri"/>
                <w:lang w:eastAsia="en-US"/>
              </w:rPr>
              <w:t>. № 185-ФЗ «О фонде содействия реформированию жилищно-коммунального хозяйства»;</w:t>
            </w:r>
          </w:p>
          <w:p w:rsidR="00C43DE2" w:rsidRPr="006856BE" w:rsidRDefault="00C43DE2" w:rsidP="00AB1A67">
            <w:pPr>
              <w:ind w:firstLine="709"/>
              <w:jc w:val="both"/>
              <w:rPr>
                <w:rFonts w:eastAsia="Calibri"/>
                <w:lang w:eastAsia="en-US"/>
              </w:rPr>
            </w:pPr>
            <w:r w:rsidRPr="006856BE">
              <w:rPr>
                <w:rFonts w:eastAsia="Calibri"/>
                <w:lang w:eastAsia="en-US"/>
              </w:rPr>
              <w:t xml:space="preserve">– Федеральный закон от 23 ноября </w:t>
            </w:r>
            <w:smartTag w:uri="urn:schemas-microsoft-com:office:smarttags" w:element="metricconverter">
              <w:smartTagPr>
                <w:attr w:name="ProductID" w:val="2009 г"/>
              </w:smartTagPr>
              <w:r w:rsidRPr="006856BE">
                <w:rPr>
                  <w:rFonts w:eastAsia="Calibri"/>
                  <w:lang w:eastAsia="en-US"/>
                </w:rPr>
                <w:t>2009 г</w:t>
              </w:r>
            </w:smartTag>
            <w:r w:rsidRPr="006856BE">
              <w:rPr>
                <w:rFonts w:eastAsia="Calibri"/>
                <w:lang w:eastAsia="en-US"/>
              </w:rPr>
              <w:t>.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43DE2" w:rsidRPr="006856BE" w:rsidRDefault="00C43DE2" w:rsidP="00AB1A67">
            <w:pPr>
              <w:ind w:firstLine="709"/>
              <w:jc w:val="both"/>
              <w:rPr>
                <w:rFonts w:eastAsia="Calibri"/>
                <w:lang w:eastAsia="en-US"/>
              </w:rPr>
            </w:pPr>
            <w:r w:rsidRPr="006856BE">
              <w:rPr>
                <w:rFonts w:eastAsia="Calibri"/>
                <w:lang w:eastAsia="en-US"/>
              </w:rPr>
              <w:t>–</w:t>
            </w:r>
            <w:r w:rsidRPr="006856BE">
              <w:rPr>
                <w:rFonts w:eastAsia="Calibri"/>
                <w:lang w:val="en-US" w:eastAsia="en-US"/>
              </w:rPr>
              <w:t> </w:t>
            </w:r>
            <w:r w:rsidRPr="006856BE">
              <w:rPr>
                <w:rFonts w:eastAsia="Calibri"/>
                <w:lang w:eastAsia="en-US"/>
              </w:rPr>
              <w:t xml:space="preserve">«Требования к программам комплексного </w:t>
            </w:r>
            <w:r w:rsidR="003C7FF5">
              <w:rPr>
                <w:rFonts w:eastAsia="Calibri"/>
                <w:lang w:eastAsia="en-US"/>
              </w:rPr>
              <w:t>развития систем коммунальной</w:t>
            </w:r>
            <w:r w:rsidRPr="006856BE">
              <w:rPr>
                <w:rFonts w:eastAsia="Calibri"/>
                <w:lang w:eastAsia="en-US"/>
              </w:rPr>
              <w:t xml:space="preserve"> инфраструктуры поселений, городских округов», утвержденные   Постановлением Правительства РФ от 14 июня </w:t>
            </w:r>
            <w:smartTag w:uri="urn:schemas-microsoft-com:office:smarttags" w:element="metricconverter">
              <w:smartTagPr>
                <w:attr w:name="ProductID" w:val="2013 г"/>
              </w:smartTagPr>
              <w:r w:rsidRPr="006856BE">
                <w:rPr>
                  <w:rFonts w:eastAsia="Calibri"/>
                  <w:lang w:eastAsia="en-US"/>
                </w:rPr>
                <w:t>2013 г</w:t>
              </w:r>
            </w:smartTag>
            <w:r w:rsidRPr="006856BE">
              <w:rPr>
                <w:rFonts w:eastAsia="Calibri"/>
                <w:lang w:eastAsia="en-US"/>
              </w:rPr>
              <w:t>. № 502;</w:t>
            </w:r>
          </w:p>
          <w:p w:rsidR="00C43DE2" w:rsidRPr="006856BE" w:rsidRDefault="00C43DE2" w:rsidP="00AB1A67">
            <w:pPr>
              <w:ind w:firstLine="709"/>
              <w:jc w:val="both"/>
              <w:rPr>
                <w:rFonts w:eastAsia="Calibri"/>
                <w:lang w:eastAsia="en-US"/>
              </w:rPr>
            </w:pPr>
            <w:r w:rsidRPr="006856BE">
              <w:rPr>
                <w:rFonts w:eastAsia="Calibri"/>
                <w:lang w:eastAsia="en-US"/>
              </w:rPr>
              <w:t>–</w:t>
            </w:r>
            <w:r w:rsidRPr="006856BE">
              <w:rPr>
                <w:rFonts w:eastAsia="Calibri"/>
                <w:lang w:val="en-US" w:eastAsia="en-US"/>
              </w:rPr>
              <w:t> </w:t>
            </w:r>
            <w:r w:rsidRPr="006856BE">
              <w:rPr>
                <w:rFonts w:eastAsia="Calibri"/>
                <w:lang w:eastAsia="en-US"/>
              </w:rPr>
              <w:t>Приказ Минрегиона</w:t>
            </w:r>
            <w:r w:rsidR="00440A63" w:rsidRPr="006856BE">
              <w:rPr>
                <w:rFonts w:eastAsia="Calibri"/>
                <w:lang w:eastAsia="en-US"/>
              </w:rPr>
              <w:t xml:space="preserve"> РФ от 06.05.2011 г. № 204 «О </w:t>
            </w:r>
            <w:r w:rsidRPr="006856BE">
              <w:rPr>
                <w:rFonts w:eastAsia="Calibri"/>
                <w:lang w:eastAsia="en-US"/>
              </w:rPr>
              <w:t>разработке программ комплексного развития систем коммунальной инфраструктуры муниципальных образований».</w:t>
            </w:r>
          </w:p>
          <w:p w:rsidR="00C43DE2" w:rsidRPr="006856BE" w:rsidRDefault="00C43DE2" w:rsidP="00AB1A67">
            <w:pPr>
              <w:ind w:firstLine="709"/>
              <w:jc w:val="both"/>
              <w:rPr>
                <w:rFonts w:eastAsia="Calibri"/>
                <w:lang w:eastAsia="en-US"/>
              </w:rPr>
            </w:pPr>
            <w:r w:rsidRPr="006856BE">
              <w:rPr>
                <w:rFonts w:eastAsia="Calibri"/>
                <w:lang w:eastAsia="en-US"/>
              </w:rPr>
              <w:t>–</w:t>
            </w:r>
            <w:r w:rsidRPr="006856BE">
              <w:rPr>
                <w:rFonts w:eastAsia="Calibri"/>
                <w:lang w:val="en-US" w:eastAsia="en-US"/>
              </w:rPr>
              <w:t> </w:t>
            </w:r>
            <w:r w:rsidRPr="006856BE">
              <w:rPr>
                <w:rFonts w:eastAsia="Calibri"/>
                <w:lang w:eastAsia="en-US"/>
              </w:rPr>
              <w:t>Постановление Правительства РФ от 12.04.2012 № 289 (ред. от 26.12.2014) «О федеральной государственной информационной системе территориального планирования» (вместе с "Правилами ведения федеральной государственной информационной системы территориального планирования");</w:t>
            </w:r>
          </w:p>
          <w:p w:rsidR="00C43DE2" w:rsidRPr="006856BE" w:rsidRDefault="00C43DE2" w:rsidP="00AB1A67">
            <w:pPr>
              <w:ind w:firstLine="709"/>
              <w:jc w:val="both"/>
              <w:rPr>
                <w:rFonts w:eastAsia="Calibri"/>
                <w:lang w:eastAsia="en-US"/>
              </w:rPr>
            </w:pPr>
            <w:r w:rsidRPr="006856BE">
              <w:rPr>
                <w:rFonts w:eastAsia="Calibri"/>
                <w:lang w:eastAsia="en-US"/>
              </w:rPr>
              <w:t>–</w:t>
            </w:r>
            <w:r w:rsidRPr="006856BE">
              <w:rPr>
                <w:rFonts w:eastAsia="Calibri"/>
                <w:lang w:val="en-US" w:eastAsia="en-US"/>
              </w:rPr>
              <w:t> </w:t>
            </w:r>
            <w:r w:rsidRPr="006856BE">
              <w:rPr>
                <w:rFonts w:eastAsia="Calibri"/>
                <w:lang w:eastAsia="en-US"/>
              </w:rPr>
              <w:t xml:space="preserve">Постановление администрации </w:t>
            </w:r>
            <w:r w:rsidR="00805FD0" w:rsidRPr="006856BE">
              <w:rPr>
                <w:rFonts w:eastAsia="Calibri"/>
                <w:lang w:eastAsia="en-US"/>
              </w:rPr>
              <w:t xml:space="preserve">Муниципального образования «сельское поселение Лемпино» Нефтеюганского района </w:t>
            </w:r>
            <w:r w:rsidR="00925C90">
              <w:rPr>
                <w:rFonts w:eastAsia="Calibri"/>
                <w:lang w:eastAsia="en-US"/>
              </w:rPr>
              <w:t>Ханты-Мансийского автономного округа – Югры</w:t>
            </w:r>
            <w:r w:rsidRPr="006856BE">
              <w:rPr>
                <w:rFonts w:eastAsia="Calibri"/>
                <w:lang w:eastAsia="en-US"/>
              </w:rPr>
              <w:t xml:space="preserve">   от 14.11.2013г. № 1645 «Об утверждении порядка принятия решений о разработке муниципальных программ, их формирования и реализации»;</w:t>
            </w:r>
          </w:p>
          <w:p w:rsidR="00C43DE2" w:rsidRPr="006856BE" w:rsidRDefault="00C43DE2" w:rsidP="00AB1A67">
            <w:pPr>
              <w:ind w:firstLine="709"/>
              <w:jc w:val="both"/>
              <w:rPr>
                <w:rFonts w:eastAsia="Calibri"/>
                <w:lang w:eastAsia="en-US"/>
              </w:rPr>
            </w:pPr>
            <w:r w:rsidRPr="006856BE">
              <w:rPr>
                <w:rFonts w:eastAsia="Calibri"/>
                <w:lang w:eastAsia="en-US"/>
              </w:rPr>
              <w:t xml:space="preserve">– Устав </w:t>
            </w:r>
            <w:r w:rsidR="00805FD0" w:rsidRPr="006856BE">
              <w:rPr>
                <w:rFonts w:eastAsia="Calibri"/>
                <w:lang w:eastAsia="en-US"/>
              </w:rPr>
              <w:t xml:space="preserve">Муниципального образования «сельское поселение Лемпино» Нефтеюганского района </w:t>
            </w:r>
            <w:r w:rsidR="00925C90">
              <w:rPr>
                <w:rFonts w:eastAsia="Calibri"/>
                <w:lang w:eastAsia="en-US"/>
              </w:rPr>
              <w:t>Ханты-Мансийского автономного округа – Югры</w:t>
            </w:r>
            <w:r w:rsidRPr="006856BE">
              <w:rPr>
                <w:rFonts w:eastAsia="Calibri"/>
                <w:lang w:eastAsia="en-US"/>
              </w:rPr>
              <w:t>;</w:t>
            </w:r>
          </w:p>
          <w:p w:rsidR="00C43DE2" w:rsidRPr="006856BE" w:rsidRDefault="00C43DE2" w:rsidP="00AB1A67">
            <w:pPr>
              <w:ind w:firstLine="709"/>
              <w:jc w:val="both"/>
              <w:rPr>
                <w:rFonts w:eastAsia="Calibri"/>
                <w:lang w:eastAsia="en-US"/>
              </w:rPr>
            </w:pPr>
            <w:r w:rsidRPr="006856BE">
              <w:rPr>
                <w:rFonts w:eastAsia="Calibri"/>
                <w:lang w:eastAsia="en-US"/>
              </w:rPr>
              <w:t>– Иные нормативные правовые акты, нормативные технические документы, устанавливающие обязательные требования к оказанию услуги.</w:t>
            </w:r>
          </w:p>
        </w:tc>
      </w:tr>
      <w:tr w:rsidR="00C43DE2" w:rsidRPr="00C43DE2" w:rsidTr="00A85EF1">
        <w:tc>
          <w:tcPr>
            <w:tcW w:w="4077" w:type="dxa"/>
          </w:tcPr>
          <w:p w:rsidR="00C43DE2" w:rsidRPr="00C43DE2" w:rsidRDefault="00C43DE2" w:rsidP="00AB1A67">
            <w:pPr>
              <w:widowControl w:val="0"/>
              <w:autoSpaceDE w:val="0"/>
              <w:autoSpaceDN w:val="0"/>
              <w:adjustRightInd w:val="0"/>
              <w:jc w:val="both"/>
            </w:pPr>
            <w:r w:rsidRPr="00C43DE2">
              <w:lastRenderedPageBreak/>
              <w:t>Заказчик программы</w:t>
            </w:r>
          </w:p>
        </w:tc>
        <w:tc>
          <w:tcPr>
            <w:tcW w:w="5557" w:type="dxa"/>
          </w:tcPr>
          <w:p w:rsidR="00C43DE2" w:rsidRPr="006856BE" w:rsidRDefault="000136FD" w:rsidP="00AB1A67">
            <w:pPr>
              <w:widowControl w:val="0"/>
              <w:autoSpaceDE w:val="0"/>
              <w:autoSpaceDN w:val="0"/>
              <w:adjustRightInd w:val="0"/>
              <w:jc w:val="both"/>
            </w:pPr>
            <w:r w:rsidRPr="006856BE">
              <w:rPr>
                <w:lang w:eastAsia="ar-SA"/>
              </w:rPr>
              <w:t>А</w:t>
            </w:r>
            <w:r w:rsidR="00C43DE2" w:rsidRPr="006856BE">
              <w:rPr>
                <w:lang w:eastAsia="ar-SA"/>
              </w:rPr>
              <w:t>дминистраци</w:t>
            </w:r>
            <w:r w:rsidRPr="006856BE">
              <w:rPr>
                <w:lang w:eastAsia="ar-SA"/>
              </w:rPr>
              <w:t>я</w:t>
            </w:r>
            <w:r w:rsidR="00C43DE2" w:rsidRPr="006856BE">
              <w:rPr>
                <w:lang w:eastAsia="ar-SA"/>
              </w:rPr>
              <w:t xml:space="preserve"> </w:t>
            </w:r>
            <w:r w:rsidR="00805FD0" w:rsidRPr="006856BE">
              <w:rPr>
                <w:lang w:eastAsia="ar-SA"/>
              </w:rPr>
              <w:t xml:space="preserve">Муниципального образования «сельское поселение Лемпино» Нефтеюганского района </w:t>
            </w:r>
            <w:r w:rsidR="00925C90">
              <w:rPr>
                <w:lang w:eastAsia="ar-SA"/>
              </w:rPr>
              <w:t>Ханты-Мансийского автономного округа – Югры</w:t>
            </w:r>
            <w:r w:rsidR="00C43DE2" w:rsidRPr="006856BE">
              <w:rPr>
                <w:lang w:eastAsia="ar-SA"/>
              </w:rPr>
              <w:t xml:space="preserve"> </w:t>
            </w:r>
          </w:p>
        </w:tc>
      </w:tr>
      <w:tr w:rsidR="00C43DE2" w:rsidRPr="00C43DE2" w:rsidTr="00A27B19">
        <w:trPr>
          <w:trHeight w:val="580"/>
        </w:trPr>
        <w:tc>
          <w:tcPr>
            <w:tcW w:w="4077" w:type="dxa"/>
          </w:tcPr>
          <w:p w:rsidR="00C43DE2" w:rsidRPr="00C43DE2" w:rsidRDefault="00C43DE2" w:rsidP="00AB1A67">
            <w:pPr>
              <w:widowControl w:val="0"/>
              <w:autoSpaceDE w:val="0"/>
              <w:autoSpaceDN w:val="0"/>
              <w:adjustRightInd w:val="0"/>
              <w:jc w:val="both"/>
            </w:pPr>
            <w:r w:rsidRPr="00C43DE2">
              <w:t>Разработчик программы</w:t>
            </w:r>
          </w:p>
        </w:tc>
        <w:tc>
          <w:tcPr>
            <w:tcW w:w="5557" w:type="dxa"/>
          </w:tcPr>
          <w:p w:rsidR="00C43DE2" w:rsidRPr="006856BE" w:rsidRDefault="00AB1A67" w:rsidP="00AB1A67">
            <w:pPr>
              <w:widowControl w:val="0"/>
              <w:autoSpaceDE w:val="0"/>
              <w:autoSpaceDN w:val="0"/>
              <w:adjustRightInd w:val="0"/>
              <w:jc w:val="both"/>
            </w:pPr>
            <w:r w:rsidRPr="006856BE">
              <w:t>ИП Юсупова Д.В., г. Екатеринбург</w:t>
            </w:r>
          </w:p>
        </w:tc>
      </w:tr>
      <w:tr w:rsidR="00C43DE2" w:rsidRPr="00C43DE2" w:rsidTr="00A85EF1">
        <w:tc>
          <w:tcPr>
            <w:tcW w:w="4077" w:type="dxa"/>
          </w:tcPr>
          <w:p w:rsidR="00C43DE2" w:rsidRPr="00C43DE2" w:rsidRDefault="00C43DE2" w:rsidP="00AB1A67">
            <w:pPr>
              <w:widowControl w:val="0"/>
              <w:autoSpaceDE w:val="0"/>
              <w:autoSpaceDN w:val="0"/>
              <w:adjustRightInd w:val="0"/>
              <w:jc w:val="both"/>
            </w:pPr>
            <w:r w:rsidRPr="00C43DE2">
              <w:t>Цель программы</w:t>
            </w:r>
          </w:p>
        </w:tc>
        <w:tc>
          <w:tcPr>
            <w:tcW w:w="5557" w:type="dxa"/>
          </w:tcPr>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Обеспечение надежного предоставления 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p>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 xml:space="preserve">Обеспечение развития систем и объектов коммунальной инфраструктуры в соответствии с потребностями жилищного и промышленного строительства в соответствии с Генеральным планом </w:t>
            </w:r>
            <w:r w:rsidR="00805FD0" w:rsidRPr="00AB1A67">
              <w:rPr>
                <w:rFonts w:eastAsia="Calibri"/>
                <w:lang w:eastAsia="en-US"/>
              </w:rPr>
              <w:t xml:space="preserve">Муниципального образования «сельское поселение Лемпино» Нефтеюганского района </w:t>
            </w:r>
            <w:r w:rsidR="00925C90">
              <w:rPr>
                <w:rFonts w:eastAsia="Calibri"/>
                <w:lang w:eastAsia="en-US"/>
              </w:rPr>
              <w:t>Ханты-Мансийского автономного округа – Югры</w:t>
            </w:r>
            <w:r w:rsidRPr="00AB1A67">
              <w:rPr>
                <w:rFonts w:eastAsia="Calibri"/>
                <w:lang w:eastAsia="en-US"/>
              </w:rPr>
              <w:t>;</w:t>
            </w:r>
          </w:p>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 xml:space="preserve">Повышение надежности и качества коммунальных услуг для потребителей </w:t>
            </w:r>
            <w:r w:rsidR="00805FD0" w:rsidRPr="00AB1A67">
              <w:rPr>
                <w:rFonts w:eastAsia="Calibri"/>
                <w:lang w:eastAsia="en-US"/>
              </w:rPr>
              <w:t xml:space="preserve">Муниципального образования «сельское поселение Лемпино» Нефтеюганского района </w:t>
            </w:r>
            <w:r w:rsidR="00925C90">
              <w:rPr>
                <w:rFonts w:eastAsia="Calibri"/>
                <w:lang w:eastAsia="en-US"/>
              </w:rPr>
              <w:t>Ханты-Мансийского автономного округа – Югры</w:t>
            </w:r>
            <w:r w:rsidRPr="00AB1A67">
              <w:rPr>
                <w:rFonts w:eastAsia="Calibri"/>
                <w:lang w:eastAsia="en-US"/>
              </w:rPr>
              <w:t xml:space="preserve"> и обеспечение их соответствия требованиям действующих нормативов и стандартов;</w:t>
            </w:r>
          </w:p>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 xml:space="preserve">Улучшение экологической обстановки на территории </w:t>
            </w:r>
            <w:r w:rsidR="00805FD0" w:rsidRPr="00AB1A67">
              <w:rPr>
                <w:rFonts w:eastAsia="Calibri"/>
                <w:lang w:eastAsia="en-US"/>
              </w:rPr>
              <w:t xml:space="preserve">Муниципального образования «сельское поселение Лемпино» Нефтеюганского района </w:t>
            </w:r>
            <w:r w:rsidR="00925C90">
              <w:rPr>
                <w:rFonts w:eastAsia="Calibri"/>
                <w:lang w:eastAsia="en-US"/>
              </w:rPr>
              <w:t>Ханты-Мансийского автономного округа – Югры</w:t>
            </w:r>
            <w:r w:rsidRPr="00AB1A67">
              <w:rPr>
                <w:rFonts w:eastAsia="Calibri"/>
                <w:lang w:eastAsia="en-US"/>
              </w:rPr>
              <w:t>.</w:t>
            </w:r>
          </w:p>
        </w:tc>
      </w:tr>
      <w:tr w:rsidR="00C43DE2" w:rsidRPr="00C43DE2" w:rsidTr="00A85EF1">
        <w:tc>
          <w:tcPr>
            <w:tcW w:w="4077" w:type="dxa"/>
          </w:tcPr>
          <w:p w:rsidR="00C43DE2" w:rsidRPr="00C43DE2" w:rsidRDefault="00C43DE2" w:rsidP="00AB1A67">
            <w:pPr>
              <w:widowControl w:val="0"/>
              <w:autoSpaceDE w:val="0"/>
              <w:autoSpaceDN w:val="0"/>
              <w:adjustRightInd w:val="0"/>
              <w:jc w:val="both"/>
            </w:pPr>
            <w:r w:rsidRPr="00C43DE2">
              <w:t>Задачи программы</w:t>
            </w:r>
          </w:p>
        </w:tc>
        <w:tc>
          <w:tcPr>
            <w:tcW w:w="5557" w:type="dxa"/>
          </w:tcPr>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Инженерно-техническая оптимизация систем коммунальной инфраструктуры;</w:t>
            </w:r>
          </w:p>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Перспективное планирование развития систем коммунальной инфраструктуры;</w:t>
            </w:r>
          </w:p>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Разработка мероприятий по комплексной реконструкции и модернизации систем коммунальной инфраструктуры;</w:t>
            </w:r>
          </w:p>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Повышение инвестиционной привлекательности коммунальной инфраструктуры;</w:t>
            </w:r>
          </w:p>
          <w:p w:rsidR="00C43DE2" w:rsidRPr="00AB1A67" w:rsidRDefault="00C43DE2" w:rsidP="003C5282">
            <w:pPr>
              <w:pStyle w:val="a9"/>
              <w:numPr>
                <w:ilvl w:val="0"/>
                <w:numId w:val="34"/>
              </w:numPr>
              <w:ind w:left="0" w:firstLine="778"/>
              <w:jc w:val="both"/>
              <w:rPr>
                <w:rFonts w:eastAsia="Calibri"/>
                <w:lang w:eastAsia="en-US"/>
              </w:rPr>
            </w:pPr>
            <w:r w:rsidRPr="00AB1A67">
              <w:rPr>
                <w:rFonts w:eastAsia="Calibri"/>
                <w:lang w:eastAsia="en-US"/>
              </w:rPr>
              <w:t>Обеспечение сбалансированности интересов субъектов коммунальной инфраструктуры и потребителей.</w:t>
            </w:r>
          </w:p>
        </w:tc>
      </w:tr>
      <w:tr w:rsidR="00C43DE2" w:rsidRPr="00C9167E" w:rsidTr="00A27B19">
        <w:trPr>
          <w:trHeight w:val="1390"/>
        </w:trPr>
        <w:tc>
          <w:tcPr>
            <w:tcW w:w="4077" w:type="dxa"/>
          </w:tcPr>
          <w:p w:rsidR="00C43DE2" w:rsidRPr="002262D5" w:rsidRDefault="00C43DE2" w:rsidP="00AB1A67">
            <w:pPr>
              <w:widowControl w:val="0"/>
              <w:autoSpaceDE w:val="0"/>
              <w:autoSpaceDN w:val="0"/>
              <w:adjustRightInd w:val="0"/>
              <w:jc w:val="both"/>
            </w:pPr>
            <w:r w:rsidRPr="002262D5">
              <w:lastRenderedPageBreak/>
              <w:t>Важнейшие целевые показатели программы</w:t>
            </w:r>
          </w:p>
        </w:tc>
        <w:tc>
          <w:tcPr>
            <w:tcW w:w="5557" w:type="dxa"/>
            <w:shd w:val="clear" w:color="auto" w:fill="auto"/>
          </w:tcPr>
          <w:p w:rsidR="002262D5" w:rsidRPr="00AB1A67" w:rsidRDefault="002262D5" w:rsidP="003C5282">
            <w:pPr>
              <w:pStyle w:val="a9"/>
              <w:numPr>
                <w:ilvl w:val="0"/>
                <w:numId w:val="34"/>
              </w:numPr>
              <w:ind w:left="0" w:firstLine="778"/>
              <w:jc w:val="both"/>
              <w:rPr>
                <w:rFonts w:eastAsia="Calibri"/>
                <w:lang w:eastAsia="en-US"/>
              </w:rPr>
            </w:pPr>
            <w:r w:rsidRPr="00AB1A67">
              <w:rPr>
                <w:rFonts w:eastAsia="Calibri"/>
                <w:lang w:eastAsia="en-US"/>
              </w:rPr>
              <w:t>Критерии доступности для потребителей;</w:t>
            </w:r>
          </w:p>
          <w:p w:rsidR="002262D5" w:rsidRPr="00AB1A67" w:rsidRDefault="002262D5" w:rsidP="003C5282">
            <w:pPr>
              <w:pStyle w:val="a9"/>
              <w:numPr>
                <w:ilvl w:val="0"/>
                <w:numId w:val="34"/>
              </w:numPr>
              <w:ind w:left="0" w:firstLine="778"/>
              <w:jc w:val="both"/>
              <w:rPr>
                <w:rFonts w:eastAsia="Calibri"/>
                <w:lang w:eastAsia="en-US"/>
              </w:rPr>
            </w:pPr>
            <w:r w:rsidRPr="00AB1A67">
              <w:rPr>
                <w:rFonts w:eastAsia="Calibri"/>
                <w:lang w:eastAsia="en-US"/>
              </w:rPr>
              <w:t>Показатели спроса энергоресурсов;</w:t>
            </w:r>
          </w:p>
          <w:p w:rsidR="002262D5" w:rsidRPr="00AB1A67" w:rsidRDefault="002262D5" w:rsidP="003C5282">
            <w:pPr>
              <w:pStyle w:val="a9"/>
              <w:numPr>
                <w:ilvl w:val="0"/>
                <w:numId w:val="34"/>
              </w:numPr>
              <w:ind w:left="0" w:firstLine="778"/>
              <w:jc w:val="both"/>
              <w:rPr>
                <w:rFonts w:eastAsia="Calibri"/>
                <w:lang w:eastAsia="en-US"/>
              </w:rPr>
            </w:pPr>
            <w:r w:rsidRPr="00AB1A67">
              <w:rPr>
                <w:rFonts w:eastAsia="Calibri"/>
                <w:lang w:eastAsia="en-US"/>
              </w:rPr>
              <w:t>Надежность, качество и энергетическая эффективность;</w:t>
            </w:r>
          </w:p>
          <w:p w:rsidR="00C43DE2" w:rsidRPr="00AB1A67" w:rsidRDefault="002262D5" w:rsidP="003C5282">
            <w:pPr>
              <w:pStyle w:val="a9"/>
              <w:numPr>
                <w:ilvl w:val="0"/>
                <w:numId w:val="34"/>
              </w:numPr>
              <w:ind w:left="0" w:firstLine="778"/>
              <w:jc w:val="both"/>
              <w:rPr>
                <w:rFonts w:eastAsia="Calibri"/>
                <w:lang w:eastAsia="en-US"/>
              </w:rPr>
            </w:pPr>
            <w:r w:rsidRPr="00AB1A67">
              <w:rPr>
                <w:rFonts w:eastAsia="Calibri"/>
                <w:lang w:eastAsia="en-US"/>
              </w:rPr>
              <w:t>Показатели воздействия на окружающую среду.</w:t>
            </w:r>
          </w:p>
        </w:tc>
      </w:tr>
      <w:tr w:rsidR="00C43DE2" w:rsidRPr="00C43DE2" w:rsidTr="00A27B19">
        <w:trPr>
          <w:trHeight w:val="1221"/>
        </w:trPr>
        <w:tc>
          <w:tcPr>
            <w:tcW w:w="4077" w:type="dxa"/>
          </w:tcPr>
          <w:p w:rsidR="00C43DE2" w:rsidRPr="00C43DE2" w:rsidRDefault="00C43DE2" w:rsidP="00AB1A67">
            <w:pPr>
              <w:widowControl w:val="0"/>
              <w:autoSpaceDE w:val="0"/>
              <w:autoSpaceDN w:val="0"/>
              <w:adjustRightInd w:val="0"/>
              <w:jc w:val="both"/>
            </w:pPr>
            <w:r w:rsidRPr="00C43DE2">
              <w:t>Сроки и этапы реализации программы</w:t>
            </w:r>
          </w:p>
        </w:tc>
        <w:tc>
          <w:tcPr>
            <w:tcW w:w="5557" w:type="dxa"/>
          </w:tcPr>
          <w:p w:rsidR="00C43DE2" w:rsidRPr="00C43DE2" w:rsidRDefault="00C43DE2" w:rsidP="00AB1A67">
            <w:pPr>
              <w:jc w:val="both"/>
              <w:rPr>
                <w:rFonts w:eastAsia="Calibri"/>
                <w:lang w:eastAsia="en-US"/>
              </w:rPr>
            </w:pPr>
            <w:r w:rsidRPr="00C43DE2">
              <w:rPr>
                <w:rFonts w:eastAsia="Calibri"/>
                <w:lang w:eastAsia="en-US"/>
              </w:rPr>
              <w:t>Период реализации Программы: 2018 – 2027 годы</w:t>
            </w:r>
          </w:p>
          <w:p w:rsidR="00C43DE2" w:rsidRPr="00C43DE2" w:rsidRDefault="00C43DE2" w:rsidP="00AB1A67">
            <w:pPr>
              <w:jc w:val="both"/>
              <w:rPr>
                <w:rFonts w:eastAsia="Calibri"/>
                <w:lang w:eastAsia="en-US"/>
              </w:rPr>
            </w:pPr>
            <w:r w:rsidRPr="00C43DE2">
              <w:rPr>
                <w:rFonts w:eastAsia="Calibri"/>
                <w:lang w:eastAsia="en-US"/>
              </w:rPr>
              <w:t>Этапы осуществления Программы:</w:t>
            </w:r>
          </w:p>
          <w:p w:rsidR="00C43DE2" w:rsidRPr="00C43DE2" w:rsidRDefault="00C43DE2" w:rsidP="00AB1A67">
            <w:pPr>
              <w:jc w:val="both"/>
              <w:rPr>
                <w:rFonts w:eastAsia="Calibri"/>
                <w:lang w:eastAsia="en-US"/>
              </w:rPr>
            </w:pPr>
            <w:r w:rsidRPr="00C43DE2">
              <w:rPr>
                <w:rFonts w:eastAsia="Calibri"/>
                <w:lang w:eastAsia="en-US"/>
              </w:rPr>
              <w:t>1 этап: 2018 – 2022 годы;</w:t>
            </w:r>
          </w:p>
          <w:p w:rsidR="00C43DE2" w:rsidRPr="00C43DE2" w:rsidRDefault="00C43DE2" w:rsidP="00AB1A67">
            <w:pPr>
              <w:widowControl w:val="0"/>
              <w:autoSpaceDE w:val="0"/>
              <w:autoSpaceDN w:val="0"/>
              <w:adjustRightInd w:val="0"/>
              <w:jc w:val="both"/>
            </w:pPr>
            <w:r w:rsidRPr="00C43DE2">
              <w:rPr>
                <w:rFonts w:eastAsia="Calibri" w:cs="Arial"/>
              </w:rPr>
              <w:t>2 этап: 2023- 2027 годы</w:t>
            </w:r>
          </w:p>
        </w:tc>
      </w:tr>
      <w:tr w:rsidR="00C43DE2" w:rsidRPr="00C43DE2" w:rsidTr="00A85EF1">
        <w:tc>
          <w:tcPr>
            <w:tcW w:w="4077" w:type="dxa"/>
          </w:tcPr>
          <w:p w:rsidR="00C43DE2" w:rsidRPr="00C43DE2" w:rsidRDefault="00C43DE2" w:rsidP="006856BE">
            <w:pPr>
              <w:widowControl w:val="0"/>
              <w:autoSpaceDE w:val="0"/>
              <w:autoSpaceDN w:val="0"/>
              <w:adjustRightInd w:val="0"/>
              <w:jc w:val="both"/>
            </w:pPr>
            <w:r w:rsidRPr="00C43DE2">
              <w:t>Объемы и источники финансирования программы</w:t>
            </w:r>
          </w:p>
        </w:tc>
        <w:tc>
          <w:tcPr>
            <w:tcW w:w="5557" w:type="dxa"/>
          </w:tcPr>
          <w:p w:rsidR="00C43DE2" w:rsidRPr="00C43DE2" w:rsidRDefault="00C43DE2" w:rsidP="00AB1A67">
            <w:pPr>
              <w:jc w:val="both"/>
              <w:rPr>
                <w:rFonts w:eastAsia="Calibri"/>
                <w:lang w:eastAsia="en-US"/>
              </w:rPr>
            </w:pPr>
            <w:r w:rsidRPr="00C43DE2">
              <w:rPr>
                <w:rFonts w:eastAsia="Calibri"/>
                <w:lang w:eastAsia="en-US"/>
              </w:rPr>
              <w:t xml:space="preserve">Финансовое обеспечение мероприятий Программы осуществляется за счет средств бюджета </w:t>
            </w:r>
            <w:r w:rsidR="005122DA">
              <w:rPr>
                <w:rFonts w:eastAsia="Calibri"/>
                <w:lang w:eastAsia="en-US"/>
              </w:rPr>
              <w:t>Поселения</w:t>
            </w:r>
            <w:r w:rsidRPr="00C43DE2">
              <w:rPr>
                <w:rFonts w:eastAsia="Calibri"/>
                <w:lang w:eastAsia="en-US"/>
              </w:rPr>
              <w:t xml:space="preserve"> в рамках муниципальных целевых программ, </w:t>
            </w:r>
            <w:r w:rsidR="005122DA">
              <w:rPr>
                <w:rFonts w:eastAsia="Calibri"/>
                <w:lang w:eastAsia="en-US"/>
              </w:rPr>
              <w:t>районного и окружного бюджетов, а также</w:t>
            </w:r>
            <w:r w:rsidRPr="00C43DE2">
              <w:rPr>
                <w:rFonts w:eastAsia="Calibri"/>
                <w:lang w:eastAsia="en-US"/>
              </w:rPr>
              <w:t> иных инвестиций.</w:t>
            </w:r>
          </w:p>
          <w:p w:rsidR="00C43DE2" w:rsidRPr="002262D5" w:rsidRDefault="00C43DE2" w:rsidP="005122DA">
            <w:pPr>
              <w:widowControl w:val="0"/>
              <w:autoSpaceDE w:val="0"/>
              <w:autoSpaceDN w:val="0"/>
              <w:adjustRightInd w:val="0"/>
              <w:jc w:val="both"/>
              <w:rPr>
                <w:rFonts w:eastAsia="Calibri"/>
                <w:bCs/>
              </w:rPr>
            </w:pPr>
            <w:r w:rsidRPr="00C43DE2">
              <w:t xml:space="preserve">Потребность в финансировании программы в целом составляет </w:t>
            </w:r>
            <w:r w:rsidR="005122DA">
              <w:t>215,42</w:t>
            </w:r>
            <w:r>
              <w:t>млн</w:t>
            </w:r>
            <w:r w:rsidRPr="00C43DE2">
              <w:t>. руб</w:t>
            </w:r>
            <w:r w:rsidR="005122DA">
              <w:t>.</w:t>
            </w:r>
          </w:p>
          <w:p w:rsidR="00C43DE2" w:rsidRDefault="00C43DE2" w:rsidP="00AB1A67">
            <w:pPr>
              <w:widowControl w:val="0"/>
              <w:autoSpaceDE w:val="0"/>
              <w:autoSpaceDN w:val="0"/>
              <w:adjustRightInd w:val="0"/>
              <w:jc w:val="both"/>
              <w:rPr>
                <w:rFonts w:eastAsia="Calibri" w:cs="Arial"/>
              </w:rPr>
            </w:pPr>
            <w:r w:rsidRPr="00C43DE2">
              <w:rPr>
                <w:rFonts w:eastAsia="Calibri" w:cs="Arial"/>
              </w:rPr>
              <w:t>Финансирование из всех уровней бюджетов ежегодно уточняются при формировании бюджетов на очередной финансовый год.</w:t>
            </w:r>
          </w:p>
          <w:p w:rsidR="005122DA" w:rsidRPr="00C43DE2" w:rsidRDefault="005122DA" w:rsidP="005122DA">
            <w:pPr>
              <w:widowControl w:val="0"/>
              <w:autoSpaceDE w:val="0"/>
              <w:autoSpaceDN w:val="0"/>
              <w:adjustRightInd w:val="0"/>
              <w:jc w:val="both"/>
            </w:pPr>
          </w:p>
        </w:tc>
      </w:tr>
      <w:tr w:rsidR="007F11CE" w:rsidRPr="00C43DE2" w:rsidTr="00A85EF1">
        <w:tc>
          <w:tcPr>
            <w:tcW w:w="4077" w:type="dxa"/>
          </w:tcPr>
          <w:p w:rsidR="007F11CE" w:rsidRPr="00C43DE2" w:rsidRDefault="006856BE" w:rsidP="006856BE">
            <w:pPr>
              <w:widowControl w:val="0"/>
              <w:autoSpaceDE w:val="0"/>
              <w:autoSpaceDN w:val="0"/>
              <w:adjustRightInd w:val="0"/>
              <w:jc w:val="both"/>
            </w:pPr>
            <w:r w:rsidRPr="006856BE">
              <w:t>Ожидаемые результаты реализации программы</w:t>
            </w:r>
          </w:p>
        </w:tc>
        <w:tc>
          <w:tcPr>
            <w:tcW w:w="5557" w:type="dxa"/>
          </w:tcPr>
          <w:p w:rsidR="007F11CE" w:rsidRPr="007F11CE" w:rsidRDefault="007F11CE" w:rsidP="007F11CE">
            <w:pPr>
              <w:widowControl w:val="0"/>
              <w:autoSpaceDE w:val="0"/>
              <w:autoSpaceDN w:val="0"/>
              <w:adjustRightInd w:val="0"/>
              <w:jc w:val="both"/>
              <w:rPr>
                <w:rFonts w:eastAsia="Calibri" w:cs="Arial"/>
              </w:rPr>
            </w:pPr>
            <w:r w:rsidRPr="007F11CE">
              <w:rPr>
                <w:rFonts w:eastAsia="Calibri" w:cs="Arial"/>
              </w:rPr>
              <w:t xml:space="preserve">Повышение удовлетворенности населения </w:t>
            </w:r>
            <w:r>
              <w:rPr>
                <w:rFonts w:eastAsia="Calibri" w:cs="Arial"/>
              </w:rPr>
              <w:t>Сельского поселения</w:t>
            </w:r>
            <w:r w:rsidRPr="007F11CE">
              <w:rPr>
                <w:rFonts w:eastAsia="Calibri" w:cs="Arial"/>
              </w:rPr>
              <w:t xml:space="preserve"> уровнем жилищно-коммунального обслуживания.</w:t>
            </w:r>
          </w:p>
          <w:p w:rsidR="007F11CE" w:rsidRPr="007F11CE" w:rsidRDefault="007F11CE" w:rsidP="007F11CE">
            <w:pPr>
              <w:widowControl w:val="0"/>
              <w:autoSpaceDE w:val="0"/>
              <w:autoSpaceDN w:val="0"/>
              <w:adjustRightInd w:val="0"/>
              <w:jc w:val="both"/>
              <w:rPr>
                <w:rFonts w:eastAsia="Calibri" w:cs="Arial"/>
              </w:rPr>
            </w:pPr>
            <w:r w:rsidRPr="007F11CE">
              <w:rPr>
                <w:rFonts w:eastAsia="Calibri" w:cs="Arial"/>
              </w:rPr>
              <w:t>Снижение уровня потерь при производстве, транспортировке и распределении коммунальных ресурсов.</w:t>
            </w:r>
          </w:p>
          <w:p w:rsidR="007F11CE" w:rsidRPr="007F11CE" w:rsidRDefault="007F11CE" w:rsidP="007F11CE">
            <w:pPr>
              <w:widowControl w:val="0"/>
              <w:autoSpaceDE w:val="0"/>
              <w:autoSpaceDN w:val="0"/>
              <w:adjustRightInd w:val="0"/>
              <w:jc w:val="both"/>
              <w:rPr>
                <w:rFonts w:eastAsia="Calibri" w:cs="Arial"/>
              </w:rPr>
            </w:pPr>
            <w:r w:rsidRPr="007F11CE">
              <w:rPr>
                <w:rFonts w:eastAsia="Calibri" w:cs="Arial"/>
              </w:rPr>
              <w:t xml:space="preserve">Улучшение санитарной и эпидемиологической обстановки в </w:t>
            </w:r>
            <w:r w:rsidR="006856BE">
              <w:rPr>
                <w:rFonts w:eastAsia="Calibri" w:cs="Arial"/>
              </w:rPr>
              <w:t>Сельском поселении</w:t>
            </w:r>
            <w:r w:rsidRPr="007F11CE">
              <w:rPr>
                <w:rFonts w:eastAsia="Calibri" w:cs="Arial"/>
              </w:rPr>
              <w:t>.</w:t>
            </w:r>
          </w:p>
          <w:p w:rsidR="007F11CE" w:rsidRPr="00C43DE2" w:rsidRDefault="007F11CE" w:rsidP="00AB1A67">
            <w:pPr>
              <w:jc w:val="both"/>
              <w:rPr>
                <w:rFonts w:eastAsia="Calibri"/>
                <w:lang w:eastAsia="en-US"/>
              </w:rPr>
            </w:pPr>
          </w:p>
        </w:tc>
      </w:tr>
    </w:tbl>
    <w:p w:rsidR="00BF6CF3" w:rsidRPr="00F869F1" w:rsidRDefault="00BF6CF3" w:rsidP="00BF6CF3">
      <w:pPr>
        <w:spacing w:after="200" w:line="276" w:lineRule="auto"/>
        <w:rPr>
          <w:sz w:val="28"/>
          <w:szCs w:val="28"/>
        </w:rPr>
      </w:pPr>
      <w:r w:rsidRPr="00F869F1">
        <w:rPr>
          <w:sz w:val="28"/>
          <w:szCs w:val="28"/>
        </w:rPr>
        <w:br w:type="page"/>
      </w:r>
    </w:p>
    <w:p w:rsidR="00BF6CF3" w:rsidRPr="00382214" w:rsidRDefault="00BF6CF3" w:rsidP="005D74D1">
      <w:pPr>
        <w:pStyle w:val="2220"/>
      </w:pPr>
      <w:bookmarkStart w:id="9" w:name="_Toc495963258"/>
      <w:bookmarkStart w:id="10" w:name="_Toc497983708"/>
      <w:r w:rsidRPr="00382214">
        <w:lastRenderedPageBreak/>
        <w:t xml:space="preserve">2 </w:t>
      </w:r>
      <w:r w:rsidR="00382214">
        <w:t>Х</w:t>
      </w:r>
      <w:r w:rsidR="00382214" w:rsidRPr="00382214">
        <w:t>арактеристика существующего состояния коммунальной инфраструктуры</w:t>
      </w:r>
      <w:bookmarkEnd w:id="9"/>
      <w:bookmarkEnd w:id="10"/>
    </w:p>
    <w:p w:rsidR="00BF6CF3" w:rsidRPr="00B66D36" w:rsidRDefault="00BF6CF3" w:rsidP="005D74D1">
      <w:pPr>
        <w:pStyle w:val="2220"/>
        <w:rPr>
          <w:szCs w:val="24"/>
        </w:rPr>
      </w:pPr>
      <w:bookmarkStart w:id="11" w:name="_Toc495963259"/>
      <w:bookmarkStart w:id="12" w:name="_Toc497983709"/>
      <w:r w:rsidRPr="00B66D36">
        <w:rPr>
          <w:szCs w:val="24"/>
        </w:rPr>
        <w:t>2.1</w:t>
      </w:r>
      <w:r w:rsidR="00836E92" w:rsidRPr="00B66D36">
        <w:rPr>
          <w:szCs w:val="24"/>
        </w:rPr>
        <w:t>. С</w:t>
      </w:r>
      <w:r w:rsidR="00A41D13" w:rsidRPr="00B66D36">
        <w:rPr>
          <w:szCs w:val="24"/>
        </w:rPr>
        <w:t>истем</w:t>
      </w:r>
      <w:r w:rsidR="00836E92" w:rsidRPr="00B66D36">
        <w:rPr>
          <w:szCs w:val="24"/>
        </w:rPr>
        <w:t>а</w:t>
      </w:r>
      <w:r w:rsidR="00A41D13" w:rsidRPr="00B66D36">
        <w:rPr>
          <w:szCs w:val="24"/>
        </w:rPr>
        <w:t xml:space="preserve"> электроснабжения</w:t>
      </w:r>
      <w:bookmarkEnd w:id="11"/>
      <w:bookmarkEnd w:id="12"/>
    </w:p>
    <w:p w:rsidR="00836E92" w:rsidRPr="00440A63" w:rsidRDefault="00836E92" w:rsidP="005D74D1">
      <w:pPr>
        <w:pStyle w:val="2220"/>
      </w:pPr>
      <w:bookmarkStart w:id="13" w:name="_Toc497983710"/>
      <w:r w:rsidRPr="00440A63">
        <w:t>2.1.1. Институциональная структура</w:t>
      </w:r>
      <w:bookmarkEnd w:id="13"/>
    </w:p>
    <w:p w:rsidR="00286DF1" w:rsidRPr="004838FF" w:rsidRDefault="00286DF1" w:rsidP="004838FF">
      <w:pPr>
        <w:pStyle w:val="26"/>
        <w:spacing w:line="240" w:lineRule="auto"/>
        <w:rPr>
          <w:sz w:val="24"/>
          <w:szCs w:val="24"/>
        </w:rPr>
      </w:pPr>
      <w:bookmarkStart w:id="14" w:name="_Hlk497967384"/>
      <w:r w:rsidRPr="004838FF">
        <w:rPr>
          <w:sz w:val="24"/>
          <w:szCs w:val="24"/>
        </w:rPr>
        <w:t>На территории сельского поселения поставщиком эл</w:t>
      </w:r>
      <w:r w:rsidR="00925C90">
        <w:rPr>
          <w:sz w:val="24"/>
          <w:szCs w:val="24"/>
        </w:rPr>
        <w:t>ектрической энергии является ОА</w:t>
      </w:r>
      <w:r w:rsidRPr="004838FF">
        <w:rPr>
          <w:sz w:val="24"/>
          <w:szCs w:val="24"/>
        </w:rPr>
        <w:t xml:space="preserve"> «</w:t>
      </w:r>
      <w:r w:rsidR="00925C90">
        <w:rPr>
          <w:sz w:val="24"/>
          <w:szCs w:val="24"/>
        </w:rPr>
        <w:t>Тюменская энергосбытовая компания</w:t>
      </w:r>
      <w:r w:rsidRPr="004838FF">
        <w:rPr>
          <w:sz w:val="24"/>
          <w:szCs w:val="24"/>
        </w:rPr>
        <w:t xml:space="preserve">», услуги по передаче электроэнергии оказывает </w:t>
      </w:r>
      <w:r w:rsidR="00925C90" w:rsidRPr="00925C90">
        <w:rPr>
          <w:sz w:val="24"/>
          <w:szCs w:val="24"/>
        </w:rPr>
        <w:t>АО «ТЭК»</w:t>
      </w:r>
      <w:r w:rsidRPr="004838FF">
        <w:rPr>
          <w:sz w:val="24"/>
          <w:szCs w:val="24"/>
        </w:rPr>
        <w:t xml:space="preserve">, обслуживание сетей осуществляет </w:t>
      </w:r>
      <w:r w:rsidR="00925C90" w:rsidRPr="00925C90">
        <w:rPr>
          <w:sz w:val="24"/>
          <w:szCs w:val="24"/>
        </w:rPr>
        <w:t>филиал АО «Горэлектросеть» «ПЭС»</w:t>
      </w:r>
      <w:r w:rsidRPr="004838FF">
        <w:rPr>
          <w:sz w:val="24"/>
          <w:szCs w:val="24"/>
        </w:rPr>
        <w:t>.</w:t>
      </w:r>
    </w:p>
    <w:p w:rsidR="00DE2043" w:rsidRPr="00B66D36" w:rsidRDefault="00DE2043" w:rsidP="004838FF">
      <w:pPr>
        <w:pStyle w:val="26"/>
        <w:spacing w:line="240" w:lineRule="auto"/>
        <w:rPr>
          <w:sz w:val="24"/>
          <w:szCs w:val="24"/>
        </w:rPr>
      </w:pPr>
      <w:r w:rsidRPr="00B66D36">
        <w:rPr>
          <w:sz w:val="24"/>
          <w:szCs w:val="24"/>
        </w:rPr>
        <w:t>Работа ведется в тесном контакте с </w:t>
      </w:r>
      <w:r w:rsidR="00440A63">
        <w:rPr>
          <w:sz w:val="24"/>
          <w:szCs w:val="24"/>
        </w:rPr>
        <w:t>Администрацией</w:t>
      </w:r>
      <w:r w:rsidRPr="00B66D36">
        <w:rPr>
          <w:sz w:val="24"/>
          <w:szCs w:val="24"/>
        </w:rPr>
        <w:t>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B66D36">
        <w:rPr>
          <w:sz w:val="24"/>
          <w:szCs w:val="24"/>
        </w:rPr>
        <w:t xml:space="preserve"> по вопросам электроснабжения населения, своевременно принимаются меры по повышению качества электрической энергии.</w:t>
      </w:r>
    </w:p>
    <w:p w:rsidR="00836E92" w:rsidRPr="005D74D1" w:rsidRDefault="00836E92" w:rsidP="005D74D1">
      <w:pPr>
        <w:pStyle w:val="2220"/>
      </w:pPr>
      <w:bookmarkStart w:id="15" w:name="_Toc497983711"/>
      <w:bookmarkEnd w:id="14"/>
      <w:r w:rsidRPr="00382214">
        <w:t>2.1.2. Характеристика системы ресурсоснабжения (основные техниче</w:t>
      </w:r>
      <w:r w:rsidRPr="005D74D1">
        <w:t>ские характеристики источников, сетей, других объектов системы)</w:t>
      </w:r>
      <w:bookmarkEnd w:id="15"/>
    </w:p>
    <w:p w:rsidR="00DE2043" w:rsidRPr="004B57B9" w:rsidRDefault="00DE2043" w:rsidP="00AB1A67">
      <w:pPr>
        <w:pStyle w:val="26"/>
        <w:spacing w:line="240" w:lineRule="auto"/>
        <w:rPr>
          <w:sz w:val="24"/>
          <w:szCs w:val="24"/>
        </w:rPr>
      </w:pPr>
      <w:bookmarkStart w:id="16" w:name="_Hlk497967397"/>
      <w:r w:rsidRPr="00B66D36">
        <w:rPr>
          <w:sz w:val="24"/>
          <w:szCs w:val="24"/>
        </w:rPr>
        <w:t xml:space="preserve">В систему электроснабжения </w:t>
      </w:r>
      <w:r w:rsidR="00805FD0">
        <w:rPr>
          <w:sz w:val="24"/>
          <w:szCs w:val="24"/>
        </w:rPr>
        <w:t xml:space="preserve">Муниципального образования «сельское поселение </w:t>
      </w:r>
      <w:r w:rsidR="00805FD0" w:rsidRPr="004B57B9">
        <w:rPr>
          <w:sz w:val="24"/>
          <w:szCs w:val="24"/>
        </w:rPr>
        <w:t xml:space="preserve">Лемпино» Нефтеюганского района </w:t>
      </w:r>
      <w:r w:rsidR="00925C90">
        <w:rPr>
          <w:sz w:val="24"/>
          <w:szCs w:val="24"/>
        </w:rPr>
        <w:t>Ханты-Мансийского автономного округа – Югры</w:t>
      </w:r>
      <w:r w:rsidRPr="004B57B9">
        <w:rPr>
          <w:sz w:val="24"/>
          <w:szCs w:val="24"/>
        </w:rPr>
        <w:t xml:space="preserve"> входят следующие электроподстанции</w:t>
      </w:r>
      <w:r w:rsidR="00EC509D" w:rsidRPr="004B57B9">
        <w:rPr>
          <w:sz w:val="24"/>
          <w:szCs w:val="24"/>
        </w:rPr>
        <w:t xml:space="preserve"> и ТП</w:t>
      </w:r>
      <w:r w:rsidRPr="004B57B9">
        <w:rPr>
          <w:sz w:val="24"/>
          <w:szCs w:val="24"/>
        </w:rPr>
        <w:t xml:space="preserve">: </w:t>
      </w:r>
    </w:p>
    <w:p w:rsidR="00EC509D" w:rsidRPr="004B57B9" w:rsidRDefault="00EC509D" w:rsidP="003C5282">
      <w:pPr>
        <w:pStyle w:val="26"/>
        <w:numPr>
          <w:ilvl w:val="0"/>
          <w:numId w:val="18"/>
        </w:numPr>
        <w:spacing w:line="240" w:lineRule="auto"/>
        <w:rPr>
          <w:sz w:val="24"/>
          <w:szCs w:val="24"/>
        </w:rPr>
      </w:pPr>
      <w:r w:rsidRPr="004B57B9">
        <w:rPr>
          <w:bCs/>
          <w:sz w:val="24"/>
          <w:szCs w:val="24"/>
        </w:rPr>
        <w:t>ПС-35/6кВ №40;</w:t>
      </w:r>
    </w:p>
    <w:p w:rsidR="00EC509D" w:rsidRPr="004B57B9" w:rsidRDefault="00EC509D" w:rsidP="003C5282">
      <w:pPr>
        <w:pStyle w:val="26"/>
        <w:numPr>
          <w:ilvl w:val="0"/>
          <w:numId w:val="18"/>
        </w:numPr>
        <w:spacing w:line="240" w:lineRule="auto"/>
        <w:rPr>
          <w:sz w:val="24"/>
          <w:szCs w:val="24"/>
        </w:rPr>
      </w:pPr>
      <w:r w:rsidRPr="004B57B9">
        <w:rPr>
          <w:bCs/>
          <w:sz w:val="24"/>
          <w:szCs w:val="24"/>
        </w:rPr>
        <w:t>ТП</w:t>
      </w:r>
      <w:r w:rsidR="004B57B9" w:rsidRPr="004B57B9">
        <w:rPr>
          <w:bCs/>
          <w:sz w:val="24"/>
          <w:szCs w:val="24"/>
        </w:rPr>
        <w:t>-</w:t>
      </w:r>
      <w:r w:rsidRPr="004B57B9">
        <w:rPr>
          <w:bCs/>
          <w:sz w:val="24"/>
          <w:szCs w:val="24"/>
        </w:rPr>
        <w:t>0,4кВ</w:t>
      </w:r>
      <w:r w:rsidR="004B57B9" w:rsidRPr="004B57B9">
        <w:rPr>
          <w:bCs/>
          <w:sz w:val="24"/>
          <w:szCs w:val="24"/>
        </w:rPr>
        <w:t xml:space="preserve"> – 6 ед.</w:t>
      </w:r>
    </w:p>
    <w:p w:rsidR="00EC509D" w:rsidRPr="00EC509D" w:rsidRDefault="00EC509D" w:rsidP="004838FF">
      <w:pPr>
        <w:pStyle w:val="26"/>
        <w:spacing w:line="240" w:lineRule="auto"/>
        <w:rPr>
          <w:sz w:val="24"/>
          <w:szCs w:val="24"/>
        </w:rPr>
      </w:pPr>
      <w:bookmarkStart w:id="17" w:name="_Toc411237784"/>
      <w:r w:rsidRPr="00EC509D">
        <w:rPr>
          <w:sz w:val="24"/>
          <w:szCs w:val="24"/>
        </w:rPr>
        <w:t>Суммарная протяженность линий электропередач составляет 7,3 км. Общая установленная мощность трансформаторных подстанций составляет 2,240 МВА. Наибольшая доля (50%) трансформаторного оборудования находится в эксплуатации более 25 лет. Использование устаревшего оборудования ведет к увеличению потерь электрической энергии и снижению уровня надежности системы электроснабжения.</w:t>
      </w:r>
      <w:bookmarkEnd w:id="17"/>
    </w:p>
    <w:p w:rsidR="00EC509D" w:rsidRPr="00EC509D" w:rsidRDefault="00EC509D" w:rsidP="00AB1A67">
      <w:pPr>
        <w:pStyle w:val="26"/>
        <w:spacing w:line="240" w:lineRule="auto"/>
        <w:rPr>
          <w:sz w:val="24"/>
          <w:szCs w:val="24"/>
        </w:rPr>
      </w:pPr>
      <w:bookmarkStart w:id="18" w:name="_Toc411237785"/>
      <w:r w:rsidRPr="00EC509D">
        <w:rPr>
          <w:sz w:val="24"/>
          <w:szCs w:val="24"/>
        </w:rPr>
        <w:t>Протяженность линий электропередач составляет:</w:t>
      </w:r>
      <w:bookmarkEnd w:id="18"/>
      <w:r w:rsidRPr="00EC509D">
        <w:rPr>
          <w:sz w:val="24"/>
          <w:szCs w:val="24"/>
        </w:rPr>
        <w:t xml:space="preserve"> </w:t>
      </w:r>
    </w:p>
    <w:p w:rsidR="00EC509D" w:rsidRPr="00EC509D" w:rsidRDefault="00EC509D" w:rsidP="00AB1A67">
      <w:pPr>
        <w:pStyle w:val="26"/>
        <w:spacing w:line="240" w:lineRule="auto"/>
        <w:rPr>
          <w:sz w:val="24"/>
          <w:szCs w:val="24"/>
        </w:rPr>
      </w:pPr>
      <w:bookmarkStart w:id="19" w:name="_Toc411237786"/>
      <w:r>
        <w:rPr>
          <w:sz w:val="24"/>
          <w:szCs w:val="24"/>
        </w:rPr>
        <w:t>ВЛ</w:t>
      </w:r>
      <w:r w:rsidRPr="00EC509D">
        <w:rPr>
          <w:sz w:val="24"/>
          <w:szCs w:val="24"/>
        </w:rPr>
        <w:t xml:space="preserve"> 6 кВ – 2.2 км., в том числе;</w:t>
      </w:r>
      <w:bookmarkEnd w:id="19"/>
    </w:p>
    <w:p w:rsidR="00EC509D" w:rsidRPr="00EC509D" w:rsidRDefault="00EC509D" w:rsidP="003C5282">
      <w:pPr>
        <w:pStyle w:val="26"/>
        <w:numPr>
          <w:ilvl w:val="0"/>
          <w:numId w:val="29"/>
        </w:numPr>
        <w:spacing w:line="240" w:lineRule="auto"/>
        <w:rPr>
          <w:sz w:val="24"/>
          <w:szCs w:val="24"/>
        </w:rPr>
      </w:pPr>
      <w:bookmarkStart w:id="20" w:name="_Toc411237787"/>
      <w:r w:rsidRPr="00EC509D">
        <w:rPr>
          <w:sz w:val="24"/>
          <w:szCs w:val="24"/>
        </w:rPr>
        <w:t>воздушные линии 6 кВ – 2,2 км.;</w:t>
      </w:r>
      <w:bookmarkEnd w:id="20"/>
    </w:p>
    <w:p w:rsidR="00EC509D" w:rsidRPr="00EC509D" w:rsidRDefault="00EC509D" w:rsidP="00AB1A67">
      <w:pPr>
        <w:pStyle w:val="26"/>
        <w:spacing w:line="240" w:lineRule="auto"/>
        <w:rPr>
          <w:sz w:val="24"/>
          <w:szCs w:val="24"/>
        </w:rPr>
      </w:pPr>
      <w:bookmarkStart w:id="21" w:name="_Toc411237788"/>
      <w:r>
        <w:rPr>
          <w:sz w:val="24"/>
          <w:szCs w:val="24"/>
        </w:rPr>
        <w:t>ВЛ</w:t>
      </w:r>
      <w:r w:rsidRPr="00EC509D">
        <w:rPr>
          <w:sz w:val="24"/>
          <w:szCs w:val="24"/>
        </w:rPr>
        <w:t xml:space="preserve"> 0,4 кВ – 5.1 км., в том числе:</w:t>
      </w:r>
      <w:bookmarkEnd w:id="21"/>
    </w:p>
    <w:p w:rsidR="00EC509D" w:rsidRPr="00EC509D" w:rsidRDefault="00EC509D" w:rsidP="003C5282">
      <w:pPr>
        <w:pStyle w:val="26"/>
        <w:numPr>
          <w:ilvl w:val="0"/>
          <w:numId w:val="29"/>
        </w:numPr>
        <w:spacing w:line="240" w:lineRule="auto"/>
        <w:rPr>
          <w:sz w:val="24"/>
          <w:szCs w:val="24"/>
        </w:rPr>
      </w:pPr>
      <w:bookmarkStart w:id="22" w:name="_Toc411237789"/>
      <w:r w:rsidRPr="00EC509D">
        <w:rPr>
          <w:sz w:val="24"/>
          <w:szCs w:val="24"/>
        </w:rPr>
        <w:t>воздушные линии 0,4 кВ – 5,1 км.</w:t>
      </w:r>
      <w:bookmarkEnd w:id="22"/>
    </w:p>
    <w:p w:rsidR="00836E92" w:rsidRPr="00382214" w:rsidRDefault="00836E92" w:rsidP="005D74D1">
      <w:pPr>
        <w:pStyle w:val="2220"/>
      </w:pPr>
      <w:bookmarkStart w:id="23" w:name="_Toc497983712"/>
      <w:bookmarkEnd w:id="16"/>
      <w:r w:rsidRPr="00382214">
        <w:t>2.1.3. Балансы мощности и ресурса</w:t>
      </w:r>
      <w:bookmarkEnd w:id="23"/>
    </w:p>
    <w:p w:rsidR="00836E92" w:rsidRPr="00B66D36" w:rsidRDefault="00836E92" w:rsidP="00C561D3">
      <w:pPr>
        <w:pStyle w:val="26"/>
        <w:spacing w:line="276" w:lineRule="auto"/>
        <w:rPr>
          <w:sz w:val="24"/>
          <w:szCs w:val="24"/>
        </w:rPr>
      </w:pPr>
      <w:r w:rsidRPr="00B66D36">
        <w:rPr>
          <w:sz w:val="24"/>
          <w:szCs w:val="24"/>
        </w:rPr>
        <w:t>Данные балансов мощност</w:t>
      </w:r>
      <w:r w:rsidR="00DE2043" w:rsidRPr="00B66D36">
        <w:rPr>
          <w:sz w:val="24"/>
          <w:szCs w:val="24"/>
        </w:rPr>
        <w:t>и</w:t>
      </w:r>
      <w:r w:rsidRPr="00B66D36">
        <w:rPr>
          <w:sz w:val="24"/>
          <w:szCs w:val="24"/>
        </w:rPr>
        <w:t xml:space="preserve"> и ресурса отсутствуют.</w:t>
      </w:r>
    </w:p>
    <w:p w:rsidR="00836E92" w:rsidRPr="00382214" w:rsidRDefault="00836E92" w:rsidP="005D74D1">
      <w:pPr>
        <w:pStyle w:val="2220"/>
      </w:pPr>
      <w:bookmarkStart w:id="24" w:name="_Toc497983713"/>
      <w:r w:rsidRPr="00382214">
        <w:t>2.1.4. Доля поставки ресурса по приборам учета</w:t>
      </w:r>
      <w:bookmarkEnd w:id="24"/>
    </w:p>
    <w:p w:rsidR="001200CB" w:rsidRPr="00B66D36" w:rsidRDefault="001200CB" w:rsidP="00C561D3">
      <w:pPr>
        <w:pStyle w:val="26"/>
        <w:spacing w:line="276" w:lineRule="auto"/>
        <w:rPr>
          <w:sz w:val="24"/>
          <w:szCs w:val="24"/>
        </w:rPr>
      </w:pPr>
      <w:r w:rsidRPr="00B66D36">
        <w:rPr>
          <w:sz w:val="24"/>
          <w:szCs w:val="24"/>
        </w:rPr>
        <w:t xml:space="preserve">Уровень оснащенности приборами учета </w:t>
      </w:r>
      <w:r w:rsidR="00DE2043" w:rsidRPr="00B66D36">
        <w:rPr>
          <w:sz w:val="24"/>
          <w:szCs w:val="24"/>
        </w:rPr>
        <w:t>10</w:t>
      </w:r>
      <w:r w:rsidRPr="00B66D36">
        <w:rPr>
          <w:sz w:val="24"/>
          <w:szCs w:val="24"/>
        </w:rPr>
        <w:t>0 %.</w:t>
      </w:r>
    </w:p>
    <w:p w:rsidR="00836E92" w:rsidRPr="00382214" w:rsidRDefault="00836E92" w:rsidP="005D74D1">
      <w:pPr>
        <w:pStyle w:val="2220"/>
      </w:pPr>
      <w:bookmarkStart w:id="25" w:name="_Toc497983714"/>
      <w:r w:rsidRPr="00382214">
        <w:t>2.1.5. Зоны действия источников ресурсов</w:t>
      </w:r>
      <w:bookmarkEnd w:id="25"/>
    </w:p>
    <w:p w:rsidR="00E24477" w:rsidRPr="004838FF" w:rsidRDefault="00836E92" w:rsidP="004838FF">
      <w:pPr>
        <w:pStyle w:val="26"/>
        <w:spacing w:line="240" w:lineRule="auto"/>
        <w:rPr>
          <w:sz w:val="24"/>
          <w:szCs w:val="24"/>
        </w:rPr>
      </w:pPr>
      <w:r w:rsidRPr="00B66D36">
        <w:rPr>
          <w:sz w:val="24"/>
          <w:szCs w:val="24"/>
        </w:rPr>
        <w:t xml:space="preserve">На территории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DE2043" w:rsidRPr="00B66D36">
        <w:rPr>
          <w:sz w:val="24"/>
          <w:szCs w:val="24"/>
        </w:rPr>
        <w:t xml:space="preserve"> </w:t>
      </w:r>
      <w:r w:rsidR="00286DF1">
        <w:rPr>
          <w:sz w:val="24"/>
          <w:szCs w:val="24"/>
        </w:rPr>
        <w:t>100% обеспечено</w:t>
      </w:r>
      <w:r w:rsidRPr="00B66D36">
        <w:rPr>
          <w:sz w:val="24"/>
          <w:szCs w:val="24"/>
        </w:rPr>
        <w:t xml:space="preserve"> централизованным электроснабжением.</w:t>
      </w:r>
    </w:p>
    <w:p w:rsidR="00836E92" w:rsidRPr="00382214" w:rsidRDefault="00836E92" w:rsidP="005D74D1">
      <w:pPr>
        <w:pStyle w:val="2220"/>
      </w:pPr>
      <w:bookmarkStart w:id="26" w:name="_Toc497983715"/>
      <w:r w:rsidRPr="00382214">
        <w:t>2.1.6. Резервы и дефициты по зонам действия источников ресурсов</w:t>
      </w:r>
      <w:bookmarkEnd w:id="26"/>
    </w:p>
    <w:p w:rsidR="00836E92" w:rsidRPr="00B66D36" w:rsidRDefault="00836E92" w:rsidP="00C561D3">
      <w:pPr>
        <w:pStyle w:val="26"/>
        <w:spacing w:line="276" w:lineRule="auto"/>
        <w:rPr>
          <w:sz w:val="24"/>
          <w:szCs w:val="24"/>
        </w:rPr>
      </w:pPr>
      <w:r w:rsidRPr="00B66D36">
        <w:rPr>
          <w:sz w:val="24"/>
          <w:szCs w:val="24"/>
        </w:rPr>
        <w:t xml:space="preserve">Данные по </w:t>
      </w:r>
      <w:r w:rsidR="00593EB9" w:rsidRPr="00B66D36">
        <w:rPr>
          <w:sz w:val="24"/>
          <w:szCs w:val="24"/>
        </w:rPr>
        <w:t>р</w:t>
      </w:r>
      <w:r w:rsidRPr="00B66D36">
        <w:rPr>
          <w:sz w:val="24"/>
          <w:szCs w:val="24"/>
        </w:rPr>
        <w:t xml:space="preserve">езервам и дефицитам отсутствуют. </w:t>
      </w:r>
    </w:p>
    <w:p w:rsidR="00836E92" w:rsidRPr="00382214" w:rsidRDefault="00836E92" w:rsidP="005D74D1">
      <w:pPr>
        <w:pStyle w:val="2220"/>
      </w:pPr>
      <w:bookmarkStart w:id="27" w:name="_Toc497983716"/>
      <w:r w:rsidRPr="00382214">
        <w:t xml:space="preserve">2.1.7. </w:t>
      </w:r>
      <w:bookmarkStart w:id="28" w:name="_Hlk497967433"/>
      <w:r w:rsidRPr="00382214">
        <w:t>Надежность работы системы</w:t>
      </w:r>
      <w:bookmarkEnd w:id="27"/>
    </w:p>
    <w:p w:rsidR="00836E92" w:rsidRPr="00B66D36" w:rsidRDefault="00836E92" w:rsidP="004838FF">
      <w:pPr>
        <w:pStyle w:val="26"/>
        <w:spacing w:line="240" w:lineRule="auto"/>
        <w:rPr>
          <w:sz w:val="24"/>
          <w:szCs w:val="24"/>
        </w:rPr>
      </w:pPr>
      <w:r w:rsidRPr="00703BA8">
        <w:rPr>
          <w:sz w:val="24"/>
          <w:szCs w:val="24"/>
        </w:rPr>
        <w:t xml:space="preserve">По надежности электроснабжения основные потребители электроэнергии </w:t>
      </w:r>
      <w:r w:rsidR="001F2E7A">
        <w:rPr>
          <w:sz w:val="24"/>
          <w:szCs w:val="24"/>
        </w:rPr>
        <w:t>Сельского поселения</w:t>
      </w:r>
      <w:r w:rsidR="00593EB9" w:rsidRPr="00703BA8">
        <w:rPr>
          <w:sz w:val="24"/>
          <w:szCs w:val="24"/>
        </w:rPr>
        <w:t xml:space="preserve"> </w:t>
      </w:r>
      <w:r w:rsidRPr="00703BA8">
        <w:rPr>
          <w:sz w:val="24"/>
          <w:szCs w:val="24"/>
        </w:rPr>
        <w:t>(жилые дома, административные здания, водозаборные станции) относятся к</w:t>
      </w:r>
      <w:r w:rsidR="005C5AAE" w:rsidRPr="00703BA8">
        <w:rPr>
          <w:sz w:val="24"/>
          <w:szCs w:val="24"/>
        </w:rPr>
        <w:t>о</w:t>
      </w:r>
      <w:r w:rsidRPr="00703BA8">
        <w:rPr>
          <w:sz w:val="24"/>
          <w:szCs w:val="24"/>
        </w:rPr>
        <w:t xml:space="preserve"> II</w:t>
      </w:r>
      <w:r w:rsidR="00703BA8" w:rsidRPr="00703BA8">
        <w:rPr>
          <w:sz w:val="24"/>
          <w:szCs w:val="24"/>
        </w:rPr>
        <w:t xml:space="preserve"> </w:t>
      </w:r>
      <w:r w:rsidRPr="00703BA8">
        <w:rPr>
          <w:sz w:val="24"/>
          <w:szCs w:val="24"/>
        </w:rPr>
        <w:t>категории и об</w:t>
      </w:r>
      <w:r w:rsidR="00703BA8" w:rsidRPr="00703BA8">
        <w:rPr>
          <w:sz w:val="24"/>
          <w:szCs w:val="24"/>
        </w:rPr>
        <w:t>еспечиваются электроэнергией от</w:t>
      </w:r>
      <w:r w:rsidRPr="00703BA8">
        <w:rPr>
          <w:sz w:val="24"/>
          <w:szCs w:val="24"/>
        </w:rPr>
        <w:t xml:space="preserve"> </w:t>
      </w:r>
      <w:r w:rsidR="005C5AAE" w:rsidRPr="00703BA8">
        <w:rPr>
          <w:sz w:val="24"/>
          <w:szCs w:val="24"/>
        </w:rPr>
        <w:t xml:space="preserve">двух </w:t>
      </w:r>
      <w:r w:rsidRPr="00703BA8">
        <w:rPr>
          <w:sz w:val="24"/>
          <w:szCs w:val="24"/>
        </w:rPr>
        <w:t>источник</w:t>
      </w:r>
      <w:r w:rsidR="005C5AAE" w:rsidRPr="00703BA8">
        <w:rPr>
          <w:sz w:val="24"/>
          <w:szCs w:val="24"/>
        </w:rPr>
        <w:t>ов</w:t>
      </w:r>
      <w:r w:rsidRPr="00703BA8">
        <w:rPr>
          <w:sz w:val="24"/>
          <w:szCs w:val="24"/>
        </w:rPr>
        <w:t xml:space="preserve"> питания.</w:t>
      </w:r>
    </w:p>
    <w:p w:rsidR="00836E92" w:rsidRPr="00B66D36" w:rsidRDefault="00836E92" w:rsidP="004838FF">
      <w:pPr>
        <w:pStyle w:val="26"/>
        <w:spacing w:line="240" w:lineRule="auto"/>
        <w:rPr>
          <w:sz w:val="24"/>
          <w:szCs w:val="24"/>
        </w:rPr>
      </w:pPr>
      <w:r w:rsidRPr="00B66D36">
        <w:rPr>
          <w:sz w:val="24"/>
          <w:szCs w:val="24"/>
        </w:rPr>
        <w:t xml:space="preserve">Основным потребителем электроэнергии на территории </w:t>
      </w:r>
      <w:r w:rsidR="001F2E7A">
        <w:rPr>
          <w:sz w:val="24"/>
          <w:szCs w:val="24"/>
        </w:rPr>
        <w:t>Сельского поселения</w:t>
      </w:r>
      <w:r w:rsidR="00593EB9" w:rsidRPr="00B66D36">
        <w:rPr>
          <w:sz w:val="24"/>
          <w:szCs w:val="24"/>
        </w:rPr>
        <w:t xml:space="preserve"> </w:t>
      </w:r>
      <w:r w:rsidRPr="00B66D36">
        <w:rPr>
          <w:sz w:val="24"/>
          <w:szCs w:val="24"/>
        </w:rPr>
        <w:t xml:space="preserve">является </w:t>
      </w:r>
      <w:r w:rsidRPr="00703BA8">
        <w:rPr>
          <w:sz w:val="24"/>
          <w:szCs w:val="24"/>
        </w:rPr>
        <w:t>население.</w:t>
      </w:r>
    </w:p>
    <w:p w:rsidR="00836E92" w:rsidRPr="00B66D36" w:rsidRDefault="00836E92" w:rsidP="00AB1A67">
      <w:pPr>
        <w:pStyle w:val="26"/>
        <w:spacing w:line="240" w:lineRule="auto"/>
        <w:rPr>
          <w:sz w:val="24"/>
          <w:szCs w:val="24"/>
        </w:rPr>
      </w:pPr>
      <w:r w:rsidRPr="00B66D36">
        <w:rPr>
          <w:sz w:val="24"/>
          <w:szCs w:val="24"/>
        </w:rPr>
        <w:t xml:space="preserve">Техническое состояние системы электроснабжения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 xml:space="preserve">Ханты-Мансийского автономного </w:t>
      </w:r>
      <w:r w:rsidR="00925C90">
        <w:rPr>
          <w:sz w:val="24"/>
          <w:szCs w:val="24"/>
        </w:rPr>
        <w:lastRenderedPageBreak/>
        <w:t>округа – Югры</w:t>
      </w:r>
      <w:r w:rsidRPr="00B66D36">
        <w:rPr>
          <w:sz w:val="24"/>
          <w:szCs w:val="24"/>
        </w:rPr>
        <w:t>– характеризуется проблемами свойственными для систем электроснабжения городов Российской Федерации в целом.</w:t>
      </w:r>
    </w:p>
    <w:p w:rsidR="00836E92" w:rsidRPr="00B66D36" w:rsidRDefault="00836E92" w:rsidP="00AB1A67">
      <w:pPr>
        <w:pStyle w:val="26"/>
        <w:spacing w:line="240" w:lineRule="auto"/>
        <w:rPr>
          <w:sz w:val="24"/>
          <w:szCs w:val="24"/>
        </w:rPr>
      </w:pPr>
      <w:r w:rsidRPr="00B66D36">
        <w:rPr>
          <w:sz w:val="24"/>
          <w:szCs w:val="24"/>
        </w:rPr>
        <w:t>К таким проблемам относится:</w:t>
      </w:r>
    </w:p>
    <w:p w:rsidR="00836E92" w:rsidRPr="00440A63" w:rsidRDefault="00836E92" w:rsidP="003C5282">
      <w:pPr>
        <w:pStyle w:val="26"/>
        <w:numPr>
          <w:ilvl w:val="0"/>
          <w:numId w:val="17"/>
        </w:numPr>
        <w:spacing w:line="240" w:lineRule="auto"/>
        <w:rPr>
          <w:sz w:val="24"/>
          <w:szCs w:val="24"/>
        </w:rPr>
      </w:pPr>
      <w:r w:rsidRPr="00440A63">
        <w:rPr>
          <w:sz w:val="24"/>
          <w:szCs w:val="24"/>
        </w:rPr>
        <w:t xml:space="preserve">значительное количество трансформаторных подстанций и трансформаторов со сроком эксплуатации более 25 лет, что </w:t>
      </w:r>
      <w:r w:rsidR="005C5AAE" w:rsidRPr="00440A63">
        <w:rPr>
          <w:sz w:val="24"/>
          <w:szCs w:val="24"/>
        </w:rPr>
        <w:t xml:space="preserve">снижает надёжность электроснабжения и </w:t>
      </w:r>
      <w:r w:rsidRPr="00440A63">
        <w:rPr>
          <w:sz w:val="24"/>
          <w:szCs w:val="24"/>
        </w:rPr>
        <w:t xml:space="preserve">приводит к дополнительным </w:t>
      </w:r>
      <w:r w:rsidR="005C5AAE" w:rsidRPr="00440A63">
        <w:rPr>
          <w:sz w:val="24"/>
          <w:szCs w:val="24"/>
        </w:rPr>
        <w:t xml:space="preserve">расходам ТЭР на покрытие </w:t>
      </w:r>
      <w:r w:rsidRPr="00440A63">
        <w:rPr>
          <w:sz w:val="24"/>
          <w:szCs w:val="24"/>
        </w:rPr>
        <w:t>потер</w:t>
      </w:r>
      <w:r w:rsidR="005C5AAE" w:rsidRPr="00440A63">
        <w:rPr>
          <w:sz w:val="24"/>
          <w:szCs w:val="24"/>
        </w:rPr>
        <w:t>ь</w:t>
      </w:r>
      <w:r w:rsidRPr="00440A63">
        <w:rPr>
          <w:sz w:val="24"/>
          <w:szCs w:val="24"/>
        </w:rPr>
        <w:t xml:space="preserve"> холостого хода;</w:t>
      </w:r>
    </w:p>
    <w:p w:rsidR="00836E92" w:rsidRPr="00426C23" w:rsidRDefault="00836E92" w:rsidP="003C5282">
      <w:pPr>
        <w:pStyle w:val="26"/>
        <w:numPr>
          <w:ilvl w:val="0"/>
          <w:numId w:val="17"/>
        </w:numPr>
        <w:spacing w:line="240" w:lineRule="auto"/>
        <w:rPr>
          <w:sz w:val="24"/>
          <w:szCs w:val="24"/>
        </w:rPr>
      </w:pPr>
      <w:r w:rsidRPr="00426C23">
        <w:rPr>
          <w:sz w:val="24"/>
          <w:szCs w:val="24"/>
        </w:rPr>
        <w:t>распределительные сети нуждаются в выполнении реконструкции;</w:t>
      </w:r>
    </w:p>
    <w:p w:rsidR="00836E92" w:rsidRPr="00426C23" w:rsidRDefault="00836E92" w:rsidP="003C5282">
      <w:pPr>
        <w:pStyle w:val="26"/>
        <w:numPr>
          <w:ilvl w:val="0"/>
          <w:numId w:val="17"/>
        </w:numPr>
        <w:spacing w:line="240" w:lineRule="auto"/>
        <w:rPr>
          <w:sz w:val="24"/>
          <w:szCs w:val="24"/>
        </w:rPr>
      </w:pPr>
      <w:r w:rsidRPr="00426C23">
        <w:rPr>
          <w:sz w:val="24"/>
          <w:szCs w:val="24"/>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rsidR="001200CB" w:rsidRPr="00B66D36" w:rsidRDefault="001200CB" w:rsidP="00AB1A67">
      <w:pPr>
        <w:pStyle w:val="26"/>
        <w:spacing w:line="240" w:lineRule="auto"/>
        <w:rPr>
          <w:sz w:val="24"/>
          <w:szCs w:val="24"/>
        </w:rPr>
      </w:pPr>
      <w:r w:rsidRPr="00B66D36">
        <w:rPr>
          <w:sz w:val="24"/>
          <w:szCs w:val="24"/>
        </w:rPr>
        <w:t>Показатели, характеризующие качество услуг электроснабжения, определяет п. IV приложения № 1 к Правилам предоставления коммунальных услуг собственникам и пользователям помещений в многоквартирных домах и жилых домов № 354 от 06</w:t>
      </w:r>
      <w:r w:rsidR="00664DDA">
        <w:rPr>
          <w:sz w:val="24"/>
          <w:szCs w:val="24"/>
        </w:rPr>
        <w:t xml:space="preserve"> мая </w:t>
      </w:r>
      <w:r w:rsidRPr="00B66D36">
        <w:rPr>
          <w:sz w:val="24"/>
          <w:szCs w:val="24"/>
        </w:rPr>
        <w:t>2011</w:t>
      </w:r>
      <w:r w:rsidR="00664DDA">
        <w:rPr>
          <w:sz w:val="24"/>
          <w:szCs w:val="24"/>
        </w:rPr>
        <w:t xml:space="preserve"> года</w:t>
      </w:r>
      <w:r w:rsidRPr="00B66D36">
        <w:rPr>
          <w:sz w:val="24"/>
          <w:szCs w:val="24"/>
        </w:rPr>
        <w:t xml:space="preserve">. Допустимая продолжительность перерыва электроснабжения: </w:t>
      </w:r>
    </w:p>
    <w:p w:rsidR="001200CB" w:rsidRPr="00B66D36" w:rsidRDefault="001200CB" w:rsidP="003C5282">
      <w:pPr>
        <w:pStyle w:val="26"/>
        <w:numPr>
          <w:ilvl w:val="0"/>
          <w:numId w:val="17"/>
        </w:numPr>
        <w:spacing w:line="240" w:lineRule="auto"/>
        <w:rPr>
          <w:sz w:val="24"/>
          <w:szCs w:val="24"/>
        </w:rPr>
      </w:pPr>
      <w:r w:rsidRPr="00B66D36">
        <w:rPr>
          <w:sz w:val="24"/>
          <w:szCs w:val="24"/>
        </w:rPr>
        <w:t xml:space="preserve">2 часа — при наличии двух независимых взаимно резервирующих источников питания; </w:t>
      </w:r>
    </w:p>
    <w:p w:rsidR="001200CB" w:rsidRDefault="001200CB" w:rsidP="003C5282">
      <w:pPr>
        <w:pStyle w:val="26"/>
        <w:numPr>
          <w:ilvl w:val="0"/>
          <w:numId w:val="17"/>
        </w:numPr>
        <w:spacing w:line="240" w:lineRule="auto"/>
        <w:rPr>
          <w:sz w:val="24"/>
          <w:szCs w:val="24"/>
        </w:rPr>
      </w:pPr>
      <w:r w:rsidRPr="00B66D36">
        <w:rPr>
          <w:sz w:val="24"/>
          <w:szCs w:val="24"/>
        </w:rPr>
        <w:t>24 часа — при наличии одного источника питания. Отклонение напряжения от действующих федеральных стандартов не допускается.</w:t>
      </w:r>
    </w:p>
    <w:p w:rsidR="004B57B9" w:rsidRPr="00B66D36" w:rsidRDefault="004B57B9" w:rsidP="00AB1A67">
      <w:pPr>
        <w:pStyle w:val="26"/>
        <w:spacing w:line="240" w:lineRule="auto"/>
        <w:rPr>
          <w:sz w:val="24"/>
          <w:szCs w:val="24"/>
        </w:rPr>
      </w:pPr>
      <w:r w:rsidRPr="004838FF">
        <w:rPr>
          <w:sz w:val="24"/>
          <w:szCs w:val="24"/>
        </w:rPr>
        <w:t xml:space="preserve">По данным представленных </w:t>
      </w:r>
      <w:r w:rsidR="00925C90" w:rsidRPr="00925C90">
        <w:rPr>
          <w:sz w:val="24"/>
          <w:szCs w:val="24"/>
        </w:rPr>
        <w:t>филиал АО «Горэлектросеть» «ПЭС»</w:t>
      </w:r>
      <w:r w:rsidRPr="004838FF">
        <w:rPr>
          <w:sz w:val="24"/>
          <w:szCs w:val="24"/>
        </w:rPr>
        <w:t xml:space="preserve"> суммарная длительность перерывов в электроснабжении составила 11 мин на 2017 год.</w:t>
      </w:r>
    </w:p>
    <w:p w:rsidR="00836E92" w:rsidRPr="00382214" w:rsidRDefault="00836E92" w:rsidP="005D74D1">
      <w:pPr>
        <w:pStyle w:val="2220"/>
      </w:pPr>
      <w:bookmarkStart w:id="29" w:name="_Toc497983717"/>
      <w:r w:rsidRPr="00382214">
        <w:t>2.1.8. Качество поставляемого ресурса</w:t>
      </w:r>
      <w:bookmarkEnd w:id="29"/>
    </w:p>
    <w:p w:rsidR="00836E92" w:rsidRPr="00B66D36" w:rsidRDefault="00836E92" w:rsidP="00AB1A67">
      <w:pPr>
        <w:pStyle w:val="26"/>
        <w:spacing w:line="240" w:lineRule="auto"/>
        <w:rPr>
          <w:sz w:val="24"/>
          <w:szCs w:val="24"/>
        </w:rPr>
      </w:pPr>
      <w:r w:rsidRPr="00B66D36">
        <w:rPr>
          <w:sz w:val="24"/>
          <w:szCs w:val="24"/>
        </w:rPr>
        <w:t>В Российской Федерации показатели и нормы качества электрической энергии в электрических сетях систем электроснабжения общего назначения переменного трехфазного и однофазного тока частотой 50 Гц в точках, к которым присоединяются электрические сети или электроустановки потребителей устанавливаются ГОСТ Р 54149-2010 «Электрическая энергия.</w:t>
      </w:r>
      <w:r w:rsidR="005C5AAE">
        <w:rPr>
          <w:sz w:val="24"/>
          <w:szCs w:val="24"/>
        </w:rPr>
        <w:t xml:space="preserve"> </w:t>
      </w:r>
      <w:r w:rsidRPr="00B66D36">
        <w:rPr>
          <w:sz w:val="24"/>
          <w:szCs w:val="24"/>
        </w:rPr>
        <w:t xml:space="preserve">Совместимость технических средств электромагнитная. Нормы качества электрической энергии в системах электроснабжения общего назначения». В соответствии с ГОСТ Р 54149-2010 показателями, по которым оценивается качество электроснабжения, являются: </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Отклонение частоты колебания напряжения; </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Медленные изменения напряжения электропитания; </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Колебания напряжения и фликер; </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Несинусоидальность напряжения; </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Несимметрия напряжения в трехфазных системах; </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Прерывание напряжения; </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Провалы напряжения и перенапряжения; </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Импульсные напряжения. </w:t>
      </w:r>
    </w:p>
    <w:p w:rsidR="00836E92" w:rsidRPr="00382214" w:rsidRDefault="00836E92" w:rsidP="005D74D1">
      <w:pPr>
        <w:pStyle w:val="2220"/>
      </w:pPr>
      <w:bookmarkStart w:id="30" w:name="_Toc497983718"/>
      <w:r w:rsidRPr="00382214">
        <w:t>2.1.9. Воздействие на окружающую среду</w:t>
      </w:r>
      <w:bookmarkEnd w:id="30"/>
    </w:p>
    <w:p w:rsidR="00836E92" w:rsidRPr="00B66D36" w:rsidRDefault="00836E92" w:rsidP="004838FF">
      <w:pPr>
        <w:pStyle w:val="26"/>
        <w:spacing w:line="240" w:lineRule="auto"/>
        <w:rPr>
          <w:sz w:val="24"/>
          <w:szCs w:val="24"/>
        </w:rPr>
      </w:pPr>
      <w:r w:rsidRPr="00B66D36">
        <w:rPr>
          <w:sz w:val="24"/>
          <w:szCs w:val="24"/>
        </w:rPr>
        <w:t xml:space="preserve">Статистическая информация о превышении пороговых значений данных показателей на территории </w:t>
      </w:r>
      <w:r w:rsidR="001F2E7A">
        <w:rPr>
          <w:sz w:val="24"/>
          <w:szCs w:val="24"/>
        </w:rPr>
        <w:t>Сельского поселения</w:t>
      </w:r>
      <w:r w:rsidR="00593EB9" w:rsidRPr="00B66D36">
        <w:rPr>
          <w:sz w:val="24"/>
          <w:szCs w:val="24"/>
        </w:rPr>
        <w:t xml:space="preserve"> </w:t>
      </w:r>
      <w:r w:rsidRPr="00B66D36">
        <w:rPr>
          <w:sz w:val="24"/>
          <w:szCs w:val="24"/>
        </w:rPr>
        <w:t>отсутствует. Необходимо уделять большое внимание охранным зонам воздушных линий электропередач, так как это напрямую влияет на надежность, качества и экологичность.</w:t>
      </w:r>
    </w:p>
    <w:p w:rsidR="00836E92" w:rsidRPr="00593EB9" w:rsidRDefault="00836E92" w:rsidP="004838FF">
      <w:pPr>
        <w:pStyle w:val="26"/>
        <w:spacing w:line="240" w:lineRule="auto"/>
        <w:rPr>
          <w:sz w:val="24"/>
          <w:szCs w:val="24"/>
        </w:rPr>
      </w:pPr>
      <w:r w:rsidRPr="00B66D36">
        <w:rPr>
          <w:sz w:val="24"/>
          <w:szCs w:val="24"/>
        </w:rPr>
        <w:t>Все стороны деятельности человечества, и в том числе природоохранная деятельность, неразрывно связаны с производством и потреблением</w:t>
      </w:r>
      <w:r w:rsidRPr="00593EB9">
        <w:rPr>
          <w:sz w:val="24"/>
          <w:szCs w:val="24"/>
        </w:rPr>
        <w:t xml:space="preserve"> электрической энергии. Воздушные линии электропередачи создают в окружающем пространстве электрическое поле, напряженность которого снижается по мере удаления от ВЛ. Электрическое поле </w:t>
      </w:r>
      <w:r w:rsidRPr="00593EB9">
        <w:rPr>
          <w:sz w:val="24"/>
          <w:szCs w:val="24"/>
        </w:rPr>
        <w:lastRenderedPageBreak/>
        <w:t xml:space="preserve">вблизи ВЛ может оказывать вредное воздействие на человека. Различают три вида воздействия: </w:t>
      </w:r>
    </w:p>
    <w:p w:rsidR="00836E92" w:rsidRPr="00426C23" w:rsidRDefault="00836E92" w:rsidP="003C5282">
      <w:pPr>
        <w:pStyle w:val="26"/>
        <w:numPr>
          <w:ilvl w:val="0"/>
          <w:numId w:val="17"/>
        </w:numPr>
        <w:spacing w:line="240" w:lineRule="auto"/>
        <w:rPr>
          <w:sz w:val="24"/>
          <w:szCs w:val="24"/>
        </w:rPr>
      </w:pPr>
      <w:r w:rsidRPr="00426C23">
        <w:rPr>
          <w:sz w:val="24"/>
          <w:szCs w:val="24"/>
        </w:rPr>
        <w:t>непосредственное воздействие, проявляющееся при пребывании в электрическом поле. Эффект этого воздействия усиливается с увеличением напряженности поля и времени пребывания в нем;</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воздействие электрических разрядов (импульсного тока), возникающих при прикосновении человека к изолированным от земли конструкциям, корпусам машин и механизмов на пневматическом ходу и протяженным проводникам или при прикосновении человека, изолированного от земли, к растениям, заземленным конструкциям и другим заземленным объектам; </w:t>
      </w:r>
    </w:p>
    <w:p w:rsidR="00836E92" w:rsidRPr="00426C23" w:rsidRDefault="00836E92" w:rsidP="003C5282">
      <w:pPr>
        <w:pStyle w:val="26"/>
        <w:numPr>
          <w:ilvl w:val="0"/>
          <w:numId w:val="17"/>
        </w:numPr>
        <w:spacing w:line="240" w:lineRule="auto"/>
        <w:rPr>
          <w:sz w:val="24"/>
          <w:szCs w:val="24"/>
        </w:rPr>
      </w:pPr>
      <w:r w:rsidRPr="00426C23">
        <w:rPr>
          <w:sz w:val="24"/>
          <w:szCs w:val="24"/>
        </w:rPr>
        <w:t>воздействие тока, проходящего через человека, находящегося в контакте с изолированными от земли объектами;</w:t>
      </w:r>
    </w:p>
    <w:p w:rsidR="00836E92" w:rsidRPr="00426C23" w:rsidRDefault="00836E92" w:rsidP="003C5282">
      <w:pPr>
        <w:pStyle w:val="26"/>
        <w:numPr>
          <w:ilvl w:val="0"/>
          <w:numId w:val="17"/>
        </w:numPr>
        <w:spacing w:line="240" w:lineRule="auto"/>
        <w:rPr>
          <w:sz w:val="24"/>
          <w:szCs w:val="24"/>
        </w:rPr>
      </w:pPr>
      <w:r w:rsidRPr="00426C23">
        <w:rPr>
          <w:sz w:val="24"/>
          <w:szCs w:val="24"/>
        </w:rPr>
        <w:t>крупногабаритными предметами, машинами и механизмами, протяженными проводниками;</w:t>
      </w:r>
    </w:p>
    <w:p w:rsidR="00836E92" w:rsidRPr="00426C23" w:rsidRDefault="00836E92" w:rsidP="003C5282">
      <w:pPr>
        <w:pStyle w:val="26"/>
        <w:numPr>
          <w:ilvl w:val="0"/>
          <w:numId w:val="17"/>
        </w:numPr>
        <w:spacing w:line="240" w:lineRule="auto"/>
        <w:rPr>
          <w:sz w:val="24"/>
          <w:szCs w:val="24"/>
        </w:rPr>
      </w:pPr>
      <w:r w:rsidRPr="00426C23">
        <w:rPr>
          <w:sz w:val="24"/>
          <w:szCs w:val="24"/>
        </w:rPr>
        <w:t xml:space="preserve">тока стекания. </w:t>
      </w:r>
    </w:p>
    <w:p w:rsidR="00836E92" w:rsidRPr="00593EB9" w:rsidRDefault="00836E92" w:rsidP="004838FF">
      <w:pPr>
        <w:pStyle w:val="26"/>
        <w:spacing w:line="240" w:lineRule="auto"/>
        <w:rPr>
          <w:sz w:val="24"/>
          <w:szCs w:val="24"/>
        </w:rPr>
      </w:pPr>
      <w:r w:rsidRPr="00593EB9">
        <w:rPr>
          <w:sz w:val="24"/>
          <w:szCs w:val="24"/>
        </w:rPr>
        <w:t>Кроме того, электрическое поле может стать причиной воспламенения или взрыва паров горючих материалов и смесей в результате возникновения электрических разрядов при соприкосновении предметов и людей с машинами и механизмами. Степень опасности каждого из указанных факторов возрастает с увеличением напряженности электрического поля.</w:t>
      </w:r>
    </w:p>
    <w:p w:rsidR="004B57B9" w:rsidRDefault="00925C90" w:rsidP="004838FF">
      <w:pPr>
        <w:pStyle w:val="26"/>
        <w:spacing w:line="240" w:lineRule="auto"/>
        <w:rPr>
          <w:sz w:val="24"/>
          <w:szCs w:val="24"/>
        </w:rPr>
      </w:pPr>
      <w:r>
        <w:rPr>
          <w:sz w:val="24"/>
          <w:szCs w:val="24"/>
        </w:rPr>
        <w:t>АО</w:t>
      </w:r>
      <w:r w:rsidR="00836E92" w:rsidRPr="00593EB9">
        <w:rPr>
          <w:sz w:val="24"/>
          <w:szCs w:val="24"/>
        </w:rPr>
        <w:t xml:space="preserve"> «</w:t>
      </w:r>
      <w:r>
        <w:rPr>
          <w:sz w:val="24"/>
          <w:szCs w:val="24"/>
        </w:rPr>
        <w:t>Т</w:t>
      </w:r>
      <w:r w:rsidR="001F2E7A">
        <w:rPr>
          <w:sz w:val="24"/>
          <w:szCs w:val="24"/>
        </w:rPr>
        <w:t>Э</w:t>
      </w:r>
      <w:r>
        <w:rPr>
          <w:sz w:val="24"/>
          <w:szCs w:val="24"/>
        </w:rPr>
        <w:t>К</w:t>
      </w:r>
      <w:r w:rsidR="00836E92" w:rsidRPr="00593EB9">
        <w:rPr>
          <w:sz w:val="24"/>
          <w:szCs w:val="24"/>
        </w:rPr>
        <w:t xml:space="preserve">», являясь крупнейшим поставщиком услуг по передаче электрической энергии и технологическому присоединению в </w:t>
      </w:r>
      <w:r w:rsidR="001F2E7A">
        <w:rPr>
          <w:sz w:val="24"/>
          <w:szCs w:val="24"/>
        </w:rPr>
        <w:t>ХМАО-</w:t>
      </w:r>
      <w:r w:rsidR="00A27B19">
        <w:rPr>
          <w:sz w:val="24"/>
          <w:szCs w:val="24"/>
        </w:rPr>
        <w:t>Югры</w:t>
      </w:r>
      <w:r w:rsidR="00836E92" w:rsidRPr="00593EB9">
        <w:rPr>
          <w:sz w:val="24"/>
          <w:szCs w:val="24"/>
        </w:rPr>
        <w:t>, стремится к обеспечению максимальной надежности и доступности распределительной сетевой инфраструктуры для потребителей с учетом приоритетов экологической безопасности, промышленной безопасности и охраны труда персонала.</w:t>
      </w:r>
      <w:r w:rsidR="00745E00">
        <w:rPr>
          <w:sz w:val="24"/>
          <w:szCs w:val="24"/>
        </w:rPr>
        <w:t xml:space="preserve"> </w:t>
      </w:r>
    </w:p>
    <w:p w:rsidR="00836E92" w:rsidRPr="00B66D36" w:rsidRDefault="00836E92" w:rsidP="004838FF">
      <w:pPr>
        <w:pStyle w:val="26"/>
        <w:spacing w:line="240" w:lineRule="auto"/>
        <w:rPr>
          <w:sz w:val="24"/>
          <w:szCs w:val="24"/>
        </w:rPr>
      </w:pPr>
      <w:r w:rsidRPr="00593EB9">
        <w:rPr>
          <w:sz w:val="24"/>
          <w:szCs w:val="24"/>
        </w:rPr>
        <w:t xml:space="preserve">Выполнение объемов работ по реконструкции объектов системы электроснабжения позволит значительно повысить безопасность эксплуатации электроустановок, надежность </w:t>
      </w:r>
      <w:r w:rsidRPr="00B66D36">
        <w:rPr>
          <w:sz w:val="24"/>
          <w:szCs w:val="24"/>
        </w:rPr>
        <w:t>электроснабжения потребителей, качество электроэнергии и снизить технологические потери в сетях.</w:t>
      </w:r>
    </w:p>
    <w:p w:rsidR="00836E92" w:rsidRPr="00382214" w:rsidRDefault="00836E92" w:rsidP="005D74D1">
      <w:pPr>
        <w:pStyle w:val="2220"/>
      </w:pPr>
      <w:bookmarkStart w:id="31" w:name="_Toc497983719"/>
      <w:bookmarkEnd w:id="28"/>
      <w:r w:rsidRPr="00382214">
        <w:t>2.1.10. Тарифы, плата (тариф) за подключение (присоединение), структура себестоимости производства и транспорта ресурса</w:t>
      </w:r>
      <w:bookmarkEnd w:id="31"/>
    </w:p>
    <w:p w:rsidR="00836E92" w:rsidRPr="00593EB9" w:rsidRDefault="00836E92" w:rsidP="004838FF">
      <w:pPr>
        <w:pStyle w:val="26"/>
        <w:spacing w:line="240" w:lineRule="auto"/>
        <w:rPr>
          <w:sz w:val="24"/>
          <w:szCs w:val="24"/>
        </w:rPr>
      </w:pPr>
      <w:r w:rsidRPr="00B66D36">
        <w:rPr>
          <w:sz w:val="24"/>
          <w:szCs w:val="24"/>
        </w:rPr>
        <w:t>Оплата электрической энергии осуществляется по установленному тарифу. Реализация электроэнергии потребителю производится на розничном рынке электроэнергии в соответствии с Постановлением Правительства РФ от 04</w:t>
      </w:r>
      <w:r w:rsidR="00664DDA">
        <w:rPr>
          <w:sz w:val="24"/>
          <w:szCs w:val="24"/>
        </w:rPr>
        <w:t xml:space="preserve"> мая </w:t>
      </w:r>
      <w:r w:rsidRPr="00B66D36">
        <w:rPr>
          <w:sz w:val="24"/>
          <w:szCs w:val="24"/>
        </w:rPr>
        <w:t>2012</w:t>
      </w:r>
      <w:r w:rsidR="00664DDA">
        <w:rPr>
          <w:sz w:val="24"/>
          <w:szCs w:val="24"/>
        </w:rPr>
        <w:t xml:space="preserve"> года</w:t>
      </w:r>
      <w:r w:rsidRPr="00B66D36">
        <w:rPr>
          <w:sz w:val="24"/>
          <w:szCs w:val="24"/>
        </w:rPr>
        <w:t xml:space="preserve"> </w:t>
      </w:r>
      <w:r w:rsidR="001F2E7A">
        <w:rPr>
          <w:sz w:val="24"/>
          <w:szCs w:val="24"/>
        </w:rPr>
        <w:t>№</w:t>
      </w:r>
      <w:r w:rsidRPr="00B66D36">
        <w:rPr>
          <w:sz w:val="24"/>
          <w:szCs w:val="24"/>
        </w:rPr>
        <w:t>442 (ред</w:t>
      </w:r>
      <w:r w:rsidRPr="00593EB9">
        <w:rPr>
          <w:sz w:val="24"/>
          <w:szCs w:val="24"/>
        </w:rPr>
        <w:t>. от 28.08.2017)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836E92" w:rsidRPr="001F2E7A" w:rsidRDefault="00836E92" w:rsidP="004838FF">
      <w:pPr>
        <w:pStyle w:val="26"/>
        <w:spacing w:line="240" w:lineRule="auto"/>
        <w:rPr>
          <w:sz w:val="24"/>
          <w:szCs w:val="24"/>
        </w:rPr>
      </w:pPr>
      <w:r w:rsidRPr="00593EB9">
        <w:rPr>
          <w:sz w:val="24"/>
          <w:szCs w:val="24"/>
        </w:rPr>
        <w:t xml:space="preserve">Тарифы на электрическую энергию приведены в таблице </w:t>
      </w:r>
      <w:r w:rsidR="00593EB9">
        <w:rPr>
          <w:sz w:val="24"/>
          <w:szCs w:val="24"/>
        </w:rPr>
        <w:t>2.</w:t>
      </w:r>
      <w:r w:rsidRPr="00593EB9">
        <w:rPr>
          <w:sz w:val="24"/>
          <w:szCs w:val="24"/>
        </w:rPr>
        <w:t>1</w:t>
      </w:r>
      <w:r w:rsidR="00593EB9">
        <w:rPr>
          <w:sz w:val="24"/>
          <w:szCs w:val="24"/>
        </w:rPr>
        <w:t>.</w:t>
      </w:r>
      <w:r w:rsidR="004B57B9">
        <w:rPr>
          <w:sz w:val="24"/>
          <w:szCs w:val="24"/>
        </w:rPr>
        <w:t>1</w:t>
      </w:r>
      <w:r w:rsidRPr="00593EB9">
        <w:rPr>
          <w:sz w:val="24"/>
          <w:szCs w:val="24"/>
        </w:rPr>
        <w:t xml:space="preserve">, </w:t>
      </w:r>
      <w:r w:rsidRPr="00E24477">
        <w:rPr>
          <w:sz w:val="24"/>
          <w:szCs w:val="24"/>
        </w:rPr>
        <w:t xml:space="preserve">в соответствии с </w:t>
      </w:r>
      <w:r w:rsidR="00CF324E" w:rsidRPr="00E24477">
        <w:rPr>
          <w:sz w:val="24"/>
          <w:szCs w:val="24"/>
        </w:rPr>
        <w:t>Приказом Региональной службы по тарифам Ханты-Мансийского Автономного округа-</w:t>
      </w:r>
      <w:r w:rsidR="00A27B19">
        <w:rPr>
          <w:sz w:val="24"/>
          <w:szCs w:val="24"/>
        </w:rPr>
        <w:t>Югры</w:t>
      </w:r>
      <w:r w:rsidR="00CF324E" w:rsidRPr="00E24477">
        <w:rPr>
          <w:sz w:val="24"/>
          <w:szCs w:val="24"/>
        </w:rPr>
        <w:t xml:space="preserve"> от 23 марта 2017 года №24-нп "О внесении изменений в некоторые приказы РСТ …"</w:t>
      </w:r>
    </w:p>
    <w:p w:rsidR="00593EB9" w:rsidRPr="004838FF" w:rsidRDefault="00836E92" w:rsidP="004838FF">
      <w:pPr>
        <w:jc w:val="right"/>
      </w:pPr>
      <w:r w:rsidRPr="004838FF">
        <w:t xml:space="preserve">Таблица </w:t>
      </w:r>
      <w:r w:rsidR="00593EB9" w:rsidRPr="004838FF">
        <w:t>2.1.</w:t>
      </w:r>
      <w:r w:rsidR="004B57B9" w:rsidRPr="004838FF">
        <w:t>1</w:t>
      </w:r>
    </w:p>
    <w:p w:rsidR="00836E92" w:rsidRPr="00AB1A67" w:rsidRDefault="00836E92" w:rsidP="00AB1A67">
      <w:pPr>
        <w:spacing w:after="200" w:line="276" w:lineRule="auto"/>
        <w:jc w:val="center"/>
        <w:rPr>
          <w:rFonts w:eastAsia="Calibri"/>
          <w:lang w:eastAsia="en-US"/>
        </w:rPr>
      </w:pPr>
      <w:r w:rsidRPr="00AB1A67">
        <w:rPr>
          <w:rFonts w:eastAsia="Calibri"/>
          <w:lang w:eastAsia="en-US"/>
        </w:rPr>
        <w:t>Тарифы на электрическую энергию для потребителей «население», с НДС</w:t>
      </w:r>
    </w:p>
    <w:tbl>
      <w:tblPr>
        <w:tblW w:w="964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05"/>
        <w:gridCol w:w="3965"/>
        <w:gridCol w:w="1418"/>
        <w:gridCol w:w="1842"/>
        <w:gridCol w:w="1715"/>
      </w:tblGrid>
      <w:tr w:rsidR="00593EB9" w:rsidRPr="00B37528" w:rsidTr="00AB1A67">
        <w:trPr>
          <w:tblHeader/>
        </w:trPr>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center"/>
              <w:rPr>
                <w:sz w:val="20"/>
                <w:szCs w:val="20"/>
              </w:rPr>
            </w:pPr>
            <w:r w:rsidRPr="00B37528">
              <w:rPr>
                <w:sz w:val="20"/>
                <w:szCs w:val="20"/>
              </w:rPr>
              <w:t>№ п/п</w:t>
            </w:r>
          </w:p>
        </w:tc>
        <w:tc>
          <w:tcPr>
            <w:tcW w:w="39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center"/>
              <w:rPr>
                <w:sz w:val="20"/>
                <w:szCs w:val="20"/>
              </w:rPr>
            </w:pPr>
            <w:r w:rsidRPr="00B37528">
              <w:rPr>
                <w:sz w:val="20"/>
                <w:szCs w:val="20"/>
              </w:rPr>
              <w:t>Показатель (группы потребителей с разбивкой по ставкам и дифференциацией по зонам суток)</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center"/>
              <w:rPr>
                <w:sz w:val="20"/>
                <w:szCs w:val="20"/>
              </w:rPr>
            </w:pPr>
            <w:r w:rsidRPr="00B37528">
              <w:rPr>
                <w:sz w:val="20"/>
                <w:szCs w:val="20"/>
              </w:rPr>
              <w:t>Единица измерения</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center"/>
              <w:rPr>
                <w:sz w:val="20"/>
                <w:szCs w:val="20"/>
              </w:rPr>
            </w:pPr>
            <w:r w:rsidRPr="00B37528">
              <w:rPr>
                <w:sz w:val="20"/>
                <w:szCs w:val="20"/>
              </w:rPr>
              <w:t>с 01.01.2017 г. по 30.06.2017 г.</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center"/>
              <w:rPr>
                <w:sz w:val="20"/>
                <w:szCs w:val="20"/>
              </w:rPr>
            </w:pPr>
            <w:r w:rsidRPr="00B37528">
              <w:rPr>
                <w:sz w:val="20"/>
                <w:szCs w:val="20"/>
              </w:rPr>
              <w:t>с 01.07.2017 г. по 31.12.2017 г.</w:t>
            </w:r>
          </w:p>
        </w:tc>
      </w:tr>
      <w:tr w:rsidR="00593EB9" w:rsidRPr="00B37528" w:rsidTr="00AB1A67">
        <w:trPr>
          <w:tblHeader/>
        </w:trPr>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rPr>
                <w:sz w:val="20"/>
                <w:szCs w:val="20"/>
              </w:rPr>
            </w:pPr>
          </w:p>
        </w:tc>
        <w:tc>
          <w:tcPr>
            <w:tcW w:w="3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rPr>
                <w:sz w:val="20"/>
                <w:szCs w:val="20"/>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rPr>
                <w:sz w:val="20"/>
                <w:szCs w:val="20"/>
              </w:rPr>
            </w:pP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center"/>
              <w:rPr>
                <w:sz w:val="20"/>
                <w:szCs w:val="20"/>
              </w:rPr>
            </w:pPr>
            <w:r w:rsidRPr="00B37528">
              <w:rPr>
                <w:sz w:val="20"/>
                <w:szCs w:val="20"/>
              </w:rPr>
              <w:t>Цена (тариф)</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center"/>
              <w:rPr>
                <w:sz w:val="20"/>
                <w:szCs w:val="20"/>
              </w:rPr>
            </w:pPr>
            <w:r w:rsidRPr="00B37528">
              <w:rPr>
                <w:sz w:val="20"/>
                <w:szCs w:val="20"/>
              </w:rPr>
              <w:t>Цена (тариф)</w:t>
            </w:r>
          </w:p>
        </w:tc>
      </w:tr>
      <w:tr w:rsidR="00593EB9" w:rsidRPr="00B37528" w:rsidTr="004838FF">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B37528">
            <w:pPr>
              <w:jc w:val="center"/>
              <w:rPr>
                <w:sz w:val="20"/>
                <w:szCs w:val="20"/>
              </w:rPr>
            </w:pPr>
            <w:bookmarkStart w:id="32" w:name="Par81"/>
            <w:bookmarkEnd w:id="32"/>
            <w:r w:rsidRPr="00B37528">
              <w:rPr>
                <w:bCs/>
                <w:sz w:val="20"/>
                <w:szCs w:val="20"/>
              </w:rPr>
              <w:t>1</w:t>
            </w:r>
          </w:p>
        </w:tc>
        <w:tc>
          <w:tcPr>
            <w:tcW w:w="89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bCs/>
                <w:sz w:val="20"/>
                <w:szCs w:val="20"/>
              </w:rPr>
              <w:t>Население, проживающее в сельских населенных пунктах и приравненные к ним (тарифы указываются с учетом НДС):</w:t>
            </w:r>
          </w:p>
        </w:tc>
      </w:tr>
      <w:tr w:rsidR="00593EB9" w:rsidRPr="00B37528" w:rsidTr="00AB1A67">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B37528">
            <w:pPr>
              <w:jc w:val="center"/>
              <w:rPr>
                <w:sz w:val="20"/>
                <w:szCs w:val="20"/>
              </w:rPr>
            </w:pPr>
            <w:r w:rsidRPr="00B37528">
              <w:rPr>
                <w:sz w:val="20"/>
                <w:szCs w:val="20"/>
              </w:rPr>
              <w:lastRenderedPageBreak/>
              <w:t>1</w:t>
            </w:r>
            <w:r w:rsidR="00593EB9" w:rsidRPr="00B37528">
              <w:rPr>
                <w:sz w:val="20"/>
                <w:szCs w:val="20"/>
              </w:rPr>
              <w:t>.1</w:t>
            </w: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both"/>
              <w:rPr>
                <w:sz w:val="20"/>
                <w:szCs w:val="20"/>
              </w:rPr>
            </w:pPr>
            <w:r w:rsidRPr="00B37528">
              <w:rPr>
                <w:sz w:val="20"/>
                <w:szCs w:val="20"/>
              </w:rPr>
              <w:t>Одноставочный тариф</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1,81</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1,88</w:t>
            </w:r>
          </w:p>
        </w:tc>
      </w:tr>
      <w:tr w:rsidR="00593EB9" w:rsidRPr="00B37528" w:rsidTr="004838FF">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B37528">
            <w:pPr>
              <w:jc w:val="center"/>
              <w:rPr>
                <w:sz w:val="20"/>
                <w:szCs w:val="20"/>
              </w:rPr>
            </w:pPr>
            <w:r w:rsidRPr="00B37528">
              <w:rPr>
                <w:sz w:val="20"/>
                <w:szCs w:val="20"/>
              </w:rPr>
              <w:t>1</w:t>
            </w:r>
            <w:r w:rsidR="00593EB9" w:rsidRPr="00B37528">
              <w:rPr>
                <w:sz w:val="20"/>
                <w:szCs w:val="20"/>
              </w:rPr>
              <w:t>.2</w:t>
            </w:r>
          </w:p>
        </w:tc>
        <w:tc>
          <w:tcPr>
            <w:tcW w:w="89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sz w:val="20"/>
                <w:szCs w:val="20"/>
              </w:rPr>
              <w:t>Одноставочный тариф, дифференцированный по двум зонам суток</w:t>
            </w:r>
          </w:p>
        </w:tc>
      </w:tr>
      <w:tr w:rsidR="00593EB9" w:rsidRPr="00B37528" w:rsidTr="00AB1A67">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B37528">
            <w:pPr>
              <w:jc w:val="cente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both"/>
              <w:rPr>
                <w:sz w:val="20"/>
                <w:szCs w:val="20"/>
              </w:rPr>
            </w:pPr>
            <w:r w:rsidRPr="00B37528">
              <w:rPr>
                <w:sz w:val="20"/>
                <w:szCs w:val="20"/>
              </w:rPr>
              <w:t>Дневная зона (пиковая и полупиковая)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1,84</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1,91</w:t>
            </w:r>
          </w:p>
        </w:tc>
      </w:tr>
      <w:tr w:rsidR="00593EB9" w:rsidRPr="00B37528" w:rsidTr="00AB1A67">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B37528">
            <w:pPr>
              <w:jc w:val="cente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both"/>
              <w:rPr>
                <w:sz w:val="20"/>
                <w:szCs w:val="20"/>
              </w:rPr>
            </w:pPr>
            <w:r w:rsidRPr="00B37528">
              <w:rPr>
                <w:sz w:val="20"/>
                <w:szCs w:val="20"/>
              </w:rPr>
              <w:t>Ночная зона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0,92</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0,95</w:t>
            </w:r>
          </w:p>
        </w:tc>
      </w:tr>
      <w:tr w:rsidR="00593EB9" w:rsidRPr="00B37528" w:rsidTr="004838FF">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B37528">
            <w:pPr>
              <w:jc w:val="center"/>
              <w:rPr>
                <w:sz w:val="20"/>
                <w:szCs w:val="20"/>
              </w:rPr>
            </w:pPr>
            <w:r w:rsidRPr="00B37528">
              <w:rPr>
                <w:sz w:val="20"/>
                <w:szCs w:val="20"/>
              </w:rPr>
              <w:t>1</w:t>
            </w:r>
            <w:r w:rsidR="00593EB9" w:rsidRPr="00B37528">
              <w:rPr>
                <w:sz w:val="20"/>
                <w:szCs w:val="20"/>
              </w:rPr>
              <w:t>.3</w:t>
            </w:r>
          </w:p>
        </w:tc>
        <w:tc>
          <w:tcPr>
            <w:tcW w:w="89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sz w:val="20"/>
                <w:szCs w:val="20"/>
              </w:rPr>
              <w:t>Одноставочный тариф, дифференцированный по трем зонам суток</w:t>
            </w:r>
          </w:p>
        </w:tc>
      </w:tr>
      <w:tr w:rsidR="00593EB9" w:rsidRPr="00B37528" w:rsidTr="00AB1A67">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both"/>
              <w:rPr>
                <w:sz w:val="20"/>
                <w:szCs w:val="20"/>
              </w:rPr>
            </w:pPr>
            <w:r w:rsidRPr="00B37528">
              <w:rPr>
                <w:sz w:val="20"/>
                <w:szCs w:val="20"/>
              </w:rPr>
              <w:t>Пиковая зона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1,86</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1,93</w:t>
            </w:r>
          </w:p>
        </w:tc>
      </w:tr>
      <w:tr w:rsidR="00593EB9" w:rsidRPr="00B37528" w:rsidTr="00AB1A67">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both"/>
              <w:rPr>
                <w:sz w:val="20"/>
                <w:szCs w:val="20"/>
              </w:rPr>
            </w:pPr>
            <w:r w:rsidRPr="00B37528">
              <w:rPr>
                <w:sz w:val="20"/>
                <w:szCs w:val="20"/>
              </w:rPr>
              <w:t>Полупиковая зона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1,81</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1,88</w:t>
            </w:r>
          </w:p>
        </w:tc>
      </w:tr>
      <w:tr w:rsidR="00593EB9" w:rsidRPr="00B37528" w:rsidTr="00AB1A67">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593EB9">
            <w:pPr>
              <w:jc w:val="both"/>
              <w:rPr>
                <w:sz w:val="20"/>
                <w:szCs w:val="20"/>
              </w:rPr>
            </w:pPr>
            <w:r w:rsidRPr="00B37528">
              <w:rPr>
                <w:sz w:val="20"/>
                <w:szCs w:val="20"/>
              </w:rPr>
              <w:t>Ночная зона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593EB9" w:rsidP="00426C23">
            <w:pPr>
              <w:jc w:val="center"/>
              <w:rPr>
                <w:sz w:val="20"/>
                <w:szCs w:val="20"/>
              </w:rPr>
            </w:pPr>
            <w:r w:rsidRPr="00B37528">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0,92</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B37528" w:rsidRDefault="00CF324E" w:rsidP="00426C23">
            <w:pPr>
              <w:jc w:val="center"/>
              <w:rPr>
                <w:sz w:val="20"/>
                <w:szCs w:val="20"/>
              </w:rPr>
            </w:pPr>
            <w:r w:rsidRPr="00B37528">
              <w:rPr>
                <w:sz w:val="20"/>
                <w:szCs w:val="20"/>
              </w:rPr>
              <w:t>0,95</w:t>
            </w:r>
          </w:p>
        </w:tc>
      </w:tr>
    </w:tbl>
    <w:p w:rsidR="00AB1A67" w:rsidRDefault="00AB1A67" w:rsidP="004838FF">
      <w:pPr>
        <w:pStyle w:val="26"/>
        <w:spacing w:line="240" w:lineRule="auto"/>
        <w:rPr>
          <w:sz w:val="24"/>
          <w:szCs w:val="24"/>
        </w:rPr>
      </w:pPr>
    </w:p>
    <w:p w:rsidR="004B57B9" w:rsidRDefault="004B57B9" w:rsidP="000136FD">
      <w:pPr>
        <w:pStyle w:val="26"/>
        <w:spacing w:line="240" w:lineRule="auto"/>
        <w:rPr>
          <w:sz w:val="24"/>
          <w:szCs w:val="24"/>
        </w:rPr>
      </w:pPr>
      <w:r w:rsidRPr="004B57B9">
        <w:rPr>
          <w:sz w:val="24"/>
          <w:szCs w:val="24"/>
        </w:rPr>
        <w:t>В таблице 2.1.2.-2.1.4 представлены нормативы потребления электрической энергии для населения</w:t>
      </w:r>
      <w:r>
        <w:rPr>
          <w:sz w:val="24"/>
          <w:szCs w:val="24"/>
        </w:rPr>
        <w:t xml:space="preserve"> утвержденные </w:t>
      </w:r>
      <w:r w:rsidRPr="004B57B9">
        <w:rPr>
          <w:sz w:val="24"/>
          <w:szCs w:val="24"/>
        </w:rPr>
        <w:t>Постановление</w:t>
      </w:r>
      <w:r>
        <w:rPr>
          <w:sz w:val="24"/>
          <w:szCs w:val="24"/>
        </w:rPr>
        <w:t>м</w:t>
      </w:r>
      <w:r w:rsidRPr="004B57B9">
        <w:rPr>
          <w:sz w:val="24"/>
          <w:szCs w:val="24"/>
        </w:rPr>
        <w:t xml:space="preserve"> Правительства </w:t>
      </w:r>
      <w:r w:rsidR="00925C90">
        <w:rPr>
          <w:sz w:val="24"/>
          <w:szCs w:val="24"/>
        </w:rPr>
        <w:t>Ханты-Мансийского автономного округа – Югры</w:t>
      </w:r>
      <w:r>
        <w:rPr>
          <w:sz w:val="24"/>
          <w:szCs w:val="24"/>
        </w:rPr>
        <w:t xml:space="preserve"> от 26 мая 2017 года №</w:t>
      </w:r>
      <w:r w:rsidRPr="004B57B9">
        <w:rPr>
          <w:sz w:val="24"/>
          <w:szCs w:val="24"/>
        </w:rPr>
        <w:t>209-п</w:t>
      </w:r>
      <w:r>
        <w:rPr>
          <w:sz w:val="24"/>
          <w:szCs w:val="24"/>
        </w:rPr>
        <w:t xml:space="preserve"> «</w:t>
      </w:r>
      <w:r w:rsidRPr="004B57B9">
        <w:rPr>
          <w:sz w:val="24"/>
          <w:szCs w:val="24"/>
        </w:rPr>
        <w:t xml:space="preserve">О внесении изменений в постановление правительства </w:t>
      </w:r>
      <w:r>
        <w:rPr>
          <w:sz w:val="24"/>
          <w:szCs w:val="24"/>
        </w:rPr>
        <w:t>Х</w:t>
      </w:r>
      <w:r w:rsidRPr="004B57B9">
        <w:rPr>
          <w:sz w:val="24"/>
          <w:szCs w:val="24"/>
        </w:rPr>
        <w:t>анты-</w:t>
      </w:r>
      <w:r>
        <w:rPr>
          <w:sz w:val="24"/>
          <w:szCs w:val="24"/>
        </w:rPr>
        <w:t>М</w:t>
      </w:r>
      <w:r w:rsidRPr="004B57B9">
        <w:rPr>
          <w:sz w:val="24"/>
          <w:szCs w:val="24"/>
        </w:rPr>
        <w:t xml:space="preserve">ансийского автономного округа - </w:t>
      </w:r>
      <w:r w:rsidR="00A27B19">
        <w:rPr>
          <w:sz w:val="24"/>
          <w:szCs w:val="24"/>
        </w:rPr>
        <w:t>Югры</w:t>
      </w:r>
      <w:r w:rsidRPr="004B57B9">
        <w:rPr>
          <w:sz w:val="24"/>
          <w:szCs w:val="24"/>
        </w:rPr>
        <w:t xml:space="preserve"> от 24 ноября 2012 года </w:t>
      </w:r>
      <w:r>
        <w:rPr>
          <w:sz w:val="24"/>
          <w:szCs w:val="24"/>
        </w:rPr>
        <w:t>№</w:t>
      </w:r>
      <w:r w:rsidRPr="004B57B9">
        <w:rPr>
          <w:sz w:val="24"/>
          <w:szCs w:val="24"/>
        </w:rPr>
        <w:t xml:space="preserve">448-п </w:t>
      </w:r>
      <w:r>
        <w:rPr>
          <w:sz w:val="24"/>
          <w:szCs w:val="24"/>
        </w:rPr>
        <w:t>«О</w:t>
      </w:r>
      <w:r w:rsidRPr="004B57B9">
        <w:rPr>
          <w:sz w:val="24"/>
          <w:szCs w:val="24"/>
        </w:rPr>
        <w:t xml:space="preserve">б утверждении нормативов потребления коммунальных услуг по электроснабжению при отсутствии у потребителей приборов учета на территории </w:t>
      </w:r>
      <w:r w:rsidR="00925C90">
        <w:rPr>
          <w:sz w:val="24"/>
          <w:szCs w:val="24"/>
        </w:rPr>
        <w:t>Ханты-Мансийского автономного округа – Югры</w:t>
      </w:r>
      <w:r>
        <w:rPr>
          <w:sz w:val="24"/>
          <w:szCs w:val="24"/>
        </w:rPr>
        <w:t>».</w:t>
      </w:r>
    </w:p>
    <w:p w:rsidR="004B57B9" w:rsidRPr="004838FF" w:rsidRDefault="004B57B9" w:rsidP="000136FD">
      <w:pPr>
        <w:pStyle w:val="26"/>
        <w:spacing w:line="240" w:lineRule="auto"/>
        <w:rPr>
          <w:sz w:val="24"/>
          <w:szCs w:val="24"/>
        </w:rPr>
      </w:pPr>
      <w:r w:rsidRPr="00664DDA">
        <w:rPr>
          <w:sz w:val="24"/>
          <w:szCs w:val="24"/>
        </w:rPr>
        <w:t>Распоряжением РЭК №68-тп/86 от 28.12.2016 г. «Об установлении стандартизированных тарифных ставок, ставок за единицу мощности…</w:t>
      </w:r>
      <w:r>
        <w:rPr>
          <w:sz w:val="24"/>
          <w:szCs w:val="24"/>
        </w:rPr>
        <w:t>», установлены</w:t>
      </w:r>
      <w:r w:rsidRPr="004838FF">
        <w:rPr>
          <w:sz w:val="24"/>
          <w:szCs w:val="24"/>
        </w:rPr>
        <w:t xml:space="preserve"> стандартизированные тарифные ставки, ставки за единицу максимальной мощности и формулы для расчета платы за технологическое присоединение к электрическим сетям </w:t>
      </w:r>
      <w:r w:rsidR="00925C90" w:rsidRPr="00925C90">
        <w:rPr>
          <w:sz w:val="24"/>
          <w:szCs w:val="24"/>
        </w:rPr>
        <w:t>филиал АО «Горэлектросеть» «ПЭС»</w:t>
      </w:r>
      <w:r w:rsidRPr="004838FF">
        <w:rPr>
          <w:sz w:val="24"/>
          <w:szCs w:val="24"/>
        </w:rPr>
        <w:t xml:space="preserve"> энергопринимающих устройств заявителей на 2017 год.</w:t>
      </w:r>
    </w:p>
    <w:p w:rsidR="00C3437B" w:rsidRDefault="00C3437B" w:rsidP="00745E00">
      <w:pPr>
        <w:spacing w:after="200" w:line="276" w:lineRule="auto"/>
        <w:jc w:val="right"/>
        <w:rPr>
          <w:rFonts w:eastAsia="Calibri"/>
          <w:lang w:eastAsia="en-US"/>
        </w:rPr>
        <w:sectPr w:rsidR="00C3437B" w:rsidSect="00925F9A">
          <w:headerReference w:type="default" r:id="rId14"/>
          <w:type w:val="nextColumn"/>
          <w:pgSz w:w="11906" w:h="16838"/>
          <w:pgMar w:top="851" w:right="851" w:bottom="709" w:left="1418" w:header="709" w:footer="714" w:gutter="0"/>
          <w:pgNumType w:start="2"/>
          <w:cols w:space="708"/>
          <w:docGrid w:linePitch="360"/>
        </w:sectPr>
      </w:pPr>
    </w:p>
    <w:p w:rsidR="000D1A36" w:rsidRPr="00064B24" w:rsidRDefault="000D1A36" w:rsidP="00745E00">
      <w:pPr>
        <w:spacing w:after="200" w:line="276" w:lineRule="auto"/>
        <w:jc w:val="right"/>
        <w:rPr>
          <w:rFonts w:eastAsia="Calibri"/>
          <w:lang w:eastAsia="en-US"/>
        </w:rPr>
      </w:pPr>
      <w:r w:rsidRPr="00064B24">
        <w:rPr>
          <w:rFonts w:eastAsia="Calibri"/>
          <w:lang w:eastAsia="en-US"/>
        </w:rPr>
        <w:lastRenderedPageBreak/>
        <w:t>Таблица 2.1.</w:t>
      </w:r>
      <w:r w:rsidR="004B57B9">
        <w:rPr>
          <w:rFonts w:eastAsia="Calibri"/>
          <w:lang w:eastAsia="en-US"/>
        </w:rPr>
        <w:t>2</w:t>
      </w:r>
    </w:p>
    <w:p w:rsidR="000D1A36" w:rsidRPr="00064B24" w:rsidRDefault="000D1A36" w:rsidP="00064B24">
      <w:pPr>
        <w:spacing w:after="200" w:line="276" w:lineRule="auto"/>
        <w:jc w:val="center"/>
        <w:rPr>
          <w:rFonts w:eastAsia="Calibri"/>
          <w:lang w:eastAsia="en-US"/>
        </w:rPr>
      </w:pPr>
      <w:r w:rsidRPr="00064B24">
        <w:rPr>
          <w:rFonts w:eastAsia="Calibri"/>
          <w:lang w:eastAsia="en-US"/>
        </w:rPr>
        <w:t>Нормативы потребления электрической энергии для населения</w:t>
      </w:r>
    </w:p>
    <w:tbl>
      <w:tblPr>
        <w:tblW w:w="15304" w:type="dxa"/>
        <w:tblLayout w:type="fixed"/>
        <w:tblLook w:val="04A0" w:firstRow="1" w:lastRow="0" w:firstColumn="1" w:lastColumn="0" w:noHBand="0" w:noVBand="1"/>
      </w:tblPr>
      <w:tblGrid>
        <w:gridCol w:w="846"/>
        <w:gridCol w:w="7137"/>
        <w:gridCol w:w="1559"/>
        <w:gridCol w:w="1336"/>
        <w:gridCol w:w="1247"/>
        <w:gridCol w:w="1386"/>
        <w:gridCol w:w="1793"/>
      </w:tblGrid>
      <w:tr w:rsidR="00C3437B" w:rsidRPr="00436F40" w:rsidTr="002C5612">
        <w:trPr>
          <w:trHeight w:val="20"/>
          <w:tblHeader/>
        </w:trPr>
        <w:tc>
          <w:tcPr>
            <w:tcW w:w="846" w:type="dxa"/>
            <w:vMerge w:val="restart"/>
            <w:tcBorders>
              <w:top w:val="single" w:sz="4" w:space="0" w:color="auto"/>
              <w:left w:val="single" w:sz="4" w:space="0" w:color="auto"/>
              <w:right w:val="single" w:sz="4" w:space="0" w:color="auto"/>
            </w:tcBorders>
            <w:shd w:val="clear" w:color="auto" w:fill="auto"/>
            <w:vAlign w:val="center"/>
            <w:hideMark/>
          </w:tcPr>
          <w:p w:rsidR="00C3437B" w:rsidRPr="00436F40" w:rsidRDefault="00436F40" w:rsidP="00C3437B">
            <w:pPr>
              <w:jc w:val="center"/>
              <w:rPr>
                <w:color w:val="2D2D2D"/>
                <w:sz w:val="20"/>
                <w:szCs w:val="20"/>
              </w:rPr>
            </w:pPr>
            <w:r>
              <w:rPr>
                <w:color w:val="2D2D2D"/>
                <w:sz w:val="20"/>
                <w:szCs w:val="20"/>
              </w:rPr>
              <w:t>№</w:t>
            </w:r>
            <w:r w:rsidR="00C3437B" w:rsidRPr="00436F40">
              <w:rPr>
                <w:color w:val="2D2D2D"/>
                <w:sz w:val="20"/>
                <w:szCs w:val="20"/>
              </w:rPr>
              <w:t xml:space="preserve"> п/п</w:t>
            </w:r>
          </w:p>
          <w:p w:rsidR="00C3437B" w:rsidRPr="00436F40" w:rsidRDefault="00C3437B" w:rsidP="00C3437B">
            <w:pPr>
              <w:rPr>
                <w:color w:val="2D2D2D"/>
                <w:sz w:val="20"/>
                <w:szCs w:val="20"/>
              </w:rPr>
            </w:pPr>
            <w:r w:rsidRPr="00436F40">
              <w:rPr>
                <w:color w:val="2D2D2D"/>
                <w:sz w:val="20"/>
                <w:szCs w:val="20"/>
              </w:rPr>
              <w:t> </w:t>
            </w:r>
          </w:p>
        </w:tc>
        <w:tc>
          <w:tcPr>
            <w:tcW w:w="7137" w:type="dxa"/>
            <w:vMerge w:val="restart"/>
            <w:tcBorders>
              <w:top w:val="single" w:sz="4" w:space="0" w:color="auto"/>
              <w:left w:val="nil"/>
              <w:right w:val="single" w:sz="4" w:space="0" w:color="auto"/>
            </w:tcBorders>
            <w:shd w:val="clear" w:color="auto" w:fill="auto"/>
            <w:vAlign w:val="center"/>
            <w:hideMark/>
          </w:tcPr>
          <w:p w:rsidR="00C3437B" w:rsidRPr="00436F40" w:rsidRDefault="00C3437B" w:rsidP="00B37528">
            <w:pPr>
              <w:jc w:val="center"/>
              <w:rPr>
                <w:color w:val="2D2D2D"/>
                <w:sz w:val="20"/>
                <w:szCs w:val="20"/>
              </w:rPr>
            </w:pPr>
            <w:r w:rsidRPr="00436F40">
              <w:rPr>
                <w:color w:val="2D2D2D"/>
                <w:sz w:val="20"/>
                <w:szCs w:val="20"/>
              </w:rPr>
              <w:t>Категория многоквартирных домов </w:t>
            </w:r>
          </w:p>
        </w:tc>
        <w:tc>
          <w:tcPr>
            <w:tcW w:w="1559" w:type="dxa"/>
            <w:vMerge w:val="restart"/>
            <w:tcBorders>
              <w:top w:val="single" w:sz="4" w:space="0" w:color="auto"/>
              <w:left w:val="nil"/>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Единица измерения </w:t>
            </w:r>
          </w:p>
        </w:tc>
        <w:tc>
          <w:tcPr>
            <w:tcW w:w="5762" w:type="dxa"/>
            <w:gridSpan w:val="4"/>
            <w:tcBorders>
              <w:top w:val="single" w:sz="4" w:space="0" w:color="auto"/>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Нормативы потребления</w:t>
            </w:r>
          </w:p>
        </w:tc>
      </w:tr>
      <w:tr w:rsidR="00C3437B" w:rsidRPr="00436F40" w:rsidTr="002C5612">
        <w:trPr>
          <w:trHeight w:val="20"/>
          <w:tblHeader/>
        </w:trPr>
        <w:tc>
          <w:tcPr>
            <w:tcW w:w="846" w:type="dxa"/>
            <w:vMerge/>
            <w:tcBorders>
              <w:left w:val="single" w:sz="4" w:space="0" w:color="auto"/>
              <w:bottom w:val="single" w:sz="4" w:space="0" w:color="auto"/>
              <w:right w:val="single" w:sz="4" w:space="0" w:color="auto"/>
            </w:tcBorders>
            <w:shd w:val="clear" w:color="auto" w:fill="auto"/>
            <w:hideMark/>
          </w:tcPr>
          <w:p w:rsidR="00C3437B" w:rsidRPr="00436F40" w:rsidRDefault="00C3437B" w:rsidP="00C3437B">
            <w:pPr>
              <w:rPr>
                <w:color w:val="2D2D2D"/>
                <w:sz w:val="20"/>
                <w:szCs w:val="20"/>
              </w:rPr>
            </w:pPr>
          </w:p>
        </w:tc>
        <w:tc>
          <w:tcPr>
            <w:tcW w:w="7137" w:type="dxa"/>
            <w:vMerge/>
            <w:tcBorders>
              <w:left w:val="nil"/>
              <w:bottom w:val="single" w:sz="4" w:space="0" w:color="auto"/>
              <w:right w:val="single" w:sz="4" w:space="0" w:color="auto"/>
            </w:tcBorders>
            <w:shd w:val="clear" w:color="auto" w:fill="auto"/>
            <w:hideMark/>
          </w:tcPr>
          <w:p w:rsidR="00C3437B" w:rsidRPr="00436F40" w:rsidRDefault="00C3437B" w:rsidP="00C3437B">
            <w:pPr>
              <w:rPr>
                <w:color w:val="2D2D2D"/>
                <w:sz w:val="20"/>
                <w:szCs w:val="20"/>
              </w:rPr>
            </w:pPr>
          </w:p>
        </w:tc>
        <w:tc>
          <w:tcPr>
            <w:tcW w:w="1559" w:type="dxa"/>
            <w:vMerge/>
            <w:tcBorders>
              <w:left w:val="nil"/>
              <w:bottom w:val="single" w:sz="4" w:space="0" w:color="auto"/>
              <w:right w:val="single" w:sz="4" w:space="0" w:color="auto"/>
            </w:tcBorders>
            <w:shd w:val="clear" w:color="auto" w:fill="auto"/>
            <w:hideMark/>
          </w:tcPr>
          <w:p w:rsidR="00C3437B" w:rsidRPr="00436F40" w:rsidRDefault="00C3437B" w:rsidP="00C3437B">
            <w:pPr>
              <w:rPr>
                <w:color w:val="2D2D2D"/>
                <w:sz w:val="20"/>
                <w:szCs w:val="20"/>
              </w:rPr>
            </w:pPr>
          </w:p>
        </w:tc>
        <w:tc>
          <w:tcPr>
            <w:tcW w:w="133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без чердаков и подвалов</w:t>
            </w:r>
          </w:p>
        </w:tc>
        <w:tc>
          <w:tcPr>
            <w:tcW w:w="124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с чердаком</w:t>
            </w:r>
          </w:p>
        </w:tc>
        <w:tc>
          <w:tcPr>
            <w:tcW w:w="138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с подвалом</w:t>
            </w:r>
          </w:p>
        </w:tc>
        <w:tc>
          <w:tcPr>
            <w:tcW w:w="1793"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с чердаком и подвалом</w:t>
            </w:r>
          </w:p>
        </w:tc>
      </w:tr>
      <w:tr w:rsidR="00C3437B" w:rsidRPr="00436F40" w:rsidTr="002C5612">
        <w:trPr>
          <w:trHeight w:val="20"/>
        </w:trPr>
        <w:tc>
          <w:tcPr>
            <w:tcW w:w="15304" w:type="dxa"/>
            <w:gridSpan w:val="7"/>
            <w:tcBorders>
              <w:top w:val="nil"/>
              <w:left w:val="single" w:sz="4" w:space="0" w:color="auto"/>
              <w:bottom w:val="single" w:sz="4" w:space="0" w:color="auto"/>
              <w:right w:val="single" w:sz="4" w:space="0" w:color="auto"/>
            </w:tcBorders>
            <w:shd w:val="clear" w:color="auto" w:fill="auto"/>
            <w:hideMark/>
          </w:tcPr>
          <w:p w:rsidR="00C3437B" w:rsidRPr="00436F40" w:rsidRDefault="00C3437B" w:rsidP="00C3437B">
            <w:pPr>
              <w:jc w:val="center"/>
              <w:rPr>
                <w:color w:val="2D2D2D"/>
                <w:sz w:val="20"/>
                <w:szCs w:val="20"/>
              </w:rPr>
            </w:pPr>
            <w:r w:rsidRPr="00436F40">
              <w:rPr>
                <w:color w:val="2D2D2D"/>
                <w:sz w:val="20"/>
                <w:szCs w:val="20"/>
              </w:rPr>
              <w:t>в которых имеются инженерные коммуникации (с освещением)</w:t>
            </w:r>
          </w:p>
        </w:tc>
      </w:tr>
      <w:tr w:rsidR="00C3437B" w:rsidRPr="00436F40" w:rsidTr="002C561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1</w:t>
            </w:r>
          </w:p>
        </w:tc>
        <w:tc>
          <w:tcPr>
            <w:tcW w:w="713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664DDA">
            <w:pPr>
              <w:jc w:val="both"/>
              <w:rPr>
                <w:color w:val="2D2D2D"/>
                <w:sz w:val="20"/>
                <w:szCs w:val="20"/>
              </w:rPr>
            </w:pPr>
            <w:r w:rsidRPr="00436F40">
              <w:rPr>
                <w:color w:val="2D2D2D"/>
                <w:sz w:val="20"/>
                <w:szCs w:val="20"/>
              </w:rPr>
              <w:t>Многоквартирные дома, не оборудованные лифтами, электроотопительными и электронагревательными установками для целей горячего водоснабжения</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кВт·ч в месяц на 1 м(2) общей площади помещений, входящих в состав общего имущества в многоквартирном доме</w:t>
            </w:r>
          </w:p>
        </w:tc>
        <w:tc>
          <w:tcPr>
            <w:tcW w:w="133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2,5</w:t>
            </w:r>
          </w:p>
        </w:tc>
        <w:tc>
          <w:tcPr>
            <w:tcW w:w="124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2,1</w:t>
            </w:r>
          </w:p>
        </w:tc>
        <w:tc>
          <w:tcPr>
            <w:tcW w:w="138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1,6</w:t>
            </w:r>
          </w:p>
        </w:tc>
        <w:tc>
          <w:tcPr>
            <w:tcW w:w="1793"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1</w:t>
            </w:r>
          </w:p>
        </w:tc>
      </w:tr>
      <w:tr w:rsidR="00C3437B" w:rsidRPr="00436F40" w:rsidTr="002C561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2</w:t>
            </w:r>
          </w:p>
        </w:tc>
        <w:tc>
          <w:tcPr>
            <w:tcW w:w="713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664DDA">
            <w:pPr>
              <w:jc w:val="both"/>
              <w:rPr>
                <w:color w:val="2D2D2D"/>
                <w:sz w:val="20"/>
                <w:szCs w:val="20"/>
              </w:rPr>
            </w:pPr>
            <w:r w:rsidRPr="00436F40">
              <w:rPr>
                <w:color w:val="2D2D2D"/>
                <w:sz w:val="20"/>
                <w:szCs w:val="20"/>
              </w:rPr>
              <w:t>Многоквартирные дома, оборудованные лифтами (1 ед. в подъезде) и не оборудованные электроотопительными и электронагревательными установками для целей горячего водоснабжения</w:t>
            </w:r>
          </w:p>
        </w:tc>
        <w:tc>
          <w:tcPr>
            <w:tcW w:w="1559" w:type="dxa"/>
            <w:vMerge/>
            <w:tcBorders>
              <w:top w:val="nil"/>
              <w:left w:val="single" w:sz="4" w:space="0" w:color="auto"/>
              <w:bottom w:val="single" w:sz="4" w:space="0" w:color="000000"/>
              <w:right w:val="single" w:sz="4" w:space="0" w:color="auto"/>
            </w:tcBorders>
            <w:vAlign w:val="center"/>
            <w:hideMark/>
          </w:tcPr>
          <w:p w:rsidR="00C3437B" w:rsidRPr="00436F40" w:rsidRDefault="00C3437B" w:rsidP="00C3437B">
            <w:pPr>
              <w:rPr>
                <w:color w:val="2D2D2D"/>
                <w:sz w:val="20"/>
                <w:szCs w:val="20"/>
              </w:rPr>
            </w:pPr>
          </w:p>
        </w:tc>
        <w:tc>
          <w:tcPr>
            <w:tcW w:w="133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c>
          <w:tcPr>
            <w:tcW w:w="124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3,9</w:t>
            </w:r>
          </w:p>
        </w:tc>
        <w:tc>
          <w:tcPr>
            <w:tcW w:w="138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3</w:t>
            </w:r>
          </w:p>
        </w:tc>
        <w:tc>
          <w:tcPr>
            <w:tcW w:w="1793"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2,6</w:t>
            </w:r>
          </w:p>
        </w:tc>
      </w:tr>
      <w:tr w:rsidR="00C3437B" w:rsidRPr="00436F40" w:rsidTr="002C561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3</w:t>
            </w:r>
          </w:p>
        </w:tc>
        <w:tc>
          <w:tcPr>
            <w:tcW w:w="713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664DDA">
            <w:pPr>
              <w:jc w:val="both"/>
              <w:rPr>
                <w:color w:val="2D2D2D"/>
                <w:sz w:val="20"/>
                <w:szCs w:val="20"/>
              </w:rPr>
            </w:pPr>
            <w:r w:rsidRPr="00436F40">
              <w:rPr>
                <w:color w:val="2D2D2D"/>
                <w:sz w:val="20"/>
                <w:szCs w:val="20"/>
              </w:rPr>
              <w:t>Многоквартирные дома, оборудованные лифтами (2 ед. и более в подъезде) и не оборудованные электроотопительными и электронагревательными установками для целей горячего водоснабжения</w:t>
            </w:r>
          </w:p>
        </w:tc>
        <w:tc>
          <w:tcPr>
            <w:tcW w:w="1559" w:type="dxa"/>
            <w:vMerge/>
            <w:tcBorders>
              <w:top w:val="nil"/>
              <w:left w:val="single" w:sz="4" w:space="0" w:color="auto"/>
              <w:bottom w:val="single" w:sz="4" w:space="0" w:color="000000"/>
              <w:right w:val="single" w:sz="4" w:space="0" w:color="auto"/>
            </w:tcBorders>
            <w:vAlign w:val="center"/>
            <w:hideMark/>
          </w:tcPr>
          <w:p w:rsidR="00C3437B" w:rsidRPr="00436F40" w:rsidRDefault="00C3437B" w:rsidP="00C3437B">
            <w:pPr>
              <w:rPr>
                <w:color w:val="2D2D2D"/>
                <w:sz w:val="20"/>
                <w:szCs w:val="20"/>
              </w:rPr>
            </w:pPr>
          </w:p>
        </w:tc>
        <w:tc>
          <w:tcPr>
            <w:tcW w:w="133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c>
          <w:tcPr>
            <w:tcW w:w="124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c>
          <w:tcPr>
            <w:tcW w:w="138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6,4</w:t>
            </w:r>
          </w:p>
        </w:tc>
        <w:tc>
          <w:tcPr>
            <w:tcW w:w="1793"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3,3</w:t>
            </w:r>
          </w:p>
        </w:tc>
      </w:tr>
      <w:tr w:rsidR="00C3437B" w:rsidRPr="00436F40" w:rsidTr="002C561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4</w:t>
            </w:r>
          </w:p>
        </w:tc>
        <w:tc>
          <w:tcPr>
            <w:tcW w:w="713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664DDA">
            <w:pPr>
              <w:jc w:val="both"/>
              <w:rPr>
                <w:color w:val="2D2D2D"/>
                <w:sz w:val="20"/>
                <w:szCs w:val="20"/>
              </w:rPr>
            </w:pPr>
            <w:r w:rsidRPr="00436F40">
              <w:rPr>
                <w:color w:val="2D2D2D"/>
                <w:sz w:val="20"/>
                <w:szCs w:val="20"/>
              </w:rPr>
              <w:t>Многоквартирные дома, не оборудованные лифтами, электроотопительными и электронагревательными установками для целей горячего водоснабжения и оборудованные насосным оборудованием</w:t>
            </w:r>
          </w:p>
        </w:tc>
        <w:tc>
          <w:tcPr>
            <w:tcW w:w="1559" w:type="dxa"/>
            <w:vMerge/>
            <w:tcBorders>
              <w:top w:val="nil"/>
              <w:left w:val="single" w:sz="4" w:space="0" w:color="auto"/>
              <w:bottom w:val="single" w:sz="4" w:space="0" w:color="000000"/>
              <w:right w:val="single" w:sz="4" w:space="0" w:color="auto"/>
            </w:tcBorders>
            <w:vAlign w:val="center"/>
            <w:hideMark/>
          </w:tcPr>
          <w:p w:rsidR="00C3437B" w:rsidRPr="00436F40" w:rsidRDefault="00C3437B" w:rsidP="00C3437B">
            <w:pPr>
              <w:rPr>
                <w:color w:val="2D2D2D"/>
                <w:sz w:val="20"/>
                <w:szCs w:val="20"/>
              </w:rPr>
            </w:pPr>
          </w:p>
        </w:tc>
        <w:tc>
          <w:tcPr>
            <w:tcW w:w="133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3,6</w:t>
            </w:r>
          </w:p>
        </w:tc>
        <w:tc>
          <w:tcPr>
            <w:tcW w:w="124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1,8</w:t>
            </w:r>
          </w:p>
        </w:tc>
        <w:tc>
          <w:tcPr>
            <w:tcW w:w="138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1,2</w:t>
            </w:r>
          </w:p>
        </w:tc>
        <w:tc>
          <w:tcPr>
            <w:tcW w:w="1793"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1,4</w:t>
            </w:r>
          </w:p>
        </w:tc>
      </w:tr>
      <w:tr w:rsidR="00C3437B" w:rsidRPr="00436F40" w:rsidTr="002C561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5</w:t>
            </w:r>
          </w:p>
        </w:tc>
        <w:tc>
          <w:tcPr>
            <w:tcW w:w="713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664DDA">
            <w:pPr>
              <w:jc w:val="both"/>
              <w:rPr>
                <w:color w:val="2D2D2D"/>
                <w:sz w:val="20"/>
                <w:szCs w:val="20"/>
              </w:rPr>
            </w:pPr>
            <w:r w:rsidRPr="00436F40">
              <w:rPr>
                <w:color w:val="2D2D2D"/>
                <w:sz w:val="20"/>
                <w:szCs w:val="20"/>
              </w:rPr>
              <w:t>Многоквартирные дома, оборудованные лифтами (1 ед. в подъезде)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w:t>
            </w:r>
          </w:p>
        </w:tc>
        <w:tc>
          <w:tcPr>
            <w:tcW w:w="1559" w:type="dxa"/>
            <w:vMerge/>
            <w:tcBorders>
              <w:top w:val="nil"/>
              <w:left w:val="single" w:sz="4" w:space="0" w:color="auto"/>
              <w:bottom w:val="single" w:sz="4" w:space="0" w:color="000000"/>
              <w:right w:val="single" w:sz="4" w:space="0" w:color="auto"/>
            </w:tcBorders>
            <w:vAlign w:val="center"/>
            <w:hideMark/>
          </w:tcPr>
          <w:p w:rsidR="00C3437B" w:rsidRPr="00436F40" w:rsidRDefault="00C3437B" w:rsidP="00C3437B">
            <w:pPr>
              <w:rPr>
                <w:color w:val="2D2D2D"/>
                <w:sz w:val="20"/>
                <w:szCs w:val="20"/>
              </w:rPr>
            </w:pPr>
          </w:p>
        </w:tc>
        <w:tc>
          <w:tcPr>
            <w:tcW w:w="133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c>
          <w:tcPr>
            <w:tcW w:w="124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3,1</w:t>
            </w:r>
          </w:p>
        </w:tc>
        <w:tc>
          <w:tcPr>
            <w:tcW w:w="138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2,4</w:t>
            </w:r>
          </w:p>
        </w:tc>
        <w:tc>
          <w:tcPr>
            <w:tcW w:w="1793"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3,5</w:t>
            </w:r>
          </w:p>
        </w:tc>
      </w:tr>
      <w:tr w:rsidR="00C3437B" w:rsidRPr="00436F40" w:rsidTr="002C561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6</w:t>
            </w:r>
          </w:p>
        </w:tc>
        <w:tc>
          <w:tcPr>
            <w:tcW w:w="713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664DDA">
            <w:pPr>
              <w:jc w:val="both"/>
              <w:rPr>
                <w:color w:val="2D2D2D"/>
                <w:sz w:val="20"/>
                <w:szCs w:val="20"/>
              </w:rPr>
            </w:pPr>
            <w:r w:rsidRPr="00436F40">
              <w:rPr>
                <w:color w:val="2D2D2D"/>
                <w:sz w:val="20"/>
                <w:szCs w:val="20"/>
              </w:rPr>
              <w:t>Многоквартирные дома, оборудованные лифтами (2 ед. и более в подъезде)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w:t>
            </w:r>
          </w:p>
        </w:tc>
        <w:tc>
          <w:tcPr>
            <w:tcW w:w="1559" w:type="dxa"/>
            <w:vMerge/>
            <w:tcBorders>
              <w:top w:val="nil"/>
              <w:left w:val="single" w:sz="4" w:space="0" w:color="auto"/>
              <w:bottom w:val="single" w:sz="4" w:space="0" w:color="000000"/>
              <w:right w:val="single" w:sz="4" w:space="0" w:color="auto"/>
            </w:tcBorders>
            <w:vAlign w:val="center"/>
            <w:hideMark/>
          </w:tcPr>
          <w:p w:rsidR="00C3437B" w:rsidRPr="00436F40" w:rsidRDefault="00C3437B" w:rsidP="00C3437B">
            <w:pPr>
              <w:rPr>
                <w:color w:val="2D2D2D"/>
                <w:sz w:val="20"/>
                <w:szCs w:val="20"/>
              </w:rPr>
            </w:pPr>
          </w:p>
        </w:tc>
        <w:tc>
          <w:tcPr>
            <w:tcW w:w="133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c>
          <w:tcPr>
            <w:tcW w:w="124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c>
          <w:tcPr>
            <w:tcW w:w="138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5,1</w:t>
            </w:r>
          </w:p>
        </w:tc>
        <w:tc>
          <w:tcPr>
            <w:tcW w:w="1793"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7,6</w:t>
            </w:r>
          </w:p>
        </w:tc>
      </w:tr>
      <w:tr w:rsidR="00C3437B" w:rsidRPr="00436F40" w:rsidTr="002C561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7</w:t>
            </w:r>
          </w:p>
        </w:tc>
        <w:tc>
          <w:tcPr>
            <w:tcW w:w="713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664DDA">
            <w:pPr>
              <w:jc w:val="both"/>
              <w:rPr>
                <w:color w:val="2D2D2D"/>
                <w:sz w:val="20"/>
                <w:szCs w:val="20"/>
              </w:rPr>
            </w:pPr>
            <w:r w:rsidRPr="00436F40">
              <w:rPr>
                <w:color w:val="2D2D2D"/>
                <w:sz w:val="20"/>
                <w:szCs w:val="20"/>
              </w:rPr>
              <w:t>Многоквартирные дома, не оборудованные лифтами и оборудованные электроотопительными установками, применяемыми на обогрев помещений, входящих в состав общего имущества, и насосным оборудованием</w:t>
            </w:r>
          </w:p>
        </w:tc>
        <w:tc>
          <w:tcPr>
            <w:tcW w:w="1559" w:type="dxa"/>
            <w:vMerge/>
            <w:tcBorders>
              <w:top w:val="nil"/>
              <w:left w:val="single" w:sz="4" w:space="0" w:color="auto"/>
              <w:bottom w:val="single" w:sz="4" w:space="0" w:color="000000"/>
              <w:right w:val="single" w:sz="4" w:space="0" w:color="auto"/>
            </w:tcBorders>
            <w:vAlign w:val="center"/>
            <w:hideMark/>
          </w:tcPr>
          <w:p w:rsidR="00C3437B" w:rsidRPr="00436F40" w:rsidRDefault="00C3437B" w:rsidP="00C3437B">
            <w:pPr>
              <w:rPr>
                <w:color w:val="2D2D2D"/>
                <w:sz w:val="20"/>
                <w:szCs w:val="20"/>
              </w:rPr>
            </w:pPr>
          </w:p>
        </w:tc>
        <w:tc>
          <w:tcPr>
            <w:tcW w:w="133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c>
          <w:tcPr>
            <w:tcW w:w="124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c>
          <w:tcPr>
            <w:tcW w:w="1386"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24,5</w:t>
            </w:r>
          </w:p>
        </w:tc>
        <w:tc>
          <w:tcPr>
            <w:tcW w:w="1793"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w:t>
            </w:r>
          </w:p>
        </w:tc>
      </w:tr>
      <w:tr w:rsidR="00C3437B" w:rsidRPr="00436F40" w:rsidTr="002C5612">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8</w:t>
            </w:r>
          </w:p>
        </w:tc>
        <w:tc>
          <w:tcPr>
            <w:tcW w:w="7137" w:type="dxa"/>
            <w:tcBorders>
              <w:top w:val="nil"/>
              <w:left w:val="nil"/>
              <w:bottom w:val="single" w:sz="4" w:space="0" w:color="auto"/>
              <w:right w:val="single" w:sz="4" w:space="0" w:color="auto"/>
            </w:tcBorders>
            <w:shd w:val="clear" w:color="auto" w:fill="auto"/>
            <w:vAlign w:val="center"/>
            <w:hideMark/>
          </w:tcPr>
          <w:p w:rsidR="00C3437B" w:rsidRPr="00436F40" w:rsidRDefault="00C3437B" w:rsidP="00664DDA">
            <w:pPr>
              <w:jc w:val="both"/>
              <w:rPr>
                <w:color w:val="2D2D2D"/>
                <w:sz w:val="20"/>
                <w:szCs w:val="20"/>
              </w:rPr>
            </w:pPr>
            <w:r w:rsidRPr="00436F40">
              <w:rPr>
                <w:color w:val="2D2D2D"/>
                <w:sz w:val="20"/>
                <w:szCs w:val="20"/>
              </w:rPr>
              <w:t>Дополнительный норматив для многоквартирных домов всех категорий при наличии вентиляторов для принудительной вентиляции</w:t>
            </w:r>
          </w:p>
        </w:tc>
        <w:tc>
          <w:tcPr>
            <w:tcW w:w="1559" w:type="dxa"/>
            <w:vMerge/>
            <w:tcBorders>
              <w:top w:val="nil"/>
              <w:left w:val="single" w:sz="4" w:space="0" w:color="auto"/>
              <w:bottom w:val="single" w:sz="4" w:space="0" w:color="000000"/>
              <w:right w:val="single" w:sz="4" w:space="0" w:color="auto"/>
            </w:tcBorders>
            <w:vAlign w:val="center"/>
            <w:hideMark/>
          </w:tcPr>
          <w:p w:rsidR="00C3437B" w:rsidRPr="00436F40" w:rsidRDefault="00C3437B" w:rsidP="00C3437B">
            <w:pPr>
              <w:rPr>
                <w:color w:val="2D2D2D"/>
                <w:sz w:val="20"/>
                <w:szCs w:val="20"/>
              </w:rPr>
            </w:pPr>
          </w:p>
        </w:tc>
        <w:tc>
          <w:tcPr>
            <w:tcW w:w="5762" w:type="dxa"/>
            <w:gridSpan w:val="4"/>
            <w:tcBorders>
              <w:top w:val="single" w:sz="4" w:space="0" w:color="auto"/>
              <w:left w:val="nil"/>
              <w:bottom w:val="single" w:sz="4" w:space="0" w:color="auto"/>
              <w:right w:val="single" w:sz="4" w:space="0" w:color="auto"/>
            </w:tcBorders>
            <w:shd w:val="clear" w:color="auto" w:fill="auto"/>
            <w:vAlign w:val="center"/>
            <w:hideMark/>
          </w:tcPr>
          <w:p w:rsidR="00C3437B" w:rsidRPr="00436F40" w:rsidRDefault="00C3437B" w:rsidP="00C3437B">
            <w:pPr>
              <w:jc w:val="center"/>
              <w:rPr>
                <w:color w:val="2D2D2D"/>
                <w:sz w:val="20"/>
                <w:szCs w:val="20"/>
              </w:rPr>
            </w:pPr>
            <w:r w:rsidRPr="00436F40">
              <w:rPr>
                <w:color w:val="2D2D2D"/>
                <w:sz w:val="20"/>
                <w:szCs w:val="20"/>
              </w:rPr>
              <w:t>1,6</w:t>
            </w:r>
          </w:p>
        </w:tc>
      </w:tr>
    </w:tbl>
    <w:p w:rsidR="00C3437B" w:rsidRDefault="00C3437B"/>
    <w:p w:rsidR="00C3437B" w:rsidRDefault="00C3437B" w:rsidP="00C3437B">
      <w:pPr>
        <w:jc w:val="right"/>
      </w:pPr>
      <w:r>
        <w:t>Таблица 2.1.</w:t>
      </w:r>
      <w:r w:rsidR="004B57B9">
        <w:t>3</w:t>
      </w:r>
      <w:r>
        <w:t>.</w:t>
      </w:r>
    </w:p>
    <w:p w:rsidR="00C3437B" w:rsidRDefault="00C3437B" w:rsidP="00C3437B">
      <w:pPr>
        <w:spacing w:after="200" w:line="276" w:lineRule="auto"/>
        <w:jc w:val="center"/>
      </w:pPr>
      <w:r>
        <w:rPr>
          <w:color w:val="000000"/>
          <w:sz w:val="22"/>
          <w:szCs w:val="22"/>
        </w:rPr>
        <w:t>Н</w:t>
      </w:r>
      <w:r w:rsidRPr="00C3437B">
        <w:rPr>
          <w:color w:val="000000"/>
          <w:sz w:val="22"/>
          <w:szCs w:val="22"/>
        </w:rPr>
        <w:t xml:space="preserve">ормативы </w:t>
      </w:r>
      <w:r w:rsidRPr="00C3437B">
        <w:rPr>
          <w:rFonts w:eastAsia="Calibri"/>
          <w:lang w:eastAsia="en-US"/>
        </w:rPr>
        <w:t>потребления</w:t>
      </w:r>
      <w:r w:rsidRPr="00C3437B">
        <w:rPr>
          <w:color w:val="000000"/>
          <w:sz w:val="22"/>
          <w:szCs w:val="22"/>
        </w:rPr>
        <w:t xml:space="preserve"> коммунальных услуг по электроснабжению собственниками и пользователями жилых помещений в многоквартирных домах и жилых домов</w:t>
      </w:r>
    </w:p>
    <w:tbl>
      <w:tblPr>
        <w:tblW w:w="15304" w:type="dxa"/>
        <w:tblLayout w:type="fixed"/>
        <w:tblLook w:val="04A0" w:firstRow="1" w:lastRow="0" w:firstColumn="1" w:lastColumn="0" w:noHBand="0" w:noVBand="1"/>
      </w:tblPr>
      <w:tblGrid>
        <w:gridCol w:w="7650"/>
        <w:gridCol w:w="1559"/>
        <w:gridCol w:w="1336"/>
        <w:gridCol w:w="1247"/>
        <w:gridCol w:w="1386"/>
        <w:gridCol w:w="2126"/>
      </w:tblGrid>
      <w:tr w:rsidR="00C3437B" w:rsidRPr="00436F40" w:rsidTr="002C5612">
        <w:trPr>
          <w:trHeight w:val="113"/>
          <w:tblHeader/>
        </w:trPr>
        <w:tc>
          <w:tcPr>
            <w:tcW w:w="7650" w:type="dxa"/>
            <w:vMerge w:val="restart"/>
            <w:tcBorders>
              <w:top w:val="single" w:sz="4" w:space="0" w:color="auto"/>
              <w:left w:val="single" w:sz="4" w:space="0" w:color="auto"/>
              <w:right w:val="single" w:sz="4" w:space="0" w:color="auto"/>
            </w:tcBorders>
            <w:shd w:val="clear" w:color="auto" w:fill="auto"/>
            <w:noWrap/>
            <w:vAlign w:val="center"/>
            <w:hideMark/>
          </w:tcPr>
          <w:p w:rsidR="00C3437B" w:rsidRPr="00436F40" w:rsidRDefault="00C3437B" w:rsidP="00C3437B">
            <w:pPr>
              <w:jc w:val="center"/>
              <w:rPr>
                <w:color w:val="000000"/>
                <w:sz w:val="20"/>
                <w:szCs w:val="20"/>
              </w:rPr>
            </w:pPr>
            <w:r w:rsidRPr="00436F40">
              <w:rPr>
                <w:color w:val="000000"/>
                <w:sz w:val="20"/>
                <w:szCs w:val="20"/>
              </w:rPr>
              <w:t>Количество комнат </w:t>
            </w:r>
          </w:p>
        </w:tc>
        <w:tc>
          <w:tcPr>
            <w:tcW w:w="7654" w:type="dxa"/>
            <w:gridSpan w:val="5"/>
            <w:tcBorders>
              <w:top w:val="single" w:sz="4" w:space="0" w:color="auto"/>
              <w:left w:val="nil"/>
              <w:bottom w:val="single" w:sz="4" w:space="0" w:color="auto"/>
              <w:right w:val="single" w:sz="4" w:space="0" w:color="auto"/>
            </w:tcBorders>
            <w:shd w:val="clear" w:color="auto" w:fill="auto"/>
            <w:noWrap/>
            <w:vAlign w:val="center"/>
            <w:hideMark/>
          </w:tcPr>
          <w:p w:rsidR="00C3437B" w:rsidRPr="00436F40" w:rsidRDefault="00C3437B" w:rsidP="00C3437B">
            <w:pPr>
              <w:jc w:val="center"/>
              <w:rPr>
                <w:color w:val="000000"/>
                <w:sz w:val="20"/>
                <w:szCs w:val="20"/>
              </w:rPr>
            </w:pPr>
            <w:r w:rsidRPr="00436F40">
              <w:rPr>
                <w:color w:val="000000"/>
                <w:sz w:val="20"/>
                <w:szCs w:val="20"/>
              </w:rPr>
              <w:t>Нормативы потребления электроэнергии кВт/час в месяц на 1 человека при составе семьи</w:t>
            </w:r>
          </w:p>
        </w:tc>
      </w:tr>
      <w:tr w:rsidR="00C3437B" w:rsidRPr="00436F40" w:rsidTr="002C5612">
        <w:trPr>
          <w:trHeight w:val="113"/>
          <w:tblHeader/>
        </w:trPr>
        <w:tc>
          <w:tcPr>
            <w:tcW w:w="7650" w:type="dxa"/>
            <w:vMerge/>
            <w:tcBorders>
              <w:left w:val="single" w:sz="4" w:space="0" w:color="auto"/>
              <w:bottom w:val="single" w:sz="4" w:space="0" w:color="auto"/>
              <w:right w:val="single" w:sz="4" w:space="0" w:color="auto"/>
            </w:tcBorders>
            <w:shd w:val="clear" w:color="auto" w:fill="auto"/>
            <w:noWrap/>
            <w:vAlign w:val="bottom"/>
            <w:hideMark/>
          </w:tcPr>
          <w:p w:rsidR="00C3437B" w:rsidRPr="00436F40" w:rsidRDefault="00C3437B" w:rsidP="00C3437B">
            <w:pP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C3437B">
            <w:pPr>
              <w:jc w:val="center"/>
              <w:rPr>
                <w:color w:val="000000"/>
                <w:sz w:val="20"/>
                <w:szCs w:val="20"/>
              </w:rPr>
            </w:pPr>
            <w:r w:rsidRPr="00436F40">
              <w:rPr>
                <w:color w:val="000000"/>
                <w:sz w:val="20"/>
                <w:szCs w:val="20"/>
              </w:rPr>
              <w:t>1 человек</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C3437B">
            <w:pPr>
              <w:jc w:val="center"/>
              <w:rPr>
                <w:color w:val="000000"/>
                <w:sz w:val="20"/>
                <w:szCs w:val="20"/>
              </w:rPr>
            </w:pPr>
            <w:r w:rsidRPr="00436F40">
              <w:rPr>
                <w:color w:val="000000"/>
                <w:sz w:val="20"/>
                <w:szCs w:val="20"/>
              </w:rPr>
              <w:t>2 человека</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C3437B">
            <w:pPr>
              <w:jc w:val="center"/>
              <w:rPr>
                <w:color w:val="000000"/>
                <w:sz w:val="20"/>
                <w:szCs w:val="20"/>
              </w:rPr>
            </w:pPr>
            <w:r w:rsidRPr="00436F40">
              <w:rPr>
                <w:color w:val="000000"/>
                <w:sz w:val="20"/>
                <w:szCs w:val="20"/>
              </w:rPr>
              <w:t>3 человека</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C3437B">
            <w:pPr>
              <w:jc w:val="center"/>
              <w:rPr>
                <w:color w:val="000000"/>
                <w:sz w:val="20"/>
                <w:szCs w:val="20"/>
              </w:rPr>
            </w:pPr>
            <w:r w:rsidRPr="00436F40">
              <w:rPr>
                <w:color w:val="000000"/>
                <w:sz w:val="20"/>
                <w:szCs w:val="20"/>
              </w:rPr>
              <w:t>4 человека</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C3437B">
            <w:pPr>
              <w:jc w:val="center"/>
              <w:rPr>
                <w:color w:val="000000"/>
                <w:sz w:val="20"/>
                <w:szCs w:val="20"/>
              </w:rPr>
            </w:pPr>
            <w:r w:rsidRPr="00436F40">
              <w:rPr>
                <w:color w:val="000000"/>
                <w:sz w:val="20"/>
                <w:szCs w:val="20"/>
              </w:rPr>
              <w:t>5 человек и более</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I. При наличии газовой плиты</w:t>
            </w:r>
          </w:p>
        </w:tc>
        <w:tc>
          <w:tcPr>
            <w:tcW w:w="1559" w:type="dxa"/>
            <w:tcBorders>
              <w:top w:val="nil"/>
              <w:left w:val="nil"/>
              <w:bottom w:val="single" w:sz="4" w:space="0" w:color="auto"/>
              <w:right w:val="single" w:sz="4" w:space="0" w:color="auto"/>
            </w:tcBorders>
            <w:shd w:val="clear" w:color="auto" w:fill="auto"/>
            <w:noWrap/>
            <w:vAlign w:val="bottom"/>
            <w:hideMark/>
          </w:tcPr>
          <w:p w:rsidR="00C3437B" w:rsidRPr="00436F40" w:rsidRDefault="00C3437B" w:rsidP="00C3437B">
            <w:pPr>
              <w:rPr>
                <w:color w:val="000000"/>
                <w:sz w:val="20"/>
                <w:szCs w:val="20"/>
              </w:rPr>
            </w:pPr>
            <w:r w:rsidRPr="00436F40">
              <w:rPr>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C3437B" w:rsidRPr="00436F40" w:rsidRDefault="00C3437B" w:rsidP="00C3437B">
            <w:pPr>
              <w:rPr>
                <w:color w:val="000000"/>
                <w:sz w:val="20"/>
                <w:szCs w:val="20"/>
              </w:rPr>
            </w:pPr>
            <w:r w:rsidRPr="00436F40">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C3437B" w:rsidRPr="00436F40" w:rsidRDefault="00C3437B" w:rsidP="00C3437B">
            <w:pPr>
              <w:rPr>
                <w:color w:val="000000"/>
                <w:sz w:val="20"/>
                <w:szCs w:val="20"/>
              </w:rPr>
            </w:pPr>
            <w:r w:rsidRPr="00436F40">
              <w:rPr>
                <w:color w:val="000000"/>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C3437B" w:rsidRPr="00436F40" w:rsidRDefault="00C3437B" w:rsidP="00C3437B">
            <w:pPr>
              <w:rPr>
                <w:color w:val="000000"/>
                <w:sz w:val="20"/>
                <w:szCs w:val="20"/>
              </w:rPr>
            </w:pPr>
            <w:r w:rsidRPr="00436F40">
              <w:rPr>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C3437B" w:rsidRPr="00436F40" w:rsidRDefault="00C3437B" w:rsidP="00C3437B">
            <w:pPr>
              <w:rPr>
                <w:color w:val="000000"/>
                <w:sz w:val="20"/>
                <w:szCs w:val="20"/>
              </w:rPr>
            </w:pPr>
            <w:r w:rsidRPr="00436F40">
              <w:rPr>
                <w:color w:val="000000"/>
                <w:sz w:val="20"/>
                <w:szCs w:val="20"/>
              </w:rPr>
              <w:t> </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lastRenderedPageBreak/>
              <w:t>1 комната</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140</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87</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67</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55</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48</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2 комнаты</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181</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112</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87</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71</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62</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3 комнаты</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204</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127</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98</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80</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69</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4 комнаты и более</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221</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137</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106</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86</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75</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II. При наличии электрической плиты</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1 комната</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190</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118</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91</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74</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65</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2 комнаты</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224</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139</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108</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87</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76</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3 комнаты</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245</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152</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118</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96</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83</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4 комнаты и более</w:t>
            </w:r>
          </w:p>
        </w:tc>
        <w:tc>
          <w:tcPr>
            <w:tcW w:w="1559"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260</w:t>
            </w:r>
          </w:p>
        </w:tc>
        <w:tc>
          <w:tcPr>
            <w:tcW w:w="133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161</w:t>
            </w:r>
          </w:p>
        </w:tc>
        <w:tc>
          <w:tcPr>
            <w:tcW w:w="1247"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125</w:t>
            </w:r>
          </w:p>
        </w:tc>
        <w:tc>
          <w:tcPr>
            <w:tcW w:w="138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101</w:t>
            </w:r>
          </w:p>
        </w:tc>
        <w:tc>
          <w:tcPr>
            <w:tcW w:w="2126" w:type="dxa"/>
            <w:tcBorders>
              <w:top w:val="nil"/>
              <w:left w:val="nil"/>
              <w:bottom w:val="single" w:sz="4" w:space="0" w:color="auto"/>
              <w:right w:val="single" w:sz="4" w:space="0" w:color="auto"/>
            </w:tcBorders>
            <w:shd w:val="clear" w:color="auto" w:fill="auto"/>
            <w:noWrap/>
            <w:vAlign w:val="center"/>
            <w:hideMark/>
          </w:tcPr>
          <w:p w:rsidR="00C3437B" w:rsidRPr="00436F40" w:rsidRDefault="00C3437B" w:rsidP="00664DDA">
            <w:pPr>
              <w:jc w:val="center"/>
              <w:rPr>
                <w:color w:val="000000"/>
                <w:sz w:val="20"/>
                <w:szCs w:val="20"/>
              </w:rPr>
            </w:pPr>
            <w:r w:rsidRPr="00436F40">
              <w:rPr>
                <w:color w:val="000000"/>
                <w:sz w:val="20"/>
                <w:szCs w:val="20"/>
              </w:rPr>
              <w:t>88</w:t>
            </w:r>
          </w:p>
        </w:tc>
      </w:tr>
      <w:tr w:rsidR="00C3437B" w:rsidRPr="00436F40" w:rsidTr="002C5612">
        <w:trPr>
          <w:trHeight w:val="113"/>
        </w:trPr>
        <w:tc>
          <w:tcPr>
            <w:tcW w:w="7650" w:type="dxa"/>
            <w:tcBorders>
              <w:top w:val="nil"/>
              <w:left w:val="single" w:sz="4" w:space="0" w:color="auto"/>
              <w:bottom w:val="single" w:sz="4" w:space="0" w:color="auto"/>
              <w:right w:val="single" w:sz="4" w:space="0" w:color="auto"/>
            </w:tcBorders>
            <w:shd w:val="clear" w:color="auto" w:fill="auto"/>
            <w:noWrap/>
            <w:hideMark/>
          </w:tcPr>
          <w:p w:rsidR="00C3437B" w:rsidRPr="00436F40" w:rsidRDefault="00C3437B" w:rsidP="00664DDA">
            <w:pPr>
              <w:rPr>
                <w:color w:val="000000"/>
                <w:sz w:val="20"/>
                <w:szCs w:val="20"/>
              </w:rPr>
            </w:pPr>
            <w:r w:rsidRPr="00436F40">
              <w:rPr>
                <w:color w:val="000000"/>
                <w:sz w:val="20"/>
                <w:szCs w:val="20"/>
              </w:rPr>
              <w:t>III. При наличии электроводонагревателя</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3437B" w:rsidRPr="00436F40" w:rsidRDefault="00C3437B" w:rsidP="00C3437B">
            <w:pPr>
              <w:jc w:val="center"/>
              <w:rPr>
                <w:color w:val="000000"/>
                <w:sz w:val="20"/>
                <w:szCs w:val="20"/>
              </w:rPr>
            </w:pPr>
            <w:r w:rsidRPr="00436F40">
              <w:rPr>
                <w:color w:val="000000"/>
                <w:sz w:val="20"/>
                <w:szCs w:val="20"/>
              </w:rPr>
              <w:t>71 кВт час на одного человека</w:t>
            </w:r>
          </w:p>
        </w:tc>
      </w:tr>
    </w:tbl>
    <w:p w:rsidR="00C3437B" w:rsidRDefault="00C3437B"/>
    <w:p w:rsidR="00664DDA" w:rsidRDefault="00664DDA" w:rsidP="00664DDA">
      <w:pPr>
        <w:jc w:val="right"/>
        <w:rPr>
          <w:color w:val="000000"/>
          <w:sz w:val="22"/>
          <w:szCs w:val="22"/>
        </w:rPr>
      </w:pPr>
      <w:r>
        <w:t>Таблица 2.1.</w:t>
      </w:r>
      <w:r w:rsidR="004B57B9">
        <w:t>4</w:t>
      </w:r>
      <w:r>
        <w:t>.</w:t>
      </w:r>
    </w:p>
    <w:p w:rsidR="00664DDA" w:rsidRDefault="00664DDA" w:rsidP="00664DDA">
      <w:pPr>
        <w:spacing w:after="200" w:line="276" w:lineRule="auto"/>
        <w:jc w:val="center"/>
        <w:rPr>
          <w:color w:val="000000"/>
          <w:sz w:val="22"/>
          <w:szCs w:val="22"/>
        </w:rPr>
      </w:pPr>
      <w:r>
        <w:rPr>
          <w:color w:val="000000"/>
          <w:sz w:val="22"/>
          <w:szCs w:val="22"/>
        </w:rPr>
        <w:t>Н</w:t>
      </w:r>
      <w:r w:rsidRPr="00C3437B">
        <w:rPr>
          <w:color w:val="000000"/>
          <w:sz w:val="22"/>
          <w:szCs w:val="22"/>
        </w:rPr>
        <w:t>ормативы потребления коммунальных услуг по электроснабжению при использовании земельного участка и надворных построек</w:t>
      </w:r>
    </w:p>
    <w:tbl>
      <w:tblPr>
        <w:tblW w:w="15304" w:type="dxa"/>
        <w:tblLayout w:type="fixed"/>
        <w:tblLook w:val="04A0" w:firstRow="1" w:lastRow="0" w:firstColumn="1" w:lastColumn="0" w:noHBand="0" w:noVBand="1"/>
      </w:tblPr>
      <w:tblGrid>
        <w:gridCol w:w="7650"/>
        <w:gridCol w:w="1559"/>
        <w:gridCol w:w="1336"/>
        <w:gridCol w:w="1247"/>
        <w:gridCol w:w="1386"/>
        <w:gridCol w:w="2126"/>
      </w:tblGrid>
      <w:tr w:rsidR="00664DDA" w:rsidRPr="00436F40" w:rsidTr="002C5612">
        <w:trPr>
          <w:trHeight w:val="20"/>
          <w:tblHead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Направления использования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Единицы измерения</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Коровы, лошади</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Свиньи</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Овцы, козы, птица и прочие</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Иные направления</w:t>
            </w:r>
          </w:p>
        </w:tc>
      </w:tr>
      <w:tr w:rsidR="00664DDA" w:rsidRPr="00436F40" w:rsidTr="002C5612">
        <w:trPr>
          <w:trHeight w:val="20"/>
        </w:trPr>
        <w:tc>
          <w:tcPr>
            <w:tcW w:w="7650" w:type="dxa"/>
            <w:tcBorders>
              <w:top w:val="nil"/>
              <w:left w:val="single" w:sz="4" w:space="0" w:color="auto"/>
              <w:bottom w:val="single" w:sz="4" w:space="0" w:color="auto"/>
              <w:right w:val="single" w:sz="4" w:space="0" w:color="auto"/>
            </w:tcBorders>
            <w:shd w:val="clear" w:color="auto" w:fill="auto"/>
            <w:hideMark/>
          </w:tcPr>
          <w:p w:rsidR="00664DDA" w:rsidRPr="00436F40" w:rsidRDefault="00664DDA" w:rsidP="00664DDA">
            <w:pPr>
              <w:jc w:val="both"/>
              <w:rPr>
                <w:color w:val="000000"/>
                <w:sz w:val="20"/>
                <w:szCs w:val="20"/>
              </w:rPr>
            </w:pPr>
            <w:r w:rsidRPr="00436F40">
              <w:rPr>
                <w:color w:val="000000"/>
                <w:sz w:val="20"/>
                <w:szCs w:val="20"/>
              </w:rPr>
              <w:t>Освещение надворных построек для содержания сельскохозяйственных животных</w:t>
            </w:r>
          </w:p>
        </w:tc>
        <w:tc>
          <w:tcPr>
            <w:tcW w:w="1559"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кВт/час на 1 голову в месяц</w:t>
            </w:r>
          </w:p>
        </w:tc>
        <w:tc>
          <w:tcPr>
            <w:tcW w:w="133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0,8</w:t>
            </w:r>
          </w:p>
        </w:tc>
        <w:tc>
          <w:tcPr>
            <w:tcW w:w="1247"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0,8</w:t>
            </w:r>
          </w:p>
        </w:tc>
        <w:tc>
          <w:tcPr>
            <w:tcW w:w="138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0,3</w:t>
            </w:r>
          </w:p>
        </w:tc>
        <w:tc>
          <w:tcPr>
            <w:tcW w:w="212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r>
      <w:tr w:rsidR="00664DDA" w:rsidRPr="00436F40" w:rsidTr="002C5612">
        <w:trPr>
          <w:trHeight w:val="20"/>
        </w:trPr>
        <w:tc>
          <w:tcPr>
            <w:tcW w:w="7650" w:type="dxa"/>
            <w:tcBorders>
              <w:top w:val="nil"/>
              <w:left w:val="single" w:sz="4" w:space="0" w:color="auto"/>
              <w:bottom w:val="single" w:sz="4" w:space="0" w:color="auto"/>
              <w:right w:val="single" w:sz="4" w:space="0" w:color="auto"/>
            </w:tcBorders>
            <w:shd w:val="clear" w:color="auto" w:fill="auto"/>
            <w:hideMark/>
          </w:tcPr>
          <w:p w:rsidR="00664DDA" w:rsidRPr="00436F40" w:rsidRDefault="00664DDA" w:rsidP="00664DDA">
            <w:pPr>
              <w:jc w:val="both"/>
              <w:rPr>
                <w:color w:val="000000"/>
                <w:sz w:val="20"/>
                <w:szCs w:val="20"/>
              </w:rPr>
            </w:pPr>
            <w:r w:rsidRPr="00436F40">
              <w:rPr>
                <w:color w:val="000000"/>
                <w:sz w:val="20"/>
                <w:szCs w:val="20"/>
              </w:rPr>
              <w:t>Приготовление корма и подогрев воды для сельскохозяйственных животных</w:t>
            </w:r>
          </w:p>
        </w:tc>
        <w:tc>
          <w:tcPr>
            <w:tcW w:w="1559"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кВт/час на 1 голову в месяц</w:t>
            </w:r>
          </w:p>
        </w:tc>
        <w:tc>
          <w:tcPr>
            <w:tcW w:w="133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5,6</w:t>
            </w:r>
          </w:p>
        </w:tc>
        <w:tc>
          <w:tcPr>
            <w:tcW w:w="1247"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5,8</w:t>
            </w:r>
          </w:p>
        </w:tc>
        <w:tc>
          <w:tcPr>
            <w:tcW w:w="138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r>
      <w:tr w:rsidR="00664DDA" w:rsidRPr="00436F40" w:rsidTr="002C5612">
        <w:trPr>
          <w:trHeight w:val="20"/>
        </w:trPr>
        <w:tc>
          <w:tcPr>
            <w:tcW w:w="7650" w:type="dxa"/>
            <w:tcBorders>
              <w:top w:val="nil"/>
              <w:left w:val="single" w:sz="4" w:space="0" w:color="auto"/>
              <w:bottom w:val="single" w:sz="4" w:space="0" w:color="auto"/>
              <w:right w:val="single" w:sz="4" w:space="0" w:color="auto"/>
            </w:tcBorders>
            <w:shd w:val="clear" w:color="auto" w:fill="auto"/>
            <w:hideMark/>
          </w:tcPr>
          <w:p w:rsidR="00664DDA" w:rsidRPr="00436F40" w:rsidRDefault="00664DDA" w:rsidP="00664DDA">
            <w:pPr>
              <w:jc w:val="both"/>
              <w:rPr>
                <w:color w:val="000000"/>
                <w:sz w:val="20"/>
                <w:szCs w:val="20"/>
              </w:rPr>
            </w:pPr>
            <w:r w:rsidRPr="00436F40">
              <w:rPr>
                <w:color w:val="000000"/>
                <w:sz w:val="20"/>
                <w:szCs w:val="20"/>
              </w:rPr>
              <w:t>Освещение бань</w:t>
            </w:r>
          </w:p>
        </w:tc>
        <w:tc>
          <w:tcPr>
            <w:tcW w:w="1559"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кВт/час на 1 кв. м в месяц</w:t>
            </w:r>
          </w:p>
        </w:tc>
        <w:tc>
          <w:tcPr>
            <w:tcW w:w="133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138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0,07</w:t>
            </w:r>
          </w:p>
        </w:tc>
      </w:tr>
      <w:tr w:rsidR="00664DDA" w:rsidRPr="00436F40" w:rsidTr="002C5612">
        <w:trPr>
          <w:trHeight w:val="20"/>
        </w:trPr>
        <w:tc>
          <w:tcPr>
            <w:tcW w:w="7650" w:type="dxa"/>
            <w:tcBorders>
              <w:top w:val="nil"/>
              <w:left w:val="single" w:sz="4" w:space="0" w:color="auto"/>
              <w:bottom w:val="single" w:sz="4" w:space="0" w:color="auto"/>
              <w:right w:val="single" w:sz="4" w:space="0" w:color="auto"/>
            </w:tcBorders>
            <w:shd w:val="clear" w:color="auto" w:fill="auto"/>
            <w:hideMark/>
          </w:tcPr>
          <w:p w:rsidR="00664DDA" w:rsidRPr="00436F40" w:rsidRDefault="00664DDA" w:rsidP="00664DDA">
            <w:pPr>
              <w:jc w:val="both"/>
              <w:rPr>
                <w:color w:val="000000"/>
                <w:sz w:val="20"/>
                <w:szCs w:val="20"/>
              </w:rPr>
            </w:pPr>
            <w:r w:rsidRPr="00436F40">
              <w:rPr>
                <w:color w:val="000000"/>
                <w:sz w:val="20"/>
                <w:szCs w:val="20"/>
              </w:rPr>
              <w:t>Освещение гаражей</w:t>
            </w:r>
          </w:p>
        </w:tc>
        <w:tc>
          <w:tcPr>
            <w:tcW w:w="1559"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кВт/час на 1 кв. м в месяц</w:t>
            </w:r>
          </w:p>
        </w:tc>
        <w:tc>
          <w:tcPr>
            <w:tcW w:w="133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138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0,24</w:t>
            </w:r>
          </w:p>
        </w:tc>
      </w:tr>
      <w:tr w:rsidR="00664DDA" w:rsidRPr="00436F40" w:rsidTr="002C5612">
        <w:trPr>
          <w:trHeight w:val="20"/>
        </w:trPr>
        <w:tc>
          <w:tcPr>
            <w:tcW w:w="7650" w:type="dxa"/>
            <w:tcBorders>
              <w:top w:val="nil"/>
              <w:left w:val="single" w:sz="4" w:space="0" w:color="auto"/>
              <w:bottom w:val="single" w:sz="4" w:space="0" w:color="auto"/>
              <w:right w:val="single" w:sz="4" w:space="0" w:color="auto"/>
            </w:tcBorders>
            <w:shd w:val="clear" w:color="auto" w:fill="auto"/>
            <w:hideMark/>
          </w:tcPr>
          <w:p w:rsidR="00664DDA" w:rsidRPr="00436F40" w:rsidRDefault="00664DDA" w:rsidP="00664DDA">
            <w:pPr>
              <w:jc w:val="both"/>
              <w:rPr>
                <w:color w:val="000000"/>
                <w:sz w:val="20"/>
                <w:szCs w:val="20"/>
              </w:rPr>
            </w:pPr>
            <w:r w:rsidRPr="00436F40">
              <w:rPr>
                <w:color w:val="000000"/>
                <w:sz w:val="20"/>
                <w:szCs w:val="20"/>
              </w:rPr>
              <w:t>Освещение теплиц</w:t>
            </w:r>
          </w:p>
        </w:tc>
        <w:tc>
          <w:tcPr>
            <w:tcW w:w="1559"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кВт/час на 1 кв. м в месяц</w:t>
            </w:r>
          </w:p>
        </w:tc>
        <w:tc>
          <w:tcPr>
            <w:tcW w:w="133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138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664DDA" w:rsidRPr="00436F40" w:rsidRDefault="00664DDA" w:rsidP="00664DDA">
            <w:pPr>
              <w:jc w:val="center"/>
              <w:rPr>
                <w:color w:val="000000"/>
                <w:sz w:val="20"/>
                <w:szCs w:val="20"/>
              </w:rPr>
            </w:pPr>
            <w:r w:rsidRPr="00436F40">
              <w:rPr>
                <w:color w:val="000000"/>
                <w:sz w:val="20"/>
                <w:szCs w:val="20"/>
              </w:rPr>
              <w:t>0,48</w:t>
            </w:r>
          </w:p>
        </w:tc>
      </w:tr>
    </w:tbl>
    <w:p w:rsidR="00C3437B" w:rsidRDefault="00C3437B" w:rsidP="00745E00">
      <w:pPr>
        <w:pStyle w:val="S"/>
        <w:spacing w:before="240" w:after="240" w:line="276" w:lineRule="auto"/>
        <w:ind w:firstLine="0"/>
        <w:jc w:val="center"/>
        <w:rPr>
          <w:color w:val="FF0000"/>
        </w:rPr>
        <w:sectPr w:rsidR="00C3437B" w:rsidSect="00C3437B">
          <w:headerReference w:type="default" r:id="rId15"/>
          <w:pgSz w:w="16838" w:h="11906" w:orient="landscape"/>
          <w:pgMar w:top="851" w:right="709" w:bottom="1418" w:left="851" w:header="709" w:footer="420" w:gutter="0"/>
          <w:cols w:space="708"/>
          <w:docGrid w:linePitch="360"/>
        </w:sectPr>
      </w:pPr>
    </w:p>
    <w:p w:rsidR="00836E92" w:rsidRPr="00382214" w:rsidRDefault="00836E92" w:rsidP="005D74D1">
      <w:pPr>
        <w:pStyle w:val="2220"/>
      </w:pPr>
      <w:bookmarkStart w:id="33" w:name="_Toc497983720"/>
      <w:r w:rsidRPr="00382214">
        <w:lastRenderedPageBreak/>
        <w:t>2.1.11. Технические и технологические проблемы в системе</w:t>
      </w:r>
      <w:bookmarkEnd w:id="33"/>
    </w:p>
    <w:p w:rsidR="00064B24" w:rsidRPr="00B66D36" w:rsidRDefault="00064B24" w:rsidP="00436F40">
      <w:pPr>
        <w:pStyle w:val="26"/>
        <w:spacing w:line="240" w:lineRule="auto"/>
        <w:rPr>
          <w:sz w:val="24"/>
          <w:szCs w:val="24"/>
        </w:rPr>
      </w:pPr>
      <w:r w:rsidRPr="00B66D36">
        <w:rPr>
          <w:sz w:val="24"/>
          <w:szCs w:val="24"/>
        </w:rPr>
        <w:t xml:space="preserve">Основными проблемами системы электроснабжения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B66D36">
        <w:rPr>
          <w:sz w:val="24"/>
          <w:szCs w:val="24"/>
        </w:rPr>
        <w:t xml:space="preserve"> являются: </w:t>
      </w:r>
    </w:p>
    <w:p w:rsidR="00064B24" w:rsidRPr="006B4DE1" w:rsidRDefault="00064B24" w:rsidP="003C5282">
      <w:pPr>
        <w:pStyle w:val="26"/>
        <w:numPr>
          <w:ilvl w:val="0"/>
          <w:numId w:val="19"/>
        </w:numPr>
        <w:spacing w:line="240" w:lineRule="auto"/>
        <w:rPr>
          <w:sz w:val="24"/>
          <w:szCs w:val="24"/>
        </w:rPr>
      </w:pPr>
      <w:r w:rsidRPr="006B4DE1">
        <w:rPr>
          <w:sz w:val="24"/>
          <w:szCs w:val="24"/>
        </w:rPr>
        <w:t>сверхнормативный срок эксплуатации кабельных линий;</w:t>
      </w:r>
    </w:p>
    <w:p w:rsidR="00064B24" w:rsidRPr="00440A63" w:rsidRDefault="00064B24" w:rsidP="003C5282">
      <w:pPr>
        <w:pStyle w:val="26"/>
        <w:numPr>
          <w:ilvl w:val="0"/>
          <w:numId w:val="19"/>
        </w:numPr>
        <w:spacing w:line="240" w:lineRule="auto"/>
        <w:rPr>
          <w:sz w:val="24"/>
          <w:szCs w:val="24"/>
        </w:rPr>
      </w:pPr>
      <w:r w:rsidRPr="00440A63">
        <w:rPr>
          <w:sz w:val="24"/>
          <w:szCs w:val="24"/>
        </w:rPr>
        <w:t>высокий износ воздушных линий;</w:t>
      </w:r>
    </w:p>
    <w:p w:rsidR="005C5AAE" w:rsidRPr="00440A63" w:rsidRDefault="005C5AAE" w:rsidP="003C5282">
      <w:pPr>
        <w:pStyle w:val="26"/>
        <w:numPr>
          <w:ilvl w:val="0"/>
          <w:numId w:val="19"/>
        </w:numPr>
        <w:spacing w:line="240" w:lineRule="auto"/>
        <w:rPr>
          <w:sz w:val="24"/>
          <w:szCs w:val="24"/>
        </w:rPr>
      </w:pPr>
      <w:r w:rsidRPr="00440A63">
        <w:rPr>
          <w:sz w:val="24"/>
          <w:szCs w:val="24"/>
        </w:rPr>
        <w:t>износ оборудования трансформаторных подстанций;</w:t>
      </w:r>
    </w:p>
    <w:p w:rsidR="00064B24" w:rsidRPr="00440A63" w:rsidRDefault="00064B24" w:rsidP="003C5282">
      <w:pPr>
        <w:pStyle w:val="26"/>
        <w:numPr>
          <w:ilvl w:val="0"/>
          <w:numId w:val="19"/>
        </w:numPr>
        <w:spacing w:line="240" w:lineRule="auto"/>
        <w:rPr>
          <w:sz w:val="24"/>
          <w:szCs w:val="24"/>
        </w:rPr>
      </w:pPr>
      <w:r w:rsidRPr="00440A63">
        <w:rPr>
          <w:sz w:val="24"/>
          <w:szCs w:val="24"/>
        </w:rPr>
        <w:t xml:space="preserve">необходимость изменения конструктивного исполнения </w:t>
      </w:r>
      <w:r w:rsidR="006B4DE1" w:rsidRPr="00440A63">
        <w:rPr>
          <w:sz w:val="24"/>
          <w:szCs w:val="24"/>
        </w:rPr>
        <w:t>системы электроснабжения</w:t>
      </w:r>
      <w:r w:rsidRPr="00440A63">
        <w:rPr>
          <w:sz w:val="24"/>
          <w:szCs w:val="24"/>
        </w:rPr>
        <w:t>.</w:t>
      </w:r>
    </w:p>
    <w:p w:rsidR="00BF6CF3" w:rsidRPr="00B66D36" w:rsidRDefault="00BF6CF3" w:rsidP="005D74D1">
      <w:pPr>
        <w:pStyle w:val="2220"/>
      </w:pPr>
      <w:bookmarkStart w:id="34" w:name="_Toc495963260"/>
      <w:bookmarkStart w:id="35" w:name="_Toc497983721"/>
      <w:r w:rsidRPr="00B66D36">
        <w:t>2.</w:t>
      </w:r>
      <w:r w:rsidR="00280200" w:rsidRPr="00B66D36">
        <w:t>2</w:t>
      </w:r>
      <w:r w:rsidR="000463AB" w:rsidRPr="00B66D36">
        <w:t xml:space="preserve">. </w:t>
      </w:r>
      <w:r w:rsidRPr="00B66D36">
        <w:t>Система теплоснабжения</w:t>
      </w:r>
      <w:bookmarkEnd w:id="34"/>
      <w:bookmarkEnd w:id="35"/>
    </w:p>
    <w:p w:rsidR="004E0A42" w:rsidRPr="00382214" w:rsidRDefault="00280200" w:rsidP="005D74D1">
      <w:pPr>
        <w:pStyle w:val="2220"/>
      </w:pPr>
      <w:bookmarkStart w:id="36" w:name="_Toc497983722"/>
      <w:r w:rsidRPr="00382214">
        <w:t>2.2.1. И</w:t>
      </w:r>
      <w:r w:rsidR="004E0A42" w:rsidRPr="00382214">
        <w:t>нституциональная структура</w:t>
      </w:r>
      <w:bookmarkEnd w:id="36"/>
    </w:p>
    <w:p w:rsidR="00280200" w:rsidRPr="00064B24" w:rsidRDefault="00280200" w:rsidP="00436F40">
      <w:pPr>
        <w:pStyle w:val="26"/>
        <w:spacing w:line="240" w:lineRule="auto"/>
        <w:rPr>
          <w:sz w:val="24"/>
          <w:szCs w:val="24"/>
        </w:rPr>
      </w:pPr>
      <w:bookmarkStart w:id="37" w:name="_Hlk497967782"/>
      <w:r w:rsidRPr="00064B24">
        <w:rPr>
          <w:sz w:val="24"/>
          <w:szCs w:val="24"/>
        </w:rPr>
        <w:t xml:space="preserve">Структура централизованной системы теплоснабжения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064B24" w:rsidRPr="00064B24">
        <w:rPr>
          <w:sz w:val="24"/>
          <w:szCs w:val="24"/>
        </w:rPr>
        <w:t xml:space="preserve"> </w:t>
      </w:r>
      <w:r w:rsidRPr="00064B24">
        <w:rPr>
          <w:sz w:val="24"/>
          <w:szCs w:val="24"/>
        </w:rPr>
        <w:t>представляет собой производство и передач</w:t>
      </w:r>
      <w:r w:rsidR="00064B24">
        <w:rPr>
          <w:sz w:val="24"/>
          <w:szCs w:val="24"/>
        </w:rPr>
        <w:t>у</w:t>
      </w:r>
      <w:r w:rsidRPr="00064B24">
        <w:rPr>
          <w:sz w:val="24"/>
          <w:szCs w:val="24"/>
        </w:rPr>
        <w:t xml:space="preserve"> тепловой энергии </w:t>
      </w:r>
      <w:r w:rsidR="004B57B9">
        <w:rPr>
          <w:sz w:val="24"/>
          <w:szCs w:val="24"/>
        </w:rPr>
        <w:t>одним</w:t>
      </w:r>
      <w:r w:rsidRPr="00064B24">
        <w:rPr>
          <w:sz w:val="24"/>
          <w:szCs w:val="24"/>
        </w:rPr>
        <w:t xml:space="preserve"> юридическим лиц</w:t>
      </w:r>
      <w:r w:rsidR="004B57B9">
        <w:rPr>
          <w:sz w:val="24"/>
          <w:szCs w:val="24"/>
        </w:rPr>
        <w:t>ом</w:t>
      </w:r>
      <w:r w:rsidRPr="00064B24">
        <w:rPr>
          <w:sz w:val="24"/>
          <w:szCs w:val="24"/>
        </w:rPr>
        <w:t xml:space="preserve">. Производство и передачу тепловой энергии осуществляет </w:t>
      </w:r>
      <w:r w:rsidR="004B57B9" w:rsidRPr="004B57B9">
        <w:rPr>
          <w:sz w:val="24"/>
          <w:szCs w:val="24"/>
        </w:rPr>
        <w:t>Пойковское муниципальное унитарное предприятие «Управление тепловодоснабжения»</w:t>
      </w:r>
      <w:r w:rsidRPr="00064B24">
        <w:rPr>
          <w:sz w:val="24"/>
          <w:szCs w:val="24"/>
        </w:rPr>
        <w:t>.</w:t>
      </w:r>
    </w:p>
    <w:p w:rsidR="00280200" w:rsidRDefault="00280200" w:rsidP="00436F40">
      <w:pPr>
        <w:pStyle w:val="26"/>
        <w:spacing w:line="240" w:lineRule="auto"/>
        <w:rPr>
          <w:sz w:val="24"/>
          <w:szCs w:val="24"/>
        </w:rPr>
      </w:pPr>
      <w:r w:rsidRPr="00064B24">
        <w:rPr>
          <w:sz w:val="24"/>
          <w:szCs w:val="24"/>
        </w:rPr>
        <w:t xml:space="preserve">Потребители, системы теплоснабжения которых подключены к тепловым сетям заключают договоры на покупку тепловой энергии до границ балансовой принадлежности. </w:t>
      </w:r>
    </w:p>
    <w:p w:rsidR="004E0A42" w:rsidRPr="00382214" w:rsidRDefault="00280200" w:rsidP="005D74D1">
      <w:pPr>
        <w:pStyle w:val="2220"/>
      </w:pPr>
      <w:bookmarkStart w:id="38" w:name="_Toc497983723"/>
      <w:bookmarkEnd w:id="37"/>
      <w:r w:rsidRPr="00382214">
        <w:t>2.2.2. Х</w:t>
      </w:r>
      <w:r w:rsidR="004E0A42" w:rsidRPr="00382214">
        <w:t>арактеристика системы ресурсоснабжения</w:t>
      </w:r>
      <w:bookmarkEnd w:id="38"/>
    </w:p>
    <w:p w:rsidR="008506DB" w:rsidRDefault="00064B24" w:rsidP="00436F40">
      <w:pPr>
        <w:pStyle w:val="26"/>
        <w:spacing w:line="240" w:lineRule="auto"/>
        <w:rPr>
          <w:sz w:val="24"/>
          <w:szCs w:val="24"/>
        </w:rPr>
      </w:pPr>
      <w:bookmarkStart w:id="39" w:name="_Hlk497967773"/>
      <w:r w:rsidRPr="00B66D36">
        <w:rPr>
          <w:sz w:val="24"/>
          <w:szCs w:val="24"/>
        </w:rPr>
        <w:t>Источник</w:t>
      </w:r>
      <w:r w:rsidR="008506DB">
        <w:rPr>
          <w:sz w:val="24"/>
          <w:szCs w:val="24"/>
        </w:rPr>
        <w:t>ом</w:t>
      </w:r>
      <w:r w:rsidRPr="00B66D36">
        <w:rPr>
          <w:sz w:val="24"/>
          <w:szCs w:val="24"/>
        </w:rPr>
        <w:t xml:space="preserve"> теплоснабжения в </w:t>
      </w:r>
      <w:r w:rsidR="008506DB">
        <w:rPr>
          <w:sz w:val="24"/>
          <w:szCs w:val="24"/>
        </w:rPr>
        <w:t xml:space="preserve">Сельском поселении </w:t>
      </w:r>
      <w:r w:rsidR="00426C23" w:rsidRPr="00B66D36">
        <w:rPr>
          <w:sz w:val="24"/>
          <w:szCs w:val="24"/>
        </w:rPr>
        <w:t>явля</w:t>
      </w:r>
      <w:r w:rsidR="008506DB">
        <w:rPr>
          <w:sz w:val="24"/>
          <w:szCs w:val="24"/>
        </w:rPr>
        <w:t>е</w:t>
      </w:r>
      <w:r w:rsidR="00426C23" w:rsidRPr="00B66D36">
        <w:rPr>
          <w:sz w:val="24"/>
          <w:szCs w:val="24"/>
        </w:rPr>
        <w:t xml:space="preserve">тся </w:t>
      </w:r>
      <w:r w:rsidR="008506DB">
        <w:rPr>
          <w:sz w:val="24"/>
          <w:szCs w:val="24"/>
        </w:rPr>
        <w:t xml:space="preserve">1 </w:t>
      </w:r>
      <w:r w:rsidR="00426C23" w:rsidRPr="00B66D36">
        <w:rPr>
          <w:sz w:val="24"/>
          <w:szCs w:val="24"/>
        </w:rPr>
        <w:t>газов</w:t>
      </w:r>
      <w:r w:rsidR="008506DB">
        <w:rPr>
          <w:sz w:val="24"/>
          <w:szCs w:val="24"/>
        </w:rPr>
        <w:t>ая</w:t>
      </w:r>
      <w:r w:rsidR="001B12A5" w:rsidRPr="00B66D36">
        <w:rPr>
          <w:sz w:val="24"/>
          <w:szCs w:val="24"/>
        </w:rPr>
        <w:t xml:space="preserve"> </w:t>
      </w:r>
      <w:r w:rsidR="008506DB">
        <w:rPr>
          <w:sz w:val="24"/>
          <w:szCs w:val="24"/>
        </w:rPr>
        <w:t>котельная.</w:t>
      </w:r>
      <w:r w:rsidR="000136FD">
        <w:rPr>
          <w:sz w:val="24"/>
          <w:szCs w:val="24"/>
        </w:rPr>
        <w:t xml:space="preserve"> </w:t>
      </w:r>
      <w:r w:rsidR="008506DB" w:rsidRPr="008506DB">
        <w:rPr>
          <w:sz w:val="24"/>
          <w:szCs w:val="24"/>
        </w:rPr>
        <w:t xml:space="preserve">Котельная обеспечивает тепловой энергией в горячей воде (отопление и ГВС – по открытой схеме) систему теплоснабжения </w:t>
      </w:r>
      <w:r w:rsidR="00F76E21">
        <w:rPr>
          <w:sz w:val="24"/>
          <w:szCs w:val="24"/>
        </w:rPr>
        <w:t>Сельского поселения</w:t>
      </w:r>
      <w:r w:rsidR="008506DB" w:rsidRPr="008506DB">
        <w:rPr>
          <w:sz w:val="24"/>
          <w:szCs w:val="24"/>
        </w:rPr>
        <w:t>. Дата ввода в эксплуатацию котельной – 1988г. Котельная имеет автономную зону теплоснабжения.</w:t>
      </w:r>
    </w:p>
    <w:bookmarkEnd w:id="39"/>
    <w:p w:rsidR="00B66D36" w:rsidRPr="004838FF" w:rsidRDefault="000248CD" w:rsidP="00436F40">
      <w:pPr>
        <w:pStyle w:val="26"/>
        <w:spacing w:line="240" w:lineRule="auto"/>
        <w:rPr>
          <w:sz w:val="24"/>
          <w:szCs w:val="24"/>
        </w:rPr>
      </w:pPr>
      <w:r w:rsidRPr="00064B24">
        <w:rPr>
          <w:sz w:val="24"/>
          <w:szCs w:val="24"/>
        </w:rPr>
        <w:t xml:space="preserve">В таблице </w:t>
      </w:r>
      <w:r w:rsidR="0006270F" w:rsidRPr="00064B24">
        <w:rPr>
          <w:sz w:val="24"/>
          <w:szCs w:val="24"/>
        </w:rPr>
        <w:t>2.2.1.</w:t>
      </w:r>
      <w:r w:rsidRPr="00064B24">
        <w:rPr>
          <w:sz w:val="24"/>
          <w:szCs w:val="24"/>
        </w:rPr>
        <w:t xml:space="preserve"> представлена </w:t>
      </w:r>
      <w:bookmarkStart w:id="40" w:name="_Hlk495622699"/>
      <w:r w:rsidR="001B12A5">
        <w:rPr>
          <w:sz w:val="24"/>
          <w:szCs w:val="24"/>
        </w:rPr>
        <w:t xml:space="preserve">характеристика и </w:t>
      </w:r>
      <w:r w:rsidRPr="00064B24">
        <w:rPr>
          <w:sz w:val="24"/>
          <w:szCs w:val="24"/>
        </w:rPr>
        <w:t>состав основного оборудования котельн</w:t>
      </w:r>
      <w:r w:rsidR="008506DB">
        <w:rPr>
          <w:sz w:val="24"/>
          <w:szCs w:val="24"/>
        </w:rPr>
        <w:t>ой</w:t>
      </w:r>
      <w:r w:rsidRPr="00064B24">
        <w:rPr>
          <w:sz w:val="24"/>
          <w:szCs w:val="24"/>
        </w:rPr>
        <w:t xml:space="preserve"> </w:t>
      </w:r>
      <w:r w:rsidR="001B12A5">
        <w:rPr>
          <w:sz w:val="24"/>
          <w:szCs w:val="24"/>
        </w:rPr>
        <w:t xml:space="preserve">на территории </w:t>
      </w:r>
      <w:r w:rsidR="001F2E7A">
        <w:rPr>
          <w:sz w:val="24"/>
          <w:szCs w:val="24"/>
        </w:rPr>
        <w:t>Сельского поселения</w:t>
      </w:r>
      <w:bookmarkEnd w:id="40"/>
      <w:r w:rsidRPr="00064B24">
        <w:rPr>
          <w:sz w:val="24"/>
          <w:szCs w:val="24"/>
        </w:rPr>
        <w:t xml:space="preserve">. </w:t>
      </w:r>
    </w:p>
    <w:p w:rsidR="002729A4" w:rsidRDefault="002729A4" w:rsidP="00436F40">
      <w:pPr>
        <w:pStyle w:val="26"/>
        <w:spacing w:line="240" w:lineRule="auto"/>
        <w:jc w:val="right"/>
        <w:rPr>
          <w:sz w:val="24"/>
          <w:szCs w:val="24"/>
        </w:rPr>
      </w:pPr>
      <w:r>
        <w:rPr>
          <w:sz w:val="24"/>
          <w:szCs w:val="24"/>
        </w:rPr>
        <w:t>Таблица 2.2.1.</w:t>
      </w:r>
    </w:p>
    <w:p w:rsidR="002729A4" w:rsidRPr="00064B24" w:rsidRDefault="002729A4" w:rsidP="002C5612">
      <w:pPr>
        <w:pStyle w:val="26"/>
        <w:spacing w:line="240" w:lineRule="auto"/>
        <w:ind w:firstLine="0"/>
        <w:jc w:val="center"/>
        <w:rPr>
          <w:sz w:val="24"/>
          <w:szCs w:val="24"/>
        </w:rPr>
      </w:pPr>
      <w:r>
        <w:rPr>
          <w:sz w:val="24"/>
          <w:szCs w:val="24"/>
        </w:rPr>
        <w:t>Х</w:t>
      </w:r>
      <w:r w:rsidRPr="002729A4">
        <w:rPr>
          <w:sz w:val="24"/>
          <w:szCs w:val="24"/>
        </w:rPr>
        <w:t>арактеристика и состав основного оборудования котельн</w:t>
      </w:r>
      <w:r w:rsidR="008506DB">
        <w:rPr>
          <w:sz w:val="24"/>
          <w:szCs w:val="24"/>
        </w:rPr>
        <w:t>ой</w:t>
      </w:r>
      <w:r w:rsidRPr="002729A4">
        <w:rPr>
          <w:sz w:val="24"/>
          <w:szCs w:val="24"/>
        </w:rPr>
        <w:t xml:space="preserve"> на территории </w:t>
      </w:r>
      <w:r w:rsidR="00426C23">
        <w:rPr>
          <w:sz w:val="24"/>
          <w:szCs w:val="24"/>
        </w:rPr>
        <w:br/>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p>
    <w:tbl>
      <w:tblPr>
        <w:tblW w:w="9639" w:type="dxa"/>
        <w:tblInd w:w="-5" w:type="dxa"/>
        <w:tblLayout w:type="fixed"/>
        <w:tblLook w:val="04A0" w:firstRow="1" w:lastRow="0" w:firstColumn="1" w:lastColumn="0" w:noHBand="0" w:noVBand="1"/>
      </w:tblPr>
      <w:tblGrid>
        <w:gridCol w:w="1100"/>
        <w:gridCol w:w="2586"/>
        <w:gridCol w:w="2100"/>
        <w:gridCol w:w="1980"/>
        <w:gridCol w:w="1873"/>
      </w:tblGrid>
      <w:tr w:rsidR="002729A4" w:rsidRPr="00436F40" w:rsidTr="00B37528">
        <w:trPr>
          <w:trHeight w:val="34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A4" w:rsidRPr="00436F40" w:rsidRDefault="002729A4" w:rsidP="002729A4">
            <w:pPr>
              <w:jc w:val="center"/>
              <w:rPr>
                <w:color w:val="000000"/>
                <w:sz w:val="20"/>
                <w:szCs w:val="20"/>
              </w:rPr>
            </w:pPr>
            <w:r w:rsidRPr="00436F40">
              <w:rPr>
                <w:bCs/>
                <w:color w:val="000000"/>
                <w:sz w:val="20"/>
                <w:szCs w:val="20"/>
              </w:rPr>
              <w:t>№ п/п</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2729A4" w:rsidRPr="00436F40" w:rsidRDefault="002729A4" w:rsidP="002729A4">
            <w:pPr>
              <w:jc w:val="center"/>
              <w:rPr>
                <w:color w:val="000000"/>
                <w:sz w:val="20"/>
                <w:szCs w:val="20"/>
              </w:rPr>
            </w:pPr>
            <w:r w:rsidRPr="00436F40">
              <w:rPr>
                <w:bCs/>
                <w:color w:val="000000"/>
                <w:sz w:val="20"/>
                <w:szCs w:val="20"/>
              </w:rPr>
              <w:t>Наименование</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729A4" w:rsidRPr="00436F40" w:rsidRDefault="002729A4" w:rsidP="002729A4">
            <w:pPr>
              <w:jc w:val="center"/>
              <w:rPr>
                <w:color w:val="000000"/>
                <w:sz w:val="20"/>
                <w:szCs w:val="20"/>
              </w:rPr>
            </w:pPr>
            <w:r w:rsidRPr="00436F40">
              <w:rPr>
                <w:bCs/>
                <w:color w:val="000000"/>
                <w:sz w:val="20"/>
                <w:szCs w:val="20"/>
              </w:rPr>
              <w:t>Установленная мощность</w:t>
            </w:r>
            <w:r w:rsidR="00426C23" w:rsidRPr="00436F40">
              <w:rPr>
                <w:bCs/>
                <w:color w:val="000000"/>
                <w:sz w:val="20"/>
                <w:szCs w:val="20"/>
              </w:rPr>
              <w:t>,</w:t>
            </w:r>
            <w:r w:rsidRPr="00436F40">
              <w:rPr>
                <w:bCs/>
                <w:color w:val="000000"/>
                <w:sz w:val="20"/>
                <w:szCs w:val="20"/>
              </w:rPr>
              <w:t xml:space="preserve"> Гкал/ч</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729A4" w:rsidRPr="00436F40" w:rsidRDefault="002729A4" w:rsidP="002729A4">
            <w:pPr>
              <w:jc w:val="center"/>
              <w:rPr>
                <w:color w:val="000000"/>
                <w:sz w:val="20"/>
                <w:szCs w:val="20"/>
              </w:rPr>
            </w:pPr>
            <w:r w:rsidRPr="00436F40">
              <w:rPr>
                <w:bCs/>
                <w:color w:val="000000"/>
                <w:sz w:val="20"/>
                <w:szCs w:val="20"/>
              </w:rPr>
              <w:t>Год ввода в эксплуатацию</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2729A4" w:rsidRPr="00436F40" w:rsidRDefault="002729A4" w:rsidP="002729A4">
            <w:pPr>
              <w:jc w:val="center"/>
              <w:rPr>
                <w:color w:val="000000"/>
                <w:sz w:val="20"/>
                <w:szCs w:val="20"/>
              </w:rPr>
            </w:pPr>
            <w:r w:rsidRPr="00436F40">
              <w:rPr>
                <w:bCs/>
                <w:color w:val="000000"/>
                <w:sz w:val="20"/>
                <w:szCs w:val="20"/>
              </w:rPr>
              <w:t>Количество, ед.</w:t>
            </w:r>
          </w:p>
        </w:tc>
      </w:tr>
      <w:tr w:rsidR="002729A4" w:rsidRPr="00436F40" w:rsidTr="00B37528">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436F40" w:rsidRDefault="002729A4" w:rsidP="002729A4">
            <w:pPr>
              <w:jc w:val="center"/>
              <w:rPr>
                <w:color w:val="000000"/>
                <w:sz w:val="20"/>
                <w:szCs w:val="20"/>
              </w:rPr>
            </w:pPr>
            <w:r w:rsidRPr="00436F40">
              <w:rPr>
                <w:color w:val="000000"/>
                <w:sz w:val="20"/>
                <w:szCs w:val="20"/>
              </w:rPr>
              <w:t xml:space="preserve">Газовая котельная </w:t>
            </w:r>
            <w:r w:rsidR="004838FF">
              <w:rPr>
                <w:color w:val="000000"/>
                <w:sz w:val="20"/>
                <w:szCs w:val="20"/>
              </w:rPr>
              <w:t>поселка Лемпино</w:t>
            </w:r>
          </w:p>
        </w:tc>
      </w:tr>
      <w:tr w:rsidR="002729A4" w:rsidRPr="00436F40" w:rsidTr="00B37528">
        <w:trPr>
          <w:trHeight w:val="3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729A4" w:rsidRPr="00436F40" w:rsidRDefault="002729A4" w:rsidP="002729A4">
            <w:pPr>
              <w:jc w:val="center"/>
              <w:rPr>
                <w:color w:val="000000"/>
                <w:sz w:val="20"/>
                <w:szCs w:val="20"/>
              </w:rPr>
            </w:pPr>
            <w:r w:rsidRPr="00436F40">
              <w:rPr>
                <w:bCs/>
                <w:color w:val="000000"/>
                <w:sz w:val="20"/>
                <w:szCs w:val="20"/>
              </w:rPr>
              <w:t>1</w:t>
            </w:r>
          </w:p>
        </w:tc>
        <w:tc>
          <w:tcPr>
            <w:tcW w:w="2586" w:type="dxa"/>
            <w:tcBorders>
              <w:top w:val="nil"/>
              <w:left w:val="nil"/>
              <w:bottom w:val="single" w:sz="4" w:space="0" w:color="auto"/>
              <w:right w:val="single" w:sz="4" w:space="0" w:color="auto"/>
            </w:tcBorders>
            <w:shd w:val="clear" w:color="auto" w:fill="auto"/>
            <w:vAlign w:val="center"/>
            <w:hideMark/>
          </w:tcPr>
          <w:p w:rsidR="002729A4" w:rsidRPr="00436F40" w:rsidRDefault="002729A4" w:rsidP="002729A4">
            <w:pPr>
              <w:rPr>
                <w:color w:val="000000"/>
                <w:sz w:val="20"/>
                <w:szCs w:val="20"/>
              </w:rPr>
            </w:pPr>
            <w:r w:rsidRPr="00436F40">
              <w:rPr>
                <w:bCs/>
                <w:color w:val="000000"/>
                <w:sz w:val="20"/>
                <w:szCs w:val="20"/>
              </w:rPr>
              <w:t xml:space="preserve">Котел </w:t>
            </w:r>
            <w:r w:rsidR="008506DB" w:rsidRPr="00436F40">
              <w:rPr>
                <w:bCs/>
                <w:color w:val="000000"/>
                <w:sz w:val="20"/>
                <w:szCs w:val="20"/>
              </w:rPr>
              <w:t>ВВД-1,8</w:t>
            </w:r>
          </w:p>
        </w:tc>
        <w:tc>
          <w:tcPr>
            <w:tcW w:w="2100" w:type="dxa"/>
            <w:tcBorders>
              <w:top w:val="nil"/>
              <w:left w:val="nil"/>
              <w:bottom w:val="single" w:sz="4" w:space="0" w:color="auto"/>
              <w:right w:val="single" w:sz="4" w:space="0" w:color="auto"/>
            </w:tcBorders>
            <w:shd w:val="clear" w:color="auto" w:fill="auto"/>
            <w:vAlign w:val="center"/>
            <w:hideMark/>
          </w:tcPr>
          <w:p w:rsidR="002729A4" w:rsidRPr="00436F40" w:rsidRDefault="008506DB" w:rsidP="002729A4">
            <w:pPr>
              <w:jc w:val="center"/>
              <w:rPr>
                <w:color w:val="000000"/>
                <w:sz w:val="20"/>
                <w:szCs w:val="20"/>
              </w:rPr>
            </w:pPr>
            <w:r w:rsidRPr="00436F40">
              <w:rPr>
                <w:bCs/>
                <w:color w:val="000000"/>
                <w:sz w:val="20"/>
                <w:szCs w:val="20"/>
              </w:rPr>
              <w:t>7,2</w:t>
            </w:r>
          </w:p>
        </w:tc>
        <w:tc>
          <w:tcPr>
            <w:tcW w:w="1980" w:type="dxa"/>
            <w:tcBorders>
              <w:top w:val="nil"/>
              <w:left w:val="nil"/>
              <w:bottom w:val="single" w:sz="4" w:space="0" w:color="auto"/>
              <w:right w:val="single" w:sz="4" w:space="0" w:color="auto"/>
            </w:tcBorders>
            <w:shd w:val="clear" w:color="auto" w:fill="auto"/>
            <w:vAlign w:val="center"/>
            <w:hideMark/>
          </w:tcPr>
          <w:p w:rsidR="002729A4" w:rsidRPr="00436F40" w:rsidRDefault="008506DB" w:rsidP="002729A4">
            <w:pPr>
              <w:jc w:val="center"/>
              <w:rPr>
                <w:color w:val="000000"/>
                <w:sz w:val="20"/>
                <w:szCs w:val="20"/>
              </w:rPr>
            </w:pPr>
            <w:r w:rsidRPr="00436F40">
              <w:rPr>
                <w:bCs/>
                <w:color w:val="000000"/>
                <w:sz w:val="20"/>
                <w:szCs w:val="20"/>
              </w:rPr>
              <w:t>1988</w:t>
            </w:r>
          </w:p>
        </w:tc>
        <w:tc>
          <w:tcPr>
            <w:tcW w:w="1873" w:type="dxa"/>
            <w:tcBorders>
              <w:top w:val="nil"/>
              <w:left w:val="nil"/>
              <w:bottom w:val="single" w:sz="4" w:space="0" w:color="auto"/>
              <w:right w:val="single" w:sz="4" w:space="0" w:color="auto"/>
            </w:tcBorders>
            <w:shd w:val="clear" w:color="auto" w:fill="auto"/>
            <w:vAlign w:val="center"/>
            <w:hideMark/>
          </w:tcPr>
          <w:p w:rsidR="002729A4" w:rsidRPr="00436F40" w:rsidRDefault="008506DB" w:rsidP="002729A4">
            <w:pPr>
              <w:jc w:val="center"/>
              <w:rPr>
                <w:color w:val="000000"/>
                <w:sz w:val="20"/>
                <w:szCs w:val="20"/>
              </w:rPr>
            </w:pPr>
            <w:r w:rsidRPr="00436F40">
              <w:rPr>
                <w:bCs/>
                <w:color w:val="000000"/>
                <w:sz w:val="20"/>
                <w:szCs w:val="20"/>
              </w:rPr>
              <w:t>4</w:t>
            </w:r>
          </w:p>
        </w:tc>
      </w:tr>
    </w:tbl>
    <w:p w:rsidR="00436F40" w:rsidRDefault="00436F40" w:rsidP="00436F40">
      <w:pPr>
        <w:pStyle w:val="26"/>
        <w:spacing w:line="240" w:lineRule="auto"/>
        <w:rPr>
          <w:sz w:val="24"/>
          <w:szCs w:val="24"/>
        </w:rPr>
      </w:pPr>
    </w:p>
    <w:p w:rsidR="00F76E21" w:rsidRPr="00F76E21" w:rsidRDefault="00F76E21" w:rsidP="00436F40">
      <w:pPr>
        <w:pStyle w:val="26"/>
        <w:spacing w:line="240" w:lineRule="auto"/>
        <w:rPr>
          <w:sz w:val="24"/>
          <w:szCs w:val="24"/>
        </w:rPr>
      </w:pPr>
      <w:r w:rsidRPr="00F76E21">
        <w:rPr>
          <w:sz w:val="24"/>
          <w:szCs w:val="24"/>
        </w:rPr>
        <w:t xml:space="preserve">Котельная работает в течение отопительного сезона. В качестве основного топлива используется природный газ с низшей теплотворной способностью топлива 9060 ккал/кг. </w:t>
      </w:r>
    </w:p>
    <w:p w:rsidR="00F76E21" w:rsidRPr="00F76E21" w:rsidRDefault="00F76E21" w:rsidP="00436F40">
      <w:pPr>
        <w:pStyle w:val="26"/>
        <w:spacing w:line="240" w:lineRule="auto"/>
        <w:rPr>
          <w:sz w:val="24"/>
          <w:szCs w:val="24"/>
        </w:rPr>
      </w:pPr>
      <w:r w:rsidRPr="00F76E21">
        <w:rPr>
          <w:sz w:val="24"/>
          <w:szCs w:val="24"/>
        </w:rPr>
        <w:t>Резервное топливо нефть. Схема системы теплоснабжения от котельной двухтрубная. Расчетный и фактический температурный график теплоснабжения сельского поселения 95/70°С, с изломом графика при температуре 55°С, режим работы внутренних систем отопления потребителей 90/70°С.</w:t>
      </w:r>
    </w:p>
    <w:p w:rsidR="002729A4" w:rsidRPr="004838FF" w:rsidRDefault="00F76E21" w:rsidP="004838FF">
      <w:pPr>
        <w:pStyle w:val="26"/>
        <w:spacing w:line="240" w:lineRule="auto"/>
        <w:rPr>
          <w:sz w:val="24"/>
          <w:szCs w:val="24"/>
        </w:rPr>
      </w:pPr>
      <w:r w:rsidRPr="00F76E21">
        <w:rPr>
          <w:sz w:val="24"/>
          <w:szCs w:val="24"/>
        </w:rPr>
        <w:t xml:space="preserve">Источником водоснабжения котельной являются </w:t>
      </w:r>
      <w:r>
        <w:rPr>
          <w:sz w:val="24"/>
          <w:szCs w:val="24"/>
        </w:rPr>
        <w:t>2</w:t>
      </w:r>
      <w:r w:rsidRPr="00F76E21">
        <w:rPr>
          <w:sz w:val="24"/>
          <w:szCs w:val="24"/>
        </w:rPr>
        <w:t xml:space="preserve"> артезианские скважины, подающие воду на котельную.</w:t>
      </w:r>
      <w:r w:rsidR="000136FD">
        <w:rPr>
          <w:sz w:val="24"/>
          <w:szCs w:val="24"/>
        </w:rPr>
        <w:t xml:space="preserve"> </w:t>
      </w:r>
      <w:bookmarkStart w:id="41" w:name="_Hlk497967893"/>
      <w:r w:rsidR="002729A4" w:rsidRPr="002729A4">
        <w:rPr>
          <w:sz w:val="24"/>
          <w:szCs w:val="24"/>
        </w:rPr>
        <w:t xml:space="preserve">Протяженность сетей в двухтрубном исчислении составляет </w:t>
      </w:r>
      <w:r>
        <w:rPr>
          <w:sz w:val="24"/>
          <w:szCs w:val="24"/>
        </w:rPr>
        <w:t>0,85</w:t>
      </w:r>
      <w:r w:rsidR="002729A4" w:rsidRPr="002729A4">
        <w:rPr>
          <w:sz w:val="24"/>
          <w:szCs w:val="24"/>
        </w:rPr>
        <w:t xml:space="preserve"> км. </w:t>
      </w:r>
      <w:r>
        <w:rPr>
          <w:sz w:val="24"/>
          <w:szCs w:val="24"/>
        </w:rPr>
        <w:t>Прокладка – бесканальная. Д</w:t>
      </w:r>
      <w:r w:rsidR="002729A4" w:rsidRPr="002729A4">
        <w:rPr>
          <w:sz w:val="24"/>
          <w:szCs w:val="24"/>
        </w:rPr>
        <w:t xml:space="preserve">иаметр тепловых сетей </w:t>
      </w:r>
      <w:r>
        <w:rPr>
          <w:sz w:val="24"/>
          <w:szCs w:val="24"/>
        </w:rPr>
        <w:t>50-150мм. Материал трубопровода – сталь.</w:t>
      </w:r>
      <w:r w:rsidR="000136FD">
        <w:rPr>
          <w:sz w:val="24"/>
          <w:szCs w:val="24"/>
        </w:rPr>
        <w:t xml:space="preserve"> </w:t>
      </w:r>
      <w:r w:rsidR="002729A4" w:rsidRPr="004838FF">
        <w:rPr>
          <w:sz w:val="24"/>
          <w:szCs w:val="24"/>
        </w:rPr>
        <w:t xml:space="preserve">Продолжительность отопительного сезона – 222 суток. </w:t>
      </w:r>
    </w:p>
    <w:p w:rsidR="00636498" w:rsidRPr="00B66D36" w:rsidRDefault="00636498" w:rsidP="004838FF">
      <w:pPr>
        <w:pStyle w:val="26"/>
        <w:spacing w:line="240" w:lineRule="auto"/>
        <w:rPr>
          <w:sz w:val="24"/>
          <w:szCs w:val="24"/>
        </w:rPr>
      </w:pPr>
      <w:r w:rsidRPr="00B66D36">
        <w:rPr>
          <w:sz w:val="24"/>
          <w:szCs w:val="24"/>
        </w:rPr>
        <w:t>Тепловые сети имеют слабую диспетчеризацию. Регулирующие и запорные задвижки в тепловых камерах не имеют средств телемеханизации. Перекладываемые участки тепловых сетей с ППУ изоляцией не имеют системы дистанционного контроля.</w:t>
      </w:r>
    </w:p>
    <w:bookmarkEnd w:id="41"/>
    <w:p w:rsidR="005D74D1" w:rsidRDefault="005D74D1">
      <w:pPr>
        <w:spacing w:after="200" w:line="276" w:lineRule="auto"/>
        <w:rPr>
          <w:b/>
          <w:szCs w:val="28"/>
        </w:rPr>
      </w:pPr>
      <w:r>
        <w:br w:type="page"/>
      </w:r>
    </w:p>
    <w:p w:rsidR="004E0A42" w:rsidRPr="00382214" w:rsidRDefault="000248CD" w:rsidP="005D74D1">
      <w:pPr>
        <w:pStyle w:val="2220"/>
      </w:pPr>
      <w:bookmarkStart w:id="42" w:name="_Toc497983724"/>
      <w:r w:rsidRPr="00382214">
        <w:lastRenderedPageBreak/>
        <w:t>2.2.3. Б</w:t>
      </w:r>
      <w:r w:rsidR="004E0A42" w:rsidRPr="00382214">
        <w:t>алансы мощности и ресурса</w:t>
      </w:r>
      <w:bookmarkEnd w:id="42"/>
    </w:p>
    <w:p w:rsidR="00C65DD6" w:rsidRPr="00B66D36" w:rsidRDefault="00C65DD6" w:rsidP="00436F40">
      <w:pPr>
        <w:pStyle w:val="26"/>
        <w:spacing w:line="240" w:lineRule="auto"/>
        <w:rPr>
          <w:sz w:val="24"/>
          <w:szCs w:val="24"/>
        </w:rPr>
      </w:pPr>
      <w:r w:rsidRPr="00B66D36">
        <w:rPr>
          <w:sz w:val="24"/>
          <w:szCs w:val="24"/>
        </w:rPr>
        <w:t>Состояние системы теплоснабжения характеризу</w:t>
      </w:r>
      <w:r w:rsidR="00F14D3E" w:rsidRPr="00B66D36">
        <w:rPr>
          <w:sz w:val="24"/>
          <w:szCs w:val="24"/>
        </w:rPr>
        <w:t xml:space="preserve">ется следующими показателями: </w:t>
      </w:r>
    </w:p>
    <w:p w:rsidR="00C65DD6" w:rsidRPr="00F14D3E" w:rsidRDefault="00C65DD6" w:rsidP="003C5282">
      <w:pPr>
        <w:pStyle w:val="26"/>
        <w:numPr>
          <w:ilvl w:val="0"/>
          <w:numId w:val="20"/>
        </w:numPr>
        <w:spacing w:line="240" w:lineRule="auto"/>
        <w:rPr>
          <w:sz w:val="24"/>
          <w:szCs w:val="24"/>
        </w:rPr>
      </w:pPr>
      <w:r w:rsidRPr="00B66D36">
        <w:rPr>
          <w:sz w:val="24"/>
          <w:szCs w:val="24"/>
        </w:rPr>
        <w:t>установленная мощность</w:t>
      </w:r>
      <w:r w:rsidRPr="00F14D3E">
        <w:rPr>
          <w:sz w:val="24"/>
          <w:szCs w:val="24"/>
        </w:rPr>
        <w:t xml:space="preserve"> и подключенная нагрузка; </w:t>
      </w:r>
    </w:p>
    <w:p w:rsidR="00C65DD6" w:rsidRPr="00F14D3E" w:rsidRDefault="00C65DD6" w:rsidP="003C5282">
      <w:pPr>
        <w:pStyle w:val="26"/>
        <w:numPr>
          <w:ilvl w:val="0"/>
          <w:numId w:val="20"/>
        </w:numPr>
        <w:spacing w:line="240" w:lineRule="auto"/>
        <w:rPr>
          <w:sz w:val="24"/>
          <w:szCs w:val="24"/>
        </w:rPr>
      </w:pPr>
      <w:r w:rsidRPr="00F14D3E">
        <w:rPr>
          <w:sz w:val="24"/>
          <w:szCs w:val="24"/>
        </w:rPr>
        <w:t xml:space="preserve">расход топлива; </w:t>
      </w:r>
    </w:p>
    <w:p w:rsidR="00C65DD6" w:rsidRPr="00F14D3E" w:rsidRDefault="00C65DD6" w:rsidP="003C5282">
      <w:pPr>
        <w:pStyle w:val="26"/>
        <w:numPr>
          <w:ilvl w:val="0"/>
          <w:numId w:val="20"/>
        </w:numPr>
        <w:spacing w:line="240" w:lineRule="auto"/>
        <w:rPr>
          <w:sz w:val="24"/>
          <w:szCs w:val="24"/>
        </w:rPr>
      </w:pPr>
      <w:r w:rsidRPr="00F14D3E">
        <w:rPr>
          <w:sz w:val="24"/>
          <w:szCs w:val="24"/>
        </w:rPr>
        <w:t>выработка тепловой энергии и ее расход на собственн</w:t>
      </w:r>
      <w:r w:rsidR="00F14D3E">
        <w:rPr>
          <w:sz w:val="24"/>
          <w:szCs w:val="24"/>
        </w:rPr>
        <w:t>ые нужды;</w:t>
      </w:r>
    </w:p>
    <w:p w:rsidR="007C3C3C" w:rsidRPr="00F14D3E" w:rsidRDefault="00C65DD6" w:rsidP="003C5282">
      <w:pPr>
        <w:pStyle w:val="26"/>
        <w:numPr>
          <w:ilvl w:val="0"/>
          <w:numId w:val="20"/>
        </w:numPr>
        <w:spacing w:line="240" w:lineRule="auto"/>
        <w:rPr>
          <w:sz w:val="24"/>
          <w:szCs w:val="24"/>
        </w:rPr>
      </w:pPr>
      <w:r w:rsidRPr="00F14D3E">
        <w:rPr>
          <w:sz w:val="24"/>
          <w:szCs w:val="24"/>
        </w:rPr>
        <w:t xml:space="preserve">отпуск тепла в сети, потери тепла и полезный отпуск для категорий потребителей. </w:t>
      </w:r>
    </w:p>
    <w:p w:rsidR="00F14D3E" w:rsidRPr="004838FF" w:rsidRDefault="00C65DD6" w:rsidP="004838FF">
      <w:pPr>
        <w:pStyle w:val="26"/>
        <w:spacing w:line="240" w:lineRule="auto"/>
        <w:rPr>
          <w:sz w:val="24"/>
          <w:szCs w:val="24"/>
        </w:rPr>
      </w:pPr>
      <w:r w:rsidRPr="00F14D3E">
        <w:rPr>
          <w:sz w:val="24"/>
          <w:szCs w:val="24"/>
        </w:rPr>
        <w:t xml:space="preserve">Основные характеристики мощности системы теплоснабжения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5255DF" w:rsidRPr="00F14D3E">
        <w:rPr>
          <w:sz w:val="24"/>
          <w:szCs w:val="24"/>
        </w:rPr>
        <w:t xml:space="preserve"> </w:t>
      </w:r>
      <w:r w:rsidRPr="00F14D3E">
        <w:rPr>
          <w:sz w:val="24"/>
          <w:szCs w:val="24"/>
        </w:rPr>
        <w:t xml:space="preserve">представлены в </w:t>
      </w:r>
      <w:r w:rsidR="00F14D3E">
        <w:rPr>
          <w:sz w:val="24"/>
          <w:szCs w:val="24"/>
        </w:rPr>
        <w:t>т</w:t>
      </w:r>
      <w:r w:rsidRPr="00F14D3E">
        <w:rPr>
          <w:sz w:val="24"/>
          <w:szCs w:val="24"/>
        </w:rPr>
        <w:t>аблиц</w:t>
      </w:r>
      <w:r w:rsidR="00F14D3E" w:rsidRPr="00F14D3E">
        <w:rPr>
          <w:sz w:val="24"/>
          <w:szCs w:val="24"/>
        </w:rPr>
        <w:t>е</w:t>
      </w:r>
      <w:r w:rsidRPr="00F14D3E">
        <w:rPr>
          <w:sz w:val="24"/>
          <w:szCs w:val="24"/>
        </w:rPr>
        <w:t xml:space="preserve"> 2</w:t>
      </w:r>
      <w:r w:rsidR="0006270F" w:rsidRPr="00F14D3E">
        <w:rPr>
          <w:sz w:val="24"/>
          <w:szCs w:val="24"/>
        </w:rPr>
        <w:t>.2.</w:t>
      </w:r>
      <w:r w:rsidR="00F76E21">
        <w:rPr>
          <w:sz w:val="24"/>
          <w:szCs w:val="24"/>
        </w:rPr>
        <w:t>2</w:t>
      </w:r>
      <w:r w:rsidRPr="004838FF">
        <w:rPr>
          <w:sz w:val="24"/>
          <w:szCs w:val="24"/>
        </w:rPr>
        <w:t>.</w:t>
      </w:r>
    </w:p>
    <w:p w:rsidR="00D964DE" w:rsidRPr="004838FF" w:rsidRDefault="00F76E21" w:rsidP="004838FF">
      <w:pPr>
        <w:pStyle w:val="26"/>
        <w:spacing w:line="240" w:lineRule="auto"/>
        <w:rPr>
          <w:sz w:val="24"/>
          <w:szCs w:val="24"/>
        </w:rPr>
      </w:pPr>
      <w:r w:rsidRPr="004838FF">
        <w:rPr>
          <w:sz w:val="24"/>
          <w:szCs w:val="24"/>
        </w:rPr>
        <w:t>П</w:t>
      </w:r>
      <w:r w:rsidR="00426C23" w:rsidRPr="004838FF">
        <w:rPr>
          <w:sz w:val="24"/>
          <w:szCs w:val="24"/>
        </w:rPr>
        <w:t>рисоединенная нагрузка</w:t>
      </w:r>
      <w:r w:rsidR="00D964DE" w:rsidRPr="004838FF">
        <w:rPr>
          <w:sz w:val="24"/>
          <w:szCs w:val="24"/>
        </w:rPr>
        <w:t xml:space="preserve"> котельных </w:t>
      </w:r>
      <w:r w:rsidRPr="004838FF">
        <w:rPr>
          <w:sz w:val="24"/>
          <w:szCs w:val="24"/>
        </w:rPr>
        <w:t>составляет 1,595Гкал/ч.</w:t>
      </w:r>
    </w:p>
    <w:p w:rsidR="00F76E21" w:rsidRPr="00D964DE" w:rsidRDefault="00F76E21" w:rsidP="00436F40">
      <w:pPr>
        <w:pStyle w:val="26"/>
        <w:spacing w:line="240" w:lineRule="auto"/>
        <w:jc w:val="right"/>
        <w:rPr>
          <w:sz w:val="24"/>
          <w:szCs w:val="24"/>
        </w:rPr>
      </w:pPr>
      <w:r w:rsidRPr="00D964DE">
        <w:rPr>
          <w:sz w:val="24"/>
          <w:szCs w:val="24"/>
        </w:rPr>
        <w:t>Таблица 2.2.</w:t>
      </w:r>
      <w:r>
        <w:rPr>
          <w:sz w:val="24"/>
          <w:szCs w:val="24"/>
        </w:rPr>
        <w:t>2</w:t>
      </w:r>
      <w:r w:rsidRPr="00D964DE">
        <w:rPr>
          <w:sz w:val="24"/>
          <w:szCs w:val="24"/>
        </w:rPr>
        <w:t>.</w:t>
      </w:r>
    </w:p>
    <w:p w:rsidR="00F76E21" w:rsidRPr="00703BA8" w:rsidRDefault="00F76E21" w:rsidP="002C5612">
      <w:pPr>
        <w:pStyle w:val="26"/>
        <w:spacing w:line="240" w:lineRule="auto"/>
        <w:ind w:firstLine="0"/>
        <w:jc w:val="center"/>
        <w:rPr>
          <w:strike/>
          <w:sz w:val="24"/>
          <w:szCs w:val="24"/>
        </w:rPr>
      </w:pPr>
      <w:r w:rsidRPr="00703BA8">
        <w:rPr>
          <w:sz w:val="24"/>
          <w:szCs w:val="24"/>
        </w:rPr>
        <w:t>Баланс тепловой энергии и объёмы потребления ТЭР за 2016 год</w:t>
      </w:r>
    </w:p>
    <w:tbl>
      <w:tblPr>
        <w:tblW w:w="9692" w:type="dxa"/>
        <w:tblInd w:w="-5" w:type="dxa"/>
        <w:tblLook w:val="04A0" w:firstRow="1" w:lastRow="0" w:firstColumn="1" w:lastColumn="0" w:noHBand="0" w:noVBand="1"/>
      </w:tblPr>
      <w:tblGrid>
        <w:gridCol w:w="943"/>
        <w:gridCol w:w="5578"/>
        <w:gridCol w:w="1559"/>
        <w:gridCol w:w="1612"/>
      </w:tblGrid>
      <w:tr w:rsidR="00F76E21" w:rsidRPr="00436F40" w:rsidTr="000136FD">
        <w:trPr>
          <w:cantSplit/>
          <w:trHeight w:val="225"/>
          <w:tblHeader/>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E21" w:rsidRPr="00436F40" w:rsidRDefault="00F76E21" w:rsidP="002C5612">
            <w:pPr>
              <w:jc w:val="center"/>
              <w:rPr>
                <w:color w:val="000000"/>
                <w:sz w:val="20"/>
                <w:szCs w:val="20"/>
              </w:rPr>
            </w:pPr>
            <w:r w:rsidRPr="00436F40">
              <w:rPr>
                <w:color w:val="000000"/>
                <w:sz w:val="20"/>
                <w:szCs w:val="20"/>
              </w:rPr>
              <w:t>№</w:t>
            </w:r>
            <w:r w:rsidR="002C5612">
              <w:rPr>
                <w:color w:val="000000"/>
                <w:sz w:val="20"/>
                <w:szCs w:val="20"/>
              </w:rPr>
              <w:t xml:space="preserve"> </w:t>
            </w:r>
            <w:r w:rsidRPr="00436F40">
              <w:rPr>
                <w:color w:val="000000"/>
                <w:sz w:val="20"/>
                <w:szCs w:val="20"/>
              </w:rPr>
              <w:t>п/п</w:t>
            </w:r>
          </w:p>
        </w:tc>
        <w:tc>
          <w:tcPr>
            <w:tcW w:w="5578" w:type="dxa"/>
            <w:tcBorders>
              <w:top w:val="single" w:sz="4" w:space="0" w:color="auto"/>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Составляющая баланса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76E21" w:rsidRPr="00436F40" w:rsidRDefault="00F76E21" w:rsidP="000136FD">
            <w:pPr>
              <w:jc w:val="center"/>
              <w:rPr>
                <w:color w:val="000000"/>
                <w:sz w:val="20"/>
                <w:szCs w:val="20"/>
              </w:rPr>
            </w:pPr>
            <w:r w:rsidRPr="00436F40">
              <w:rPr>
                <w:color w:val="000000"/>
                <w:sz w:val="20"/>
                <w:szCs w:val="20"/>
              </w:rPr>
              <w:t>Ед. измерение</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rsidR="00F76E21" w:rsidRPr="00436F40" w:rsidRDefault="00F76E21" w:rsidP="000136FD">
            <w:pPr>
              <w:jc w:val="center"/>
              <w:rPr>
                <w:color w:val="000000"/>
                <w:sz w:val="20"/>
                <w:szCs w:val="20"/>
              </w:rPr>
            </w:pPr>
            <w:r w:rsidRPr="00436F40">
              <w:rPr>
                <w:color w:val="000000"/>
                <w:sz w:val="20"/>
                <w:szCs w:val="20"/>
              </w:rPr>
              <w:t>Котельная, п.Лемпино</w:t>
            </w:r>
          </w:p>
        </w:tc>
      </w:tr>
      <w:tr w:rsidR="00F76E21" w:rsidRPr="00436F40" w:rsidTr="00436F40">
        <w:trPr>
          <w:trHeight w:val="20"/>
        </w:trPr>
        <w:tc>
          <w:tcPr>
            <w:tcW w:w="9692" w:type="dxa"/>
            <w:gridSpan w:val="4"/>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F76E21" w:rsidP="00436F40">
            <w:pPr>
              <w:jc w:val="center"/>
              <w:rPr>
                <w:color w:val="000000"/>
                <w:sz w:val="20"/>
                <w:szCs w:val="20"/>
              </w:rPr>
            </w:pPr>
            <w:r w:rsidRPr="00436F40">
              <w:rPr>
                <w:color w:val="000000"/>
                <w:sz w:val="20"/>
                <w:szCs w:val="20"/>
              </w:rPr>
              <w:t>Потребленное топливо, в том числе</w:t>
            </w:r>
          </w:p>
        </w:tc>
      </w:tr>
      <w:tr w:rsidR="00F76E21" w:rsidRPr="00436F40" w:rsidTr="00436F40">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1</w:t>
            </w:r>
          </w:p>
        </w:tc>
        <w:tc>
          <w:tcPr>
            <w:tcW w:w="5578"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rPr>
                <w:color w:val="000000"/>
                <w:sz w:val="20"/>
                <w:szCs w:val="20"/>
              </w:rPr>
            </w:pPr>
            <w:r w:rsidRPr="00436F40">
              <w:rPr>
                <w:color w:val="000000"/>
                <w:sz w:val="20"/>
                <w:szCs w:val="20"/>
              </w:rPr>
              <w:t>Удельный расход условного топлива</w:t>
            </w:r>
          </w:p>
        </w:tc>
        <w:tc>
          <w:tcPr>
            <w:tcW w:w="1559"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vertAlign w:val="superscript"/>
              </w:rPr>
            </w:pPr>
            <w:r w:rsidRPr="00436F40">
              <w:rPr>
                <w:color w:val="000000"/>
                <w:sz w:val="20"/>
                <w:szCs w:val="20"/>
              </w:rPr>
              <w:t>т у.т.</w:t>
            </w:r>
          </w:p>
        </w:tc>
        <w:tc>
          <w:tcPr>
            <w:tcW w:w="1612"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0,170</w:t>
            </w:r>
          </w:p>
        </w:tc>
      </w:tr>
      <w:tr w:rsidR="00F76E21" w:rsidRPr="00436F40" w:rsidTr="00436F40">
        <w:trPr>
          <w:trHeight w:val="20"/>
        </w:trPr>
        <w:tc>
          <w:tcPr>
            <w:tcW w:w="969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Тепловая энергия</w:t>
            </w:r>
          </w:p>
        </w:tc>
      </w:tr>
      <w:tr w:rsidR="00F76E21" w:rsidRPr="00436F40" w:rsidTr="00436F40">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1</w:t>
            </w:r>
          </w:p>
        </w:tc>
        <w:tc>
          <w:tcPr>
            <w:tcW w:w="5578"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rPr>
                <w:color w:val="000000"/>
                <w:sz w:val="20"/>
                <w:szCs w:val="20"/>
              </w:rPr>
            </w:pPr>
            <w:r w:rsidRPr="00436F40">
              <w:rPr>
                <w:color w:val="000000"/>
                <w:sz w:val="20"/>
                <w:szCs w:val="20"/>
              </w:rPr>
              <w:t>Выработано тепловой энергии</w:t>
            </w:r>
          </w:p>
        </w:tc>
        <w:tc>
          <w:tcPr>
            <w:tcW w:w="1559"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3039,2</w:t>
            </w:r>
          </w:p>
        </w:tc>
      </w:tr>
      <w:tr w:rsidR="00F76E21" w:rsidRPr="00436F40" w:rsidTr="00436F40">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2</w:t>
            </w:r>
          </w:p>
        </w:tc>
        <w:tc>
          <w:tcPr>
            <w:tcW w:w="5578"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rPr>
                <w:color w:val="000000"/>
                <w:sz w:val="20"/>
                <w:szCs w:val="20"/>
              </w:rPr>
            </w:pPr>
            <w:r w:rsidRPr="00436F40">
              <w:rPr>
                <w:color w:val="000000"/>
                <w:sz w:val="20"/>
                <w:szCs w:val="20"/>
              </w:rPr>
              <w:t>Собственные нужды котельной</w:t>
            </w:r>
          </w:p>
        </w:tc>
        <w:tc>
          <w:tcPr>
            <w:tcW w:w="1559"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496,3</w:t>
            </w:r>
          </w:p>
        </w:tc>
      </w:tr>
      <w:tr w:rsidR="00F76E21" w:rsidRPr="00436F40" w:rsidTr="00436F40">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3</w:t>
            </w:r>
          </w:p>
        </w:tc>
        <w:tc>
          <w:tcPr>
            <w:tcW w:w="5578"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rPr>
                <w:color w:val="000000"/>
                <w:sz w:val="20"/>
                <w:szCs w:val="20"/>
              </w:rPr>
            </w:pPr>
            <w:r w:rsidRPr="00436F40">
              <w:rPr>
                <w:color w:val="000000"/>
                <w:sz w:val="20"/>
                <w:szCs w:val="20"/>
              </w:rPr>
              <w:t>Отпущено в тепловые сети</w:t>
            </w:r>
          </w:p>
        </w:tc>
        <w:tc>
          <w:tcPr>
            <w:tcW w:w="1559"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F76E21" w:rsidRPr="00436F40" w:rsidRDefault="00683CBD" w:rsidP="00B37528">
            <w:pPr>
              <w:jc w:val="center"/>
              <w:rPr>
                <w:color w:val="000000"/>
                <w:sz w:val="20"/>
                <w:szCs w:val="20"/>
              </w:rPr>
            </w:pPr>
            <w:r>
              <w:rPr>
                <w:color w:val="000000"/>
                <w:sz w:val="20"/>
                <w:szCs w:val="20"/>
              </w:rPr>
              <w:t>2542,9</w:t>
            </w:r>
          </w:p>
        </w:tc>
      </w:tr>
      <w:tr w:rsidR="00F76E21" w:rsidRPr="00436F40" w:rsidTr="00436F40">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4</w:t>
            </w:r>
          </w:p>
        </w:tc>
        <w:tc>
          <w:tcPr>
            <w:tcW w:w="5578"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rPr>
                <w:color w:val="000000"/>
                <w:sz w:val="20"/>
                <w:szCs w:val="20"/>
              </w:rPr>
            </w:pPr>
            <w:r w:rsidRPr="00436F40">
              <w:rPr>
                <w:color w:val="000000"/>
                <w:sz w:val="20"/>
                <w:szCs w:val="20"/>
              </w:rPr>
              <w:t>Потери в тепловой сети</w:t>
            </w:r>
          </w:p>
        </w:tc>
        <w:tc>
          <w:tcPr>
            <w:tcW w:w="1559"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486,3</w:t>
            </w:r>
          </w:p>
        </w:tc>
      </w:tr>
      <w:tr w:rsidR="00F76E21" w:rsidRPr="00436F40" w:rsidTr="00436F40">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5</w:t>
            </w:r>
          </w:p>
        </w:tc>
        <w:tc>
          <w:tcPr>
            <w:tcW w:w="5578" w:type="dxa"/>
            <w:tcBorders>
              <w:top w:val="nil"/>
              <w:left w:val="nil"/>
              <w:bottom w:val="single" w:sz="4" w:space="0" w:color="auto"/>
              <w:right w:val="single" w:sz="4" w:space="0" w:color="auto"/>
            </w:tcBorders>
            <w:shd w:val="clear" w:color="000000" w:fill="FFFFFF"/>
            <w:vAlign w:val="center"/>
            <w:hideMark/>
          </w:tcPr>
          <w:p w:rsidR="00F76E21" w:rsidRPr="00436F40" w:rsidRDefault="00683CBD" w:rsidP="00B37528">
            <w:pPr>
              <w:rPr>
                <w:color w:val="000000"/>
                <w:sz w:val="20"/>
                <w:szCs w:val="20"/>
              </w:rPr>
            </w:pPr>
            <w:r>
              <w:rPr>
                <w:color w:val="000000"/>
                <w:sz w:val="20"/>
                <w:szCs w:val="20"/>
              </w:rPr>
              <w:t>Отпущено потребителям</w:t>
            </w:r>
          </w:p>
        </w:tc>
        <w:tc>
          <w:tcPr>
            <w:tcW w:w="1559"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F76E21" w:rsidRPr="00436F40" w:rsidRDefault="00683CBD" w:rsidP="00B37528">
            <w:pPr>
              <w:jc w:val="center"/>
              <w:rPr>
                <w:color w:val="000000"/>
                <w:sz w:val="20"/>
                <w:szCs w:val="20"/>
              </w:rPr>
            </w:pPr>
            <w:r>
              <w:rPr>
                <w:color w:val="000000"/>
                <w:sz w:val="20"/>
                <w:szCs w:val="20"/>
              </w:rPr>
              <w:t>2056,6</w:t>
            </w:r>
          </w:p>
        </w:tc>
      </w:tr>
      <w:tr w:rsidR="00F76E21" w:rsidRPr="00436F40" w:rsidTr="00436F40">
        <w:trPr>
          <w:trHeight w:val="20"/>
        </w:trPr>
        <w:tc>
          <w:tcPr>
            <w:tcW w:w="9692" w:type="dxa"/>
            <w:gridSpan w:val="4"/>
            <w:tcBorders>
              <w:top w:val="nil"/>
              <w:left w:val="single" w:sz="4" w:space="0" w:color="auto"/>
              <w:bottom w:val="single" w:sz="4" w:space="0" w:color="auto"/>
              <w:right w:val="single" w:sz="4" w:space="0" w:color="000000"/>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Вода</w:t>
            </w:r>
          </w:p>
        </w:tc>
      </w:tr>
      <w:tr w:rsidR="00F76E21" w:rsidRPr="00436F40" w:rsidTr="00436F40">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C068CF" w:rsidP="00B37528">
            <w:pPr>
              <w:jc w:val="center"/>
              <w:rPr>
                <w:color w:val="000000"/>
                <w:sz w:val="20"/>
                <w:szCs w:val="20"/>
              </w:rPr>
            </w:pPr>
            <w:r w:rsidRPr="00436F40">
              <w:rPr>
                <w:color w:val="000000"/>
                <w:sz w:val="20"/>
                <w:szCs w:val="20"/>
              </w:rPr>
              <w:t>1</w:t>
            </w:r>
          </w:p>
        </w:tc>
        <w:tc>
          <w:tcPr>
            <w:tcW w:w="5578"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rPr>
                <w:color w:val="000000"/>
                <w:sz w:val="20"/>
                <w:szCs w:val="20"/>
              </w:rPr>
            </w:pPr>
            <w:r w:rsidRPr="00436F40">
              <w:rPr>
                <w:color w:val="000000"/>
                <w:sz w:val="20"/>
                <w:szCs w:val="20"/>
              </w:rPr>
              <w:t xml:space="preserve">Объем воды </w:t>
            </w:r>
          </w:p>
        </w:tc>
        <w:tc>
          <w:tcPr>
            <w:tcW w:w="1559"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sz w:val="20"/>
                <w:szCs w:val="20"/>
              </w:rPr>
            </w:pPr>
            <w:r w:rsidRPr="00436F40">
              <w:rPr>
                <w:bCs/>
                <w:color w:val="000000"/>
                <w:sz w:val="20"/>
                <w:szCs w:val="20"/>
              </w:rPr>
              <w:t>м</w:t>
            </w:r>
            <w:r w:rsidRPr="00436F40">
              <w:rPr>
                <w:bCs/>
                <w:color w:val="000000"/>
                <w:sz w:val="20"/>
                <w:szCs w:val="20"/>
                <w:vertAlign w:val="superscript"/>
              </w:rPr>
              <w:t>3</w:t>
            </w:r>
          </w:p>
        </w:tc>
        <w:tc>
          <w:tcPr>
            <w:tcW w:w="1612" w:type="dxa"/>
            <w:tcBorders>
              <w:top w:val="nil"/>
              <w:left w:val="nil"/>
              <w:bottom w:val="single" w:sz="4" w:space="0" w:color="auto"/>
              <w:right w:val="single" w:sz="4" w:space="0" w:color="auto"/>
            </w:tcBorders>
            <w:shd w:val="clear" w:color="000000" w:fill="FFFFFF"/>
            <w:vAlign w:val="center"/>
            <w:hideMark/>
          </w:tcPr>
          <w:p w:rsidR="00F76E21" w:rsidRPr="00436F40" w:rsidRDefault="00C068CF" w:rsidP="00B37528">
            <w:pPr>
              <w:jc w:val="center"/>
              <w:rPr>
                <w:color w:val="000000"/>
                <w:sz w:val="20"/>
                <w:szCs w:val="20"/>
              </w:rPr>
            </w:pPr>
            <w:r w:rsidRPr="00436F40">
              <w:rPr>
                <w:color w:val="000000"/>
                <w:sz w:val="20"/>
                <w:szCs w:val="20"/>
              </w:rPr>
              <w:t>1489,2</w:t>
            </w:r>
          </w:p>
        </w:tc>
      </w:tr>
      <w:tr w:rsidR="00F76E21" w:rsidRPr="00436F40" w:rsidTr="00436F40">
        <w:trPr>
          <w:trHeight w:val="20"/>
        </w:trPr>
        <w:tc>
          <w:tcPr>
            <w:tcW w:w="9692" w:type="dxa"/>
            <w:gridSpan w:val="4"/>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Потребленная электроэнергия</w:t>
            </w:r>
          </w:p>
        </w:tc>
      </w:tr>
      <w:tr w:rsidR="00F76E21" w:rsidRPr="00436F40" w:rsidTr="00436F40">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6E21" w:rsidRPr="00436F40" w:rsidRDefault="006A2865" w:rsidP="00B37528">
            <w:pPr>
              <w:jc w:val="center"/>
              <w:rPr>
                <w:color w:val="000000"/>
                <w:sz w:val="20"/>
                <w:szCs w:val="20"/>
              </w:rPr>
            </w:pPr>
            <w:r w:rsidRPr="00436F40">
              <w:rPr>
                <w:color w:val="000000"/>
                <w:sz w:val="20"/>
                <w:szCs w:val="20"/>
              </w:rPr>
              <w:t>1</w:t>
            </w:r>
          </w:p>
        </w:tc>
        <w:tc>
          <w:tcPr>
            <w:tcW w:w="5578"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rPr>
                <w:color w:val="000000"/>
                <w:sz w:val="20"/>
                <w:szCs w:val="20"/>
              </w:rPr>
            </w:pPr>
            <w:r w:rsidRPr="00436F40">
              <w:rPr>
                <w:color w:val="000000"/>
                <w:sz w:val="20"/>
                <w:szCs w:val="20"/>
              </w:rPr>
              <w:t>Объем потребленной электроэнергии</w:t>
            </w:r>
          </w:p>
        </w:tc>
        <w:tc>
          <w:tcPr>
            <w:tcW w:w="1559" w:type="dxa"/>
            <w:tcBorders>
              <w:top w:val="nil"/>
              <w:left w:val="nil"/>
              <w:bottom w:val="single" w:sz="4" w:space="0" w:color="auto"/>
              <w:right w:val="single" w:sz="4" w:space="0" w:color="auto"/>
            </w:tcBorders>
            <w:shd w:val="clear" w:color="000000" w:fill="FFFFFF"/>
            <w:vAlign w:val="center"/>
            <w:hideMark/>
          </w:tcPr>
          <w:p w:rsidR="00F76E21" w:rsidRPr="00436F40" w:rsidRDefault="00F76E21" w:rsidP="00B37528">
            <w:pPr>
              <w:jc w:val="center"/>
              <w:rPr>
                <w:color w:val="000000"/>
                <w:sz w:val="20"/>
                <w:szCs w:val="20"/>
              </w:rPr>
            </w:pPr>
            <w:r w:rsidRPr="00436F40">
              <w:rPr>
                <w:color w:val="000000"/>
                <w:sz w:val="20"/>
                <w:szCs w:val="20"/>
              </w:rPr>
              <w:t>Тыс. кВт*ч</w:t>
            </w:r>
          </w:p>
        </w:tc>
        <w:tc>
          <w:tcPr>
            <w:tcW w:w="1612" w:type="dxa"/>
            <w:tcBorders>
              <w:top w:val="nil"/>
              <w:left w:val="nil"/>
              <w:bottom w:val="single" w:sz="4" w:space="0" w:color="auto"/>
              <w:right w:val="single" w:sz="4" w:space="0" w:color="auto"/>
            </w:tcBorders>
            <w:shd w:val="clear" w:color="000000" w:fill="FFFFFF"/>
            <w:vAlign w:val="center"/>
            <w:hideMark/>
          </w:tcPr>
          <w:p w:rsidR="00F76E21" w:rsidRPr="00436F40" w:rsidRDefault="00C068CF" w:rsidP="00B37528">
            <w:pPr>
              <w:jc w:val="center"/>
              <w:rPr>
                <w:color w:val="000000"/>
                <w:sz w:val="20"/>
                <w:szCs w:val="20"/>
              </w:rPr>
            </w:pPr>
            <w:r w:rsidRPr="00436F40">
              <w:rPr>
                <w:color w:val="000000"/>
                <w:sz w:val="20"/>
                <w:szCs w:val="20"/>
              </w:rPr>
              <w:t>203,6</w:t>
            </w:r>
          </w:p>
        </w:tc>
      </w:tr>
    </w:tbl>
    <w:p w:rsidR="00F277C7" w:rsidRDefault="00F277C7" w:rsidP="00F277C7">
      <w:pPr>
        <w:pStyle w:val="S"/>
        <w:spacing w:line="276" w:lineRule="auto"/>
        <w:ind w:firstLine="0"/>
        <w:rPr>
          <w:b/>
        </w:rPr>
      </w:pPr>
    </w:p>
    <w:p w:rsidR="004E0A42" w:rsidRPr="00382214" w:rsidRDefault="000248CD" w:rsidP="005D74D1">
      <w:pPr>
        <w:pStyle w:val="2220"/>
      </w:pPr>
      <w:bookmarkStart w:id="43" w:name="_Toc497983725"/>
      <w:r w:rsidRPr="00382214">
        <w:t>2.2.4. Д</w:t>
      </w:r>
      <w:r w:rsidR="004E0A42" w:rsidRPr="00382214">
        <w:t>оля поставки ресурса по приборам учета</w:t>
      </w:r>
      <w:r w:rsidR="00DA5E65" w:rsidRPr="00382214">
        <w:t xml:space="preserve"> и данные о состоянии установки приборов учета у потребителей</w:t>
      </w:r>
      <w:bookmarkEnd w:id="43"/>
    </w:p>
    <w:p w:rsidR="007C3C3C" w:rsidRPr="004426D3" w:rsidRDefault="00E91E37" w:rsidP="004426D3">
      <w:pPr>
        <w:pStyle w:val="26"/>
        <w:spacing w:line="240" w:lineRule="auto"/>
        <w:rPr>
          <w:sz w:val="24"/>
          <w:szCs w:val="24"/>
        </w:rPr>
      </w:pPr>
      <w:r w:rsidRPr="004426D3">
        <w:rPr>
          <w:sz w:val="24"/>
          <w:szCs w:val="24"/>
        </w:rPr>
        <w:t>По состоянию на 2016 год доля</w:t>
      </w:r>
      <w:r w:rsidR="00703BA8" w:rsidRPr="004426D3">
        <w:rPr>
          <w:sz w:val="24"/>
          <w:szCs w:val="24"/>
        </w:rPr>
        <w:t xml:space="preserve"> </w:t>
      </w:r>
      <w:r w:rsidRPr="004426D3">
        <w:rPr>
          <w:sz w:val="24"/>
          <w:szCs w:val="24"/>
        </w:rPr>
        <w:t>тепловой энергии</w:t>
      </w:r>
      <w:r w:rsidR="005C5AAE" w:rsidRPr="004426D3">
        <w:rPr>
          <w:sz w:val="24"/>
          <w:szCs w:val="24"/>
        </w:rPr>
        <w:t xml:space="preserve"> отпуск которой в тепловые сети осуществляется</w:t>
      </w:r>
      <w:r w:rsidRPr="004426D3">
        <w:rPr>
          <w:sz w:val="24"/>
          <w:szCs w:val="24"/>
        </w:rPr>
        <w:t xml:space="preserve"> по приборам учета составляет 100%. Объем тепловой энергии, отпускаемой </w:t>
      </w:r>
      <w:r w:rsidR="00460AD8" w:rsidRPr="004426D3">
        <w:rPr>
          <w:sz w:val="24"/>
          <w:szCs w:val="24"/>
        </w:rPr>
        <w:t>потребителям по</w:t>
      </w:r>
      <w:r w:rsidR="005C5AAE" w:rsidRPr="004426D3">
        <w:rPr>
          <w:sz w:val="24"/>
          <w:szCs w:val="24"/>
        </w:rPr>
        <w:t xml:space="preserve"> показаниям </w:t>
      </w:r>
      <w:r w:rsidR="00C068CF" w:rsidRPr="004426D3">
        <w:rPr>
          <w:sz w:val="24"/>
          <w:szCs w:val="24"/>
        </w:rPr>
        <w:t>приборов учёта тепловой энергии,</w:t>
      </w:r>
      <w:r w:rsidR="005C5AAE" w:rsidRPr="004426D3">
        <w:rPr>
          <w:sz w:val="24"/>
          <w:szCs w:val="24"/>
        </w:rPr>
        <w:t xml:space="preserve"> составляет около </w:t>
      </w:r>
      <w:r w:rsidRPr="004426D3">
        <w:rPr>
          <w:sz w:val="24"/>
          <w:szCs w:val="24"/>
        </w:rPr>
        <w:t>20%.</w:t>
      </w:r>
    </w:p>
    <w:p w:rsidR="00E91E37" w:rsidRPr="004426D3" w:rsidRDefault="00E91E37" w:rsidP="004426D3">
      <w:pPr>
        <w:pStyle w:val="26"/>
        <w:spacing w:line="240" w:lineRule="auto"/>
        <w:rPr>
          <w:sz w:val="24"/>
          <w:szCs w:val="24"/>
        </w:rPr>
      </w:pPr>
      <w:r w:rsidRPr="004426D3">
        <w:rPr>
          <w:sz w:val="24"/>
          <w:szCs w:val="24"/>
        </w:rPr>
        <w:t>Более детальный анализ состояния установки приборов учета у потребителей рассмотрены в Разделе 4 Обосновывающих материалов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4E0A42" w:rsidRPr="00382214" w:rsidRDefault="000248CD" w:rsidP="005D74D1">
      <w:pPr>
        <w:pStyle w:val="2220"/>
      </w:pPr>
      <w:bookmarkStart w:id="44" w:name="_Toc497983726"/>
      <w:r w:rsidRPr="00382214">
        <w:t>2.2.5. З</w:t>
      </w:r>
      <w:r w:rsidR="004E0A42" w:rsidRPr="00382214">
        <w:t>оны действия источников ресурсов</w:t>
      </w:r>
      <w:bookmarkEnd w:id="44"/>
    </w:p>
    <w:p w:rsidR="00D964DE" w:rsidRPr="004838FF" w:rsidRDefault="00D964DE" w:rsidP="004838FF">
      <w:pPr>
        <w:pStyle w:val="26"/>
        <w:spacing w:line="240" w:lineRule="auto"/>
        <w:rPr>
          <w:sz w:val="24"/>
          <w:szCs w:val="24"/>
        </w:rPr>
      </w:pPr>
      <w:r w:rsidRPr="004838FF">
        <w:rPr>
          <w:sz w:val="24"/>
          <w:szCs w:val="24"/>
        </w:rPr>
        <w:t>В таблице 2.2.</w:t>
      </w:r>
      <w:r w:rsidR="00C068CF" w:rsidRPr="004838FF">
        <w:rPr>
          <w:sz w:val="24"/>
          <w:szCs w:val="24"/>
        </w:rPr>
        <w:t>3</w:t>
      </w:r>
      <w:r w:rsidRPr="004838FF">
        <w:rPr>
          <w:sz w:val="24"/>
          <w:szCs w:val="24"/>
        </w:rPr>
        <w:t xml:space="preserve"> приведено описание зон действия источника теплоснабжения </w:t>
      </w:r>
      <w:r w:rsidR="00805FD0" w:rsidRPr="004838FF">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4838FF">
        <w:rPr>
          <w:sz w:val="24"/>
          <w:szCs w:val="24"/>
        </w:rPr>
        <w:t>.</w:t>
      </w:r>
    </w:p>
    <w:p w:rsidR="00D964DE" w:rsidRPr="004426D3" w:rsidRDefault="00D964DE" w:rsidP="004426D3">
      <w:pPr>
        <w:pStyle w:val="26"/>
        <w:spacing w:line="240" w:lineRule="auto"/>
        <w:jc w:val="right"/>
        <w:rPr>
          <w:sz w:val="24"/>
          <w:szCs w:val="24"/>
        </w:rPr>
      </w:pPr>
      <w:r w:rsidRPr="004426D3">
        <w:rPr>
          <w:sz w:val="24"/>
          <w:szCs w:val="24"/>
        </w:rPr>
        <w:t>Таблица 2.2.</w:t>
      </w:r>
      <w:r w:rsidR="00C068CF" w:rsidRPr="004426D3">
        <w:rPr>
          <w:sz w:val="24"/>
          <w:szCs w:val="24"/>
        </w:rPr>
        <w:t>3</w:t>
      </w:r>
    </w:p>
    <w:p w:rsidR="000A1DCA" w:rsidRPr="00D964DE" w:rsidRDefault="000A1DCA" w:rsidP="004426D3">
      <w:pPr>
        <w:pStyle w:val="26"/>
        <w:spacing w:line="240" w:lineRule="auto"/>
        <w:jc w:val="center"/>
        <w:rPr>
          <w:sz w:val="24"/>
          <w:szCs w:val="24"/>
        </w:rPr>
      </w:pPr>
      <w:r w:rsidRPr="000A1DCA">
        <w:rPr>
          <w:sz w:val="24"/>
          <w:szCs w:val="24"/>
        </w:rPr>
        <w:t>О</w:t>
      </w:r>
      <w:r w:rsidRPr="00D964DE">
        <w:rPr>
          <w:sz w:val="24"/>
          <w:szCs w:val="24"/>
        </w:rPr>
        <w:t xml:space="preserve">писание зон действия источника теплоснабжения </w:t>
      </w:r>
      <w:r w:rsidR="00805FD0">
        <w:rPr>
          <w:sz w:val="24"/>
          <w:szCs w:val="24"/>
        </w:rPr>
        <w:t xml:space="preserve">Муниципального образования «сельское поселение Лемпино»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5953"/>
      </w:tblGrid>
      <w:tr w:rsidR="002C5612" w:rsidRPr="002C5612" w:rsidTr="002C5612">
        <w:tc>
          <w:tcPr>
            <w:tcW w:w="1134" w:type="dxa"/>
          </w:tcPr>
          <w:p w:rsidR="002C5612" w:rsidRPr="002C5612" w:rsidRDefault="002C5612" w:rsidP="00D964DE">
            <w:pPr>
              <w:spacing w:before="100" w:beforeAutospacing="1" w:line="276" w:lineRule="auto"/>
              <w:jc w:val="center"/>
              <w:rPr>
                <w:rFonts w:eastAsia="Calibri"/>
                <w:bCs/>
                <w:sz w:val="20"/>
                <w:szCs w:val="22"/>
                <w:lang w:eastAsia="en-US"/>
              </w:rPr>
            </w:pPr>
            <w:r>
              <w:rPr>
                <w:rFonts w:eastAsia="Calibri"/>
                <w:bCs/>
                <w:sz w:val="20"/>
                <w:szCs w:val="22"/>
                <w:lang w:eastAsia="en-US"/>
              </w:rPr>
              <w:t>№ п/п</w:t>
            </w:r>
          </w:p>
        </w:tc>
        <w:tc>
          <w:tcPr>
            <w:tcW w:w="2552" w:type="dxa"/>
          </w:tcPr>
          <w:p w:rsidR="002C5612" w:rsidRPr="002C5612" w:rsidRDefault="002C5612" w:rsidP="00D964DE">
            <w:pPr>
              <w:spacing w:before="100" w:beforeAutospacing="1" w:line="276" w:lineRule="auto"/>
              <w:jc w:val="center"/>
              <w:rPr>
                <w:rFonts w:eastAsia="Calibri"/>
                <w:sz w:val="20"/>
                <w:szCs w:val="22"/>
                <w:lang w:eastAsia="en-US"/>
              </w:rPr>
            </w:pPr>
            <w:r w:rsidRPr="002C5612">
              <w:rPr>
                <w:rFonts w:eastAsia="Calibri"/>
                <w:bCs/>
                <w:sz w:val="20"/>
                <w:szCs w:val="22"/>
                <w:lang w:eastAsia="en-US"/>
              </w:rPr>
              <w:t>Наименование котельной</w:t>
            </w:r>
          </w:p>
        </w:tc>
        <w:tc>
          <w:tcPr>
            <w:tcW w:w="5953" w:type="dxa"/>
          </w:tcPr>
          <w:p w:rsidR="002C5612" w:rsidRPr="002C5612" w:rsidRDefault="002C5612" w:rsidP="00D964DE">
            <w:pPr>
              <w:spacing w:before="100" w:beforeAutospacing="1" w:line="276" w:lineRule="auto"/>
              <w:jc w:val="center"/>
              <w:rPr>
                <w:rFonts w:eastAsia="Calibri"/>
                <w:sz w:val="20"/>
                <w:szCs w:val="22"/>
                <w:lang w:eastAsia="en-US"/>
              </w:rPr>
            </w:pPr>
            <w:r w:rsidRPr="002C5612">
              <w:rPr>
                <w:rFonts w:eastAsia="Calibri"/>
                <w:bCs/>
                <w:sz w:val="20"/>
                <w:szCs w:val="22"/>
                <w:lang w:eastAsia="en-US"/>
              </w:rPr>
              <w:t>Зона действия источника теплоснабжения</w:t>
            </w:r>
          </w:p>
        </w:tc>
      </w:tr>
      <w:tr w:rsidR="002C5612" w:rsidRPr="002C5612" w:rsidTr="002C5612">
        <w:trPr>
          <w:trHeight w:val="231"/>
        </w:trPr>
        <w:tc>
          <w:tcPr>
            <w:tcW w:w="1134" w:type="dxa"/>
          </w:tcPr>
          <w:p w:rsidR="002C5612" w:rsidRPr="002C5612" w:rsidRDefault="002C5612" w:rsidP="002C5612">
            <w:pPr>
              <w:spacing w:line="276" w:lineRule="auto"/>
              <w:jc w:val="center"/>
              <w:rPr>
                <w:rFonts w:eastAsia="Calibri"/>
                <w:sz w:val="20"/>
                <w:szCs w:val="22"/>
                <w:lang w:eastAsia="en-US"/>
              </w:rPr>
            </w:pPr>
            <w:r>
              <w:rPr>
                <w:rFonts w:eastAsia="Calibri"/>
                <w:sz w:val="20"/>
                <w:szCs w:val="22"/>
                <w:lang w:eastAsia="en-US"/>
              </w:rPr>
              <w:t>1</w:t>
            </w:r>
          </w:p>
        </w:tc>
        <w:tc>
          <w:tcPr>
            <w:tcW w:w="2552" w:type="dxa"/>
            <w:vAlign w:val="center"/>
          </w:tcPr>
          <w:p w:rsidR="002C5612" w:rsidRPr="002C5612" w:rsidRDefault="002C5612" w:rsidP="000A1DCA">
            <w:pPr>
              <w:spacing w:line="276" w:lineRule="auto"/>
              <w:rPr>
                <w:rFonts w:eastAsia="Calibri"/>
                <w:sz w:val="20"/>
                <w:szCs w:val="22"/>
                <w:lang w:eastAsia="en-US"/>
              </w:rPr>
            </w:pPr>
            <w:r w:rsidRPr="002C5612">
              <w:rPr>
                <w:rFonts w:eastAsia="Calibri"/>
                <w:sz w:val="20"/>
                <w:szCs w:val="22"/>
                <w:lang w:eastAsia="en-US"/>
              </w:rPr>
              <w:t>Котельная, 7,2 Гкал/ч</w:t>
            </w:r>
          </w:p>
        </w:tc>
        <w:tc>
          <w:tcPr>
            <w:tcW w:w="5953" w:type="dxa"/>
          </w:tcPr>
          <w:p w:rsidR="002C5612" w:rsidRPr="002C5612" w:rsidRDefault="00552682" w:rsidP="00C068CF">
            <w:pPr>
              <w:spacing w:before="100" w:beforeAutospacing="1" w:line="276" w:lineRule="auto"/>
              <w:jc w:val="center"/>
              <w:rPr>
                <w:rFonts w:eastAsia="Calibri"/>
                <w:sz w:val="20"/>
                <w:szCs w:val="22"/>
                <w:lang w:eastAsia="en-US"/>
              </w:rPr>
            </w:pPr>
            <w:r>
              <w:rPr>
                <w:rFonts w:eastAsia="Calibri"/>
                <w:sz w:val="20"/>
                <w:szCs w:val="22"/>
                <w:lang w:eastAsia="en-US"/>
              </w:rPr>
              <w:t>с. Лемпино</w:t>
            </w:r>
          </w:p>
        </w:tc>
      </w:tr>
    </w:tbl>
    <w:p w:rsidR="00F277C7" w:rsidRDefault="00F277C7" w:rsidP="00F277C7">
      <w:pPr>
        <w:pStyle w:val="S"/>
        <w:spacing w:line="276" w:lineRule="auto"/>
        <w:ind w:firstLine="0"/>
        <w:rPr>
          <w:b/>
        </w:rPr>
      </w:pPr>
    </w:p>
    <w:p w:rsidR="004E0A42" w:rsidRPr="00382214" w:rsidRDefault="000248CD" w:rsidP="00F277C7">
      <w:pPr>
        <w:pStyle w:val="S"/>
        <w:spacing w:line="276" w:lineRule="auto"/>
        <w:ind w:firstLine="0"/>
        <w:rPr>
          <w:b/>
        </w:rPr>
      </w:pPr>
      <w:r w:rsidRPr="00382214">
        <w:rPr>
          <w:b/>
        </w:rPr>
        <w:t>2.2.6. Ре</w:t>
      </w:r>
      <w:r w:rsidR="004E0A42" w:rsidRPr="00382214">
        <w:rPr>
          <w:b/>
        </w:rPr>
        <w:t>зервы и дефициты по зонам действия источников ресурсов</w:t>
      </w:r>
    </w:p>
    <w:p w:rsidR="00EA74BD" w:rsidRPr="000136FD" w:rsidRDefault="005C5AAE" w:rsidP="00436F40">
      <w:pPr>
        <w:pStyle w:val="26"/>
        <w:spacing w:line="240" w:lineRule="auto"/>
        <w:rPr>
          <w:sz w:val="24"/>
          <w:szCs w:val="24"/>
        </w:rPr>
      </w:pPr>
      <w:r w:rsidRPr="000136FD">
        <w:rPr>
          <w:sz w:val="24"/>
          <w:szCs w:val="24"/>
        </w:rPr>
        <w:t>Совокупный р</w:t>
      </w:r>
      <w:r w:rsidR="00CD13A6" w:rsidRPr="000136FD">
        <w:rPr>
          <w:sz w:val="24"/>
          <w:szCs w:val="24"/>
        </w:rPr>
        <w:t xml:space="preserve">езерв мощности теплоисточников составляет </w:t>
      </w:r>
      <w:r w:rsidR="00683CBD">
        <w:rPr>
          <w:sz w:val="24"/>
          <w:szCs w:val="24"/>
        </w:rPr>
        <w:t>5,605</w:t>
      </w:r>
      <w:r w:rsidR="00CD13A6" w:rsidRPr="000136FD">
        <w:rPr>
          <w:sz w:val="24"/>
          <w:szCs w:val="24"/>
        </w:rPr>
        <w:t xml:space="preserve"> Гкал/час.</w:t>
      </w:r>
    </w:p>
    <w:p w:rsidR="004E0A42" w:rsidRPr="00382214" w:rsidRDefault="000248CD" w:rsidP="005D74D1">
      <w:pPr>
        <w:pStyle w:val="2220"/>
      </w:pPr>
      <w:bookmarkStart w:id="45" w:name="_Toc497983727"/>
      <w:r w:rsidRPr="00382214">
        <w:lastRenderedPageBreak/>
        <w:t>2.2.7. Н</w:t>
      </w:r>
      <w:r w:rsidR="004E0A42" w:rsidRPr="00382214">
        <w:t>адежность работы системы</w:t>
      </w:r>
      <w:bookmarkEnd w:id="45"/>
    </w:p>
    <w:p w:rsidR="00FE6C22" w:rsidRPr="00B66D36" w:rsidRDefault="00FE6C22" w:rsidP="00436F40">
      <w:pPr>
        <w:pStyle w:val="26"/>
        <w:spacing w:line="240" w:lineRule="auto"/>
        <w:rPr>
          <w:sz w:val="24"/>
          <w:szCs w:val="24"/>
        </w:rPr>
      </w:pPr>
      <w:r w:rsidRPr="00B66D36">
        <w:rPr>
          <w:sz w:val="24"/>
          <w:szCs w:val="24"/>
        </w:rPr>
        <w:t>Надежность систем теплоснабжения – способность системы теплоснабжения производить,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FE6C22" w:rsidRPr="00B66D36" w:rsidRDefault="00FE6C22" w:rsidP="003C5282">
      <w:pPr>
        <w:pStyle w:val="26"/>
        <w:numPr>
          <w:ilvl w:val="0"/>
          <w:numId w:val="23"/>
        </w:numPr>
        <w:spacing w:line="240" w:lineRule="auto"/>
        <w:rPr>
          <w:sz w:val="24"/>
          <w:szCs w:val="24"/>
        </w:rPr>
      </w:pPr>
      <w:r w:rsidRPr="00B66D36">
        <w:rPr>
          <w:sz w:val="24"/>
          <w:szCs w:val="24"/>
        </w:rPr>
        <w:t xml:space="preserve">перспективные показатели надежности, определяемые числом нарушений в подаче тепловой энергии. </w:t>
      </w:r>
    </w:p>
    <w:p w:rsidR="00FE6C22" w:rsidRPr="00B66D36" w:rsidRDefault="00FE6C22" w:rsidP="003C5282">
      <w:pPr>
        <w:pStyle w:val="26"/>
        <w:numPr>
          <w:ilvl w:val="0"/>
          <w:numId w:val="23"/>
        </w:numPr>
        <w:spacing w:line="240" w:lineRule="auto"/>
        <w:rPr>
          <w:sz w:val="24"/>
          <w:szCs w:val="24"/>
        </w:rPr>
      </w:pPr>
      <w:r w:rsidRPr="00B66D36">
        <w:rPr>
          <w:sz w:val="24"/>
          <w:szCs w:val="24"/>
        </w:rPr>
        <w:t xml:space="preserve">перспективные показатели, определяемые приведенной продолжительностью прекращений подачи тепловой энергии. </w:t>
      </w:r>
    </w:p>
    <w:p w:rsidR="00FE6C22" w:rsidRPr="00B66D36" w:rsidRDefault="00FE6C22" w:rsidP="003C5282">
      <w:pPr>
        <w:pStyle w:val="26"/>
        <w:numPr>
          <w:ilvl w:val="0"/>
          <w:numId w:val="23"/>
        </w:numPr>
        <w:spacing w:line="240" w:lineRule="auto"/>
        <w:rPr>
          <w:sz w:val="24"/>
          <w:szCs w:val="24"/>
        </w:rPr>
      </w:pPr>
      <w:r w:rsidRPr="00B66D36">
        <w:rPr>
          <w:sz w:val="24"/>
          <w:szCs w:val="24"/>
        </w:rPr>
        <w:t>перспективные показатели, определяемые приведенным объемом недоотпуска тепла в результате нарушений в подаче тепловой энергии.</w:t>
      </w:r>
    </w:p>
    <w:p w:rsidR="00FE6C22" w:rsidRPr="00B66D36" w:rsidRDefault="00FE6C22" w:rsidP="003C5282">
      <w:pPr>
        <w:pStyle w:val="26"/>
        <w:numPr>
          <w:ilvl w:val="0"/>
          <w:numId w:val="23"/>
        </w:numPr>
        <w:spacing w:line="240" w:lineRule="auto"/>
        <w:rPr>
          <w:sz w:val="24"/>
          <w:szCs w:val="24"/>
        </w:rPr>
      </w:pPr>
      <w:r w:rsidRPr="00B66D36">
        <w:rPr>
          <w:sz w:val="24"/>
          <w:szCs w:val="24"/>
        </w:rPr>
        <w:t xml:space="preserve">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 </w:t>
      </w:r>
    </w:p>
    <w:p w:rsidR="00B77432" w:rsidRPr="00B66D36" w:rsidRDefault="00B77432" w:rsidP="00436F40">
      <w:pPr>
        <w:pStyle w:val="26"/>
        <w:spacing w:line="240" w:lineRule="auto"/>
        <w:rPr>
          <w:sz w:val="24"/>
          <w:szCs w:val="24"/>
        </w:rPr>
      </w:pPr>
      <w:r w:rsidRPr="00B66D36">
        <w:rPr>
          <w:sz w:val="24"/>
          <w:szCs w:val="24"/>
        </w:rPr>
        <w:t xml:space="preserve">Теплоснабжающие организации в соответствии с Методическими указаниями по анализу показателей, используемых для оценки надёжности систем теплоснабжения (утверждены приказом Министерства регионального развития РФ от 26 июля 2013 г. № 310) выполняют анализ и оценку системы теплоснабжения. Система теплоснабжения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0A1DCA" w:rsidRPr="00B66D36">
        <w:rPr>
          <w:sz w:val="24"/>
          <w:szCs w:val="24"/>
        </w:rPr>
        <w:t xml:space="preserve"> </w:t>
      </w:r>
      <w:r w:rsidRPr="00B66D36">
        <w:rPr>
          <w:sz w:val="24"/>
          <w:szCs w:val="24"/>
        </w:rPr>
        <w:t>по всем показателям, используемым для оценки надёжности систем, соответствует требуемым величинам и признается средней надежности.</w:t>
      </w:r>
    </w:p>
    <w:p w:rsidR="00B77432" w:rsidRPr="00B66D36" w:rsidRDefault="00636498" w:rsidP="00436F40">
      <w:pPr>
        <w:pStyle w:val="26"/>
        <w:spacing w:line="240" w:lineRule="auto"/>
        <w:rPr>
          <w:sz w:val="24"/>
          <w:szCs w:val="24"/>
        </w:rPr>
      </w:pPr>
      <w:r w:rsidRPr="00B66D36">
        <w:rPr>
          <w:sz w:val="24"/>
          <w:szCs w:val="24"/>
        </w:rPr>
        <w:t>По результатам расчета надежности системы теплоснабжения сделаны следующие выводы: вероятность безотказной работы тепловых магистральных сетей не соответствует допустимой согласно СНиП 41-02-2003 «Тепловые сети». Заниженные показатели надежности в первую очередь связаны со значительным износом трубопроводов рассчитываемых сетей, а также отсутствием их резервирования.</w:t>
      </w:r>
    </w:p>
    <w:p w:rsidR="00636498" w:rsidRPr="00B66D36" w:rsidRDefault="00636498" w:rsidP="00436F40">
      <w:pPr>
        <w:pStyle w:val="26"/>
        <w:spacing w:line="240" w:lineRule="auto"/>
        <w:rPr>
          <w:sz w:val="24"/>
          <w:szCs w:val="24"/>
        </w:rPr>
      </w:pPr>
      <w:r w:rsidRPr="00B66D36">
        <w:rPr>
          <w:sz w:val="24"/>
          <w:szCs w:val="24"/>
        </w:rPr>
        <w:t>Для более точного определения и дальнейшего поддержания показателей надежности в пределах допустимого рекомендуется:</w:t>
      </w:r>
    </w:p>
    <w:p w:rsidR="00636498" w:rsidRPr="00B66D36" w:rsidRDefault="00636498" w:rsidP="003C5282">
      <w:pPr>
        <w:pStyle w:val="26"/>
        <w:numPr>
          <w:ilvl w:val="0"/>
          <w:numId w:val="22"/>
        </w:numPr>
        <w:spacing w:line="240" w:lineRule="auto"/>
        <w:ind w:left="0" w:firstLine="993"/>
        <w:rPr>
          <w:sz w:val="24"/>
          <w:szCs w:val="24"/>
        </w:rPr>
      </w:pPr>
      <w:r w:rsidRPr="00B66D36">
        <w:rPr>
          <w:sz w:val="24"/>
          <w:szCs w:val="24"/>
        </w:rPr>
        <w:t xml:space="preserve">Правильное и своевременное заполнение журналов, предписанных Правилами технической эксплуатации, а именно: </w:t>
      </w:r>
    </w:p>
    <w:p w:rsidR="00636498" w:rsidRPr="00B66D36" w:rsidRDefault="00636498" w:rsidP="003C5282">
      <w:pPr>
        <w:pStyle w:val="26"/>
        <w:numPr>
          <w:ilvl w:val="0"/>
          <w:numId w:val="21"/>
        </w:numPr>
        <w:spacing w:line="240" w:lineRule="auto"/>
        <w:rPr>
          <w:sz w:val="24"/>
          <w:szCs w:val="24"/>
        </w:rPr>
      </w:pPr>
      <w:r w:rsidRPr="00B66D36">
        <w:rPr>
          <w:sz w:val="24"/>
          <w:szCs w:val="24"/>
        </w:rPr>
        <w:t xml:space="preserve">оперативного журнала; </w:t>
      </w:r>
    </w:p>
    <w:p w:rsidR="00636498" w:rsidRPr="00B66D36" w:rsidRDefault="00636498" w:rsidP="003C5282">
      <w:pPr>
        <w:pStyle w:val="26"/>
        <w:numPr>
          <w:ilvl w:val="0"/>
          <w:numId w:val="21"/>
        </w:numPr>
        <w:spacing w:line="240" w:lineRule="auto"/>
        <w:rPr>
          <w:sz w:val="24"/>
          <w:szCs w:val="24"/>
        </w:rPr>
      </w:pPr>
      <w:r w:rsidRPr="00B66D36">
        <w:rPr>
          <w:sz w:val="24"/>
          <w:szCs w:val="24"/>
        </w:rPr>
        <w:t xml:space="preserve">журнала обходов тепловых сетей; </w:t>
      </w:r>
    </w:p>
    <w:p w:rsidR="00636498" w:rsidRPr="00B66D36" w:rsidRDefault="00636498" w:rsidP="003C5282">
      <w:pPr>
        <w:pStyle w:val="26"/>
        <w:numPr>
          <w:ilvl w:val="0"/>
          <w:numId w:val="21"/>
        </w:numPr>
        <w:spacing w:line="240" w:lineRule="auto"/>
        <w:rPr>
          <w:sz w:val="24"/>
          <w:szCs w:val="24"/>
        </w:rPr>
      </w:pPr>
      <w:r w:rsidRPr="00B66D36">
        <w:rPr>
          <w:sz w:val="24"/>
          <w:szCs w:val="24"/>
        </w:rPr>
        <w:t xml:space="preserve">журнала учета работ по нарядам и распоряжениям; </w:t>
      </w:r>
    </w:p>
    <w:p w:rsidR="00636498" w:rsidRPr="00B66D36" w:rsidRDefault="00636498" w:rsidP="003C5282">
      <w:pPr>
        <w:pStyle w:val="26"/>
        <w:numPr>
          <w:ilvl w:val="0"/>
          <w:numId w:val="21"/>
        </w:numPr>
        <w:spacing w:line="240" w:lineRule="auto"/>
        <w:rPr>
          <w:sz w:val="24"/>
          <w:szCs w:val="24"/>
        </w:rPr>
      </w:pPr>
      <w:r w:rsidRPr="00B66D36">
        <w:rPr>
          <w:sz w:val="24"/>
          <w:szCs w:val="24"/>
        </w:rPr>
        <w:t xml:space="preserve">заявок потребителей. </w:t>
      </w:r>
    </w:p>
    <w:p w:rsidR="00636498" w:rsidRPr="00B66D36" w:rsidRDefault="00636498" w:rsidP="003C5282">
      <w:pPr>
        <w:pStyle w:val="26"/>
        <w:numPr>
          <w:ilvl w:val="0"/>
          <w:numId w:val="22"/>
        </w:numPr>
        <w:spacing w:line="240" w:lineRule="auto"/>
        <w:ind w:left="0" w:firstLine="993"/>
        <w:rPr>
          <w:sz w:val="24"/>
          <w:szCs w:val="24"/>
        </w:rPr>
      </w:pPr>
      <w:r w:rsidRPr="00B66D36">
        <w:rPr>
          <w:sz w:val="24"/>
          <w:szCs w:val="24"/>
        </w:rPr>
        <w:t xml:space="preserve">Осуществить резервирование основных магистралей тепловых сетей. </w:t>
      </w:r>
    </w:p>
    <w:p w:rsidR="00636498" w:rsidRPr="00B66D36" w:rsidRDefault="00636498" w:rsidP="003C5282">
      <w:pPr>
        <w:pStyle w:val="26"/>
        <w:numPr>
          <w:ilvl w:val="0"/>
          <w:numId w:val="22"/>
        </w:numPr>
        <w:spacing w:line="240" w:lineRule="auto"/>
        <w:ind w:left="0" w:firstLine="993"/>
        <w:rPr>
          <w:sz w:val="24"/>
          <w:szCs w:val="24"/>
        </w:rPr>
      </w:pPr>
      <w:r w:rsidRPr="00B66D36">
        <w:rPr>
          <w:sz w:val="24"/>
          <w:szCs w:val="24"/>
        </w:rPr>
        <w:t xml:space="preserve">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оборудования, а также тепловых сетей и оборудования на тепловых сетях. </w:t>
      </w:r>
    </w:p>
    <w:p w:rsidR="00636498" w:rsidRPr="00B66D36" w:rsidRDefault="00636498" w:rsidP="003C5282">
      <w:pPr>
        <w:pStyle w:val="26"/>
        <w:numPr>
          <w:ilvl w:val="0"/>
          <w:numId w:val="22"/>
        </w:numPr>
        <w:spacing w:line="240" w:lineRule="auto"/>
        <w:ind w:left="0" w:firstLine="993"/>
        <w:rPr>
          <w:sz w:val="24"/>
          <w:szCs w:val="24"/>
        </w:rPr>
      </w:pPr>
      <w:r w:rsidRPr="00B66D36">
        <w:rPr>
          <w:sz w:val="24"/>
          <w:szCs w:val="24"/>
        </w:rPr>
        <w:t xml:space="preserve">Своевременная замена изношенных участков тепловых сетей и оборудования. </w:t>
      </w:r>
    </w:p>
    <w:p w:rsidR="00636498" w:rsidRPr="00B66D36" w:rsidRDefault="00636498" w:rsidP="003C5282">
      <w:pPr>
        <w:pStyle w:val="26"/>
        <w:numPr>
          <w:ilvl w:val="0"/>
          <w:numId w:val="22"/>
        </w:numPr>
        <w:spacing w:line="240" w:lineRule="auto"/>
        <w:ind w:left="0" w:firstLine="993"/>
        <w:rPr>
          <w:sz w:val="24"/>
          <w:szCs w:val="24"/>
        </w:rPr>
      </w:pPr>
      <w:r w:rsidRPr="00B66D36">
        <w:rPr>
          <w:sz w:val="24"/>
          <w:szCs w:val="24"/>
        </w:rPr>
        <w:t>Проведение мероприятий по устранению затопления каналов, тепловых камер и подвалов домов.</w:t>
      </w:r>
    </w:p>
    <w:p w:rsidR="004E0A42" w:rsidRPr="00382214" w:rsidRDefault="000248CD" w:rsidP="005D74D1">
      <w:pPr>
        <w:pStyle w:val="2220"/>
      </w:pPr>
      <w:bookmarkStart w:id="46" w:name="_Toc497983728"/>
      <w:r w:rsidRPr="00382214">
        <w:t>2.2.8. К</w:t>
      </w:r>
      <w:r w:rsidR="004E0A42" w:rsidRPr="00382214">
        <w:t>ачество поставляемого ресурса</w:t>
      </w:r>
      <w:bookmarkEnd w:id="46"/>
    </w:p>
    <w:p w:rsidR="00636498" w:rsidRPr="00B66D36" w:rsidRDefault="00636498" w:rsidP="00436F40">
      <w:pPr>
        <w:pStyle w:val="26"/>
        <w:spacing w:line="240" w:lineRule="auto"/>
        <w:rPr>
          <w:sz w:val="24"/>
          <w:szCs w:val="24"/>
        </w:rPr>
      </w:pPr>
      <w:r w:rsidRPr="00B66D36">
        <w:rPr>
          <w:sz w:val="24"/>
          <w:szCs w:val="24"/>
        </w:rPr>
        <w:t xml:space="preserve">Отложения, образовавшиеся в тепловых сетях за время эксплуатации в результате коррозии, осадка солей, жесткости и прочих причин, снижают качество сетевой воды. </w:t>
      </w:r>
    </w:p>
    <w:p w:rsidR="00636498" w:rsidRPr="00B66D36" w:rsidRDefault="00636498" w:rsidP="00436F40">
      <w:pPr>
        <w:pStyle w:val="26"/>
        <w:spacing w:line="240" w:lineRule="auto"/>
        <w:rPr>
          <w:sz w:val="24"/>
          <w:szCs w:val="24"/>
        </w:rPr>
      </w:pPr>
      <w:r w:rsidRPr="00B66D36">
        <w:rPr>
          <w:sz w:val="24"/>
          <w:szCs w:val="24"/>
        </w:rPr>
        <w:t xml:space="preserve">Однако в данном понятии качества поставляемого ресурса решающее значение имеют следующие показатели: </w:t>
      </w:r>
    </w:p>
    <w:p w:rsidR="00636498" w:rsidRPr="000A1DCA" w:rsidRDefault="00636498" w:rsidP="003C5282">
      <w:pPr>
        <w:pStyle w:val="26"/>
        <w:numPr>
          <w:ilvl w:val="0"/>
          <w:numId w:val="21"/>
        </w:numPr>
        <w:spacing w:line="240" w:lineRule="auto"/>
        <w:rPr>
          <w:sz w:val="24"/>
          <w:szCs w:val="24"/>
        </w:rPr>
      </w:pPr>
      <w:r w:rsidRPr="000A1DCA">
        <w:rPr>
          <w:sz w:val="24"/>
          <w:szCs w:val="24"/>
        </w:rPr>
        <w:t xml:space="preserve">бесперебойность подачи тепловой энергии; </w:t>
      </w:r>
    </w:p>
    <w:p w:rsidR="00636498" w:rsidRPr="000A1DCA" w:rsidRDefault="00636498" w:rsidP="003C5282">
      <w:pPr>
        <w:pStyle w:val="26"/>
        <w:numPr>
          <w:ilvl w:val="0"/>
          <w:numId w:val="21"/>
        </w:numPr>
        <w:spacing w:line="240" w:lineRule="auto"/>
        <w:rPr>
          <w:sz w:val="24"/>
          <w:szCs w:val="24"/>
        </w:rPr>
      </w:pPr>
      <w:r w:rsidRPr="000A1DCA">
        <w:rPr>
          <w:sz w:val="24"/>
          <w:szCs w:val="24"/>
        </w:rPr>
        <w:lastRenderedPageBreak/>
        <w:t>температура теплоносителя;</w:t>
      </w:r>
    </w:p>
    <w:p w:rsidR="00EA74BD" w:rsidRPr="000A1DCA" w:rsidRDefault="00636498" w:rsidP="003C5282">
      <w:pPr>
        <w:pStyle w:val="26"/>
        <w:numPr>
          <w:ilvl w:val="0"/>
          <w:numId w:val="21"/>
        </w:numPr>
        <w:spacing w:line="240" w:lineRule="auto"/>
        <w:rPr>
          <w:sz w:val="24"/>
          <w:szCs w:val="24"/>
        </w:rPr>
      </w:pPr>
      <w:r w:rsidRPr="000A1DCA">
        <w:rPr>
          <w:sz w:val="24"/>
          <w:szCs w:val="24"/>
        </w:rPr>
        <w:t>давление в подающем трубопроводе</w:t>
      </w:r>
      <w:r w:rsidR="00FE6C22" w:rsidRPr="000A1DCA">
        <w:rPr>
          <w:sz w:val="24"/>
          <w:szCs w:val="24"/>
        </w:rPr>
        <w:t>.</w:t>
      </w:r>
    </w:p>
    <w:p w:rsidR="00636498" w:rsidRPr="00B66D36" w:rsidRDefault="00FE6C22" w:rsidP="00436F40">
      <w:pPr>
        <w:pStyle w:val="26"/>
        <w:spacing w:line="240" w:lineRule="auto"/>
        <w:rPr>
          <w:sz w:val="24"/>
          <w:szCs w:val="24"/>
        </w:rPr>
      </w:pPr>
      <w:r w:rsidRPr="000A1DCA">
        <w:rPr>
          <w:sz w:val="24"/>
          <w:szCs w:val="24"/>
        </w:rPr>
        <w:t xml:space="preserve">Качество тепловой энергии регулируется Постановлением Правительства РФ от 06 мая </w:t>
      </w:r>
      <w:r w:rsidRPr="00B66D36">
        <w:rPr>
          <w:sz w:val="24"/>
          <w:szCs w:val="24"/>
        </w:rPr>
        <w:t>2011 года №</w:t>
      </w:r>
      <w:r w:rsidR="00A531CB" w:rsidRPr="00B66D36">
        <w:rPr>
          <w:sz w:val="24"/>
          <w:szCs w:val="24"/>
        </w:rPr>
        <w:t>354</w:t>
      </w:r>
      <w:r w:rsidRPr="00B66D36">
        <w:rPr>
          <w:sz w:val="24"/>
          <w:szCs w:val="24"/>
        </w:rPr>
        <w:t xml:space="preserve"> «О предоставлении коммунальных услуг собственникам и пользователям помещений в многоквартирных домах и жилых домов».</w:t>
      </w:r>
    </w:p>
    <w:p w:rsidR="00FE6C22" w:rsidRPr="00B66D36" w:rsidRDefault="00FE6C22" w:rsidP="00436F40">
      <w:pPr>
        <w:pStyle w:val="26"/>
        <w:spacing w:line="240" w:lineRule="auto"/>
        <w:rPr>
          <w:sz w:val="24"/>
          <w:szCs w:val="24"/>
        </w:rPr>
      </w:pPr>
      <w:r w:rsidRPr="00B66D36">
        <w:rPr>
          <w:sz w:val="24"/>
          <w:szCs w:val="24"/>
        </w:rPr>
        <w:t>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позволяющую избежать повышенных эксплуатационных расходов на электроэнергию и котельно-печное топливо, дефицит тепловой энергии у потребителей, удаленных от источника тепла.</w:t>
      </w:r>
    </w:p>
    <w:p w:rsidR="004E0A42" w:rsidRPr="00382214" w:rsidRDefault="000248CD" w:rsidP="005D74D1">
      <w:pPr>
        <w:pStyle w:val="2220"/>
      </w:pPr>
      <w:bookmarkStart w:id="47" w:name="_Toc497983729"/>
      <w:r w:rsidRPr="00382214">
        <w:t>2.2.9. В</w:t>
      </w:r>
      <w:r w:rsidR="004E0A42" w:rsidRPr="00382214">
        <w:t>оздействие на окружающую среду</w:t>
      </w:r>
      <w:bookmarkEnd w:id="47"/>
    </w:p>
    <w:p w:rsidR="00636498" w:rsidRPr="00F277C7" w:rsidRDefault="00636498" w:rsidP="00F277C7">
      <w:pPr>
        <w:pStyle w:val="26"/>
        <w:spacing w:line="240" w:lineRule="auto"/>
        <w:rPr>
          <w:sz w:val="24"/>
          <w:szCs w:val="24"/>
        </w:rPr>
      </w:pPr>
      <w:r w:rsidRPr="00F277C7">
        <w:rPr>
          <w:sz w:val="24"/>
          <w:szCs w:val="24"/>
        </w:rPr>
        <w:t xml:space="preserve">Требования к повышению тепловой защиты зданий и сооружений, основных потребителей энергии, являются важным объектом государственного регулирования в большинстве стран мира. </w:t>
      </w:r>
    </w:p>
    <w:p w:rsidR="00636498" w:rsidRPr="00F277C7" w:rsidRDefault="00636498" w:rsidP="00F277C7">
      <w:pPr>
        <w:pStyle w:val="26"/>
        <w:spacing w:line="240" w:lineRule="auto"/>
        <w:rPr>
          <w:sz w:val="24"/>
          <w:szCs w:val="24"/>
        </w:rPr>
      </w:pPr>
      <w:r w:rsidRPr="00F277C7">
        <w:rPr>
          <w:sz w:val="24"/>
          <w:szCs w:val="24"/>
        </w:rPr>
        <w:t xml:space="preserve">Эти требования рассматриваются также с точки зрения охраны окружающей среды, рационального использования не возобновляемых природных ресурсов и уменьшения влияния парникового эффекта и сокращения выделений двуокиси углерода и других вредных веществ в атмосферу. </w:t>
      </w:r>
    </w:p>
    <w:p w:rsidR="00636498" w:rsidRPr="00F277C7" w:rsidRDefault="00636498" w:rsidP="00F277C7">
      <w:pPr>
        <w:pStyle w:val="26"/>
        <w:spacing w:line="240" w:lineRule="auto"/>
        <w:rPr>
          <w:sz w:val="24"/>
          <w:szCs w:val="24"/>
        </w:rPr>
      </w:pPr>
      <w:r w:rsidRPr="00F277C7">
        <w:rPr>
          <w:sz w:val="24"/>
          <w:szCs w:val="24"/>
        </w:rPr>
        <w:t xml:space="preserve">Воздействие на окружающую среду в данном случае происходит в 2 направлениях: выброс в атмосферу веществ при сгорании газа и потери тепловой энергии при ее транспортировке и через ограждающие конструкции жилых домов и других отапливаемых строений. </w:t>
      </w:r>
    </w:p>
    <w:p w:rsidR="00EA74BD" w:rsidRPr="00F277C7" w:rsidRDefault="00636498" w:rsidP="00F277C7">
      <w:pPr>
        <w:pStyle w:val="26"/>
        <w:spacing w:line="240" w:lineRule="auto"/>
        <w:rPr>
          <w:sz w:val="24"/>
          <w:szCs w:val="24"/>
        </w:rPr>
      </w:pPr>
      <w:r w:rsidRPr="00F277C7">
        <w:rPr>
          <w:sz w:val="24"/>
          <w:szCs w:val="24"/>
        </w:rPr>
        <w:t>Данные нормы затрагивают часть общей задачи энергосбережения в зданиях. Одновременно с созданием эффективной тепловой защиты, в соответствии с другими нормативными документами принимаются меры по повышению эффективности инженерного оборудования зданий, снижению потерь энергии при ее выработке и транспортировке, а также по сокращению расхода тепловой и электрической энергии путем автоматического управления и регулирования оборудования и инженерных систем в целом.</w:t>
      </w:r>
    </w:p>
    <w:p w:rsidR="00636498" w:rsidRPr="00F277C7" w:rsidRDefault="00636498" w:rsidP="00F277C7">
      <w:pPr>
        <w:pStyle w:val="26"/>
        <w:spacing w:line="240" w:lineRule="auto"/>
        <w:rPr>
          <w:sz w:val="24"/>
          <w:szCs w:val="24"/>
        </w:rPr>
      </w:pPr>
      <w:r w:rsidRPr="00F277C7">
        <w:rPr>
          <w:sz w:val="24"/>
          <w:szCs w:val="24"/>
        </w:rPr>
        <w:t xml:space="preserve">Нормы по тепловой защите зданий гармонизированы с аналогичными зарубежными нормами развитых стран. Эти нормы, как и нормы на инженерное оборудование, содержат минимальные требования, и строительство многих зданий может быть выполнено на экономической основе с существенно более высокими показателями тепловой защиты, предусмотренными классификацией зданий по энергетической эффективности. </w:t>
      </w:r>
    </w:p>
    <w:p w:rsidR="00636498" w:rsidRPr="00F277C7" w:rsidRDefault="00636498" w:rsidP="00F277C7">
      <w:pPr>
        <w:pStyle w:val="26"/>
        <w:spacing w:line="240" w:lineRule="auto"/>
        <w:rPr>
          <w:sz w:val="24"/>
          <w:szCs w:val="24"/>
        </w:rPr>
      </w:pPr>
      <w:r w:rsidRPr="00F277C7">
        <w:rPr>
          <w:sz w:val="24"/>
          <w:szCs w:val="24"/>
        </w:rPr>
        <w:t xml:space="preserve">Данные нормы и правила распространяются на тепловую защиту жилых, общественных, производственных, сельскохозяйственных и складских зданий и сооружений, в которых необходимо поддерживать определенную температуру и влажность внутреннего воздуха. </w:t>
      </w:r>
    </w:p>
    <w:p w:rsidR="00636498" w:rsidRPr="00F277C7" w:rsidRDefault="00636498" w:rsidP="00F277C7">
      <w:pPr>
        <w:pStyle w:val="26"/>
        <w:spacing w:line="240" w:lineRule="auto"/>
        <w:rPr>
          <w:sz w:val="24"/>
          <w:szCs w:val="24"/>
        </w:rPr>
      </w:pPr>
      <w:r w:rsidRPr="00F277C7">
        <w:rPr>
          <w:sz w:val="24"/>
          <w:szCs w:val="24"/>
        </w:rPr>
        <w:t xml:space="preserve">Согласно СНиП 23-02-2003 «Тепловая защите зданий» энергетическую эффективность жилых и общественных зданий следует устанавливать в соответствии с классификацией. </w:t>
      </w:r>
    </w:p>
    <w:p w:rsidR="00636498" w:rsidRPr="00F277C7" w:rsidRDefault="00636498" w:rsidP="00F277C7">
      <w:pPr>
        <w:pStyle w:val="26"/>
        <w:spacing w:line="240" w:lineRule="auto"/>
        <w:rPr>
          <w:sz w:val="24"/>
          <w:szCs w:val="24"/>
        </w:rPr>
      </w:pPr>
      <w:r w:rsidRPr="00F277C7">
        <w:rPr>
          <w:sz w:val="24"/>
          <w:szCs w:val="24"/>
        </w:rPr>
        <w:t>Присвоение классов D, Е на стадии проектирования не допускается. Классы А, В устанавливают для вновь возводимых и реконструируемых зданий на стадии разработки проекта и впоследствии их уточняют по результатам эксплуатации. Для достижения классов А, В органам администраций субъектов Российской Федерации рекомендуется применять меры по экономическому стимулированию участников проектирования и строительства. Класс С устанавливают при эксплуатации вновь возведенных и реконструированных зданий согласно разделу 11 СНиП 23-02-2003 «Тепловая защита зданий». Классы D, Е устанавливают при эксплуатации возведенных до 2000 г. зданий с целью разработки органами администраций субъектов Российской Федерации очередности и мероприятий по реконструкции этих зданий.</w:t>
      </w:r>
    </w:p>
    <w:p w:rsidR="004E0A42" w:rsidRPr="00382214" w:rsidRDefault="000248CD" w:rsidP="005D74D1">
      <w:pPr>
        <w:pStyle w:val="2220"/>
      </w:pPr>
      <w:bookmarkStart w:id="48" w:name="_Toc497983730"/>
      <w:r w:rsidRPr="00382214">
        <w:lastRenderedPageBreak/>
        <w:t>2.2.10. Т</w:t>
      </w:r>
      <w:r w:rsidR="004E0A42" w:rsidRPr="00382214">
        <w:t xml:space="preserve">арифы, плата (тариф) за подключение (присоединение), структура </w:t>
      </w:r>
      <w:r w:rsidRPr="00382214">
        <w:t>с</w:t>
      </w:r>
      <w:r w:rsidR="004E0A42" w:rsidRPr="00382214">
        <w:t>ебестоимости производства и транспорта ресурса</w:t>
      </w:r>
      <w:bookmarkEnd w:id="48"/>
    </w:p>
    <w:p w:rsidR="00636498" w:rsidRPr="00B66D36" w:rsidRDefault="00636498" w:rsidP="00AB1A67">
      <w:pPr>
        <w:pStyle w:val="26"/>
        <w:spacing w:line="240" w:lineRule="auto"/>
        <w:rPr>
          <w:sz w:val="24"/>
          <w:szCs w:val="24"/>
        </w:rPr>
      </w:pPr>
      <w:r w:rsidRPr="00B66D36">
        <w:rPr>
          <w:sz w:val="24"/>
          <w:szCs w:val="24"/>
        </w:rPr>
        <w:t>Оплата тепловой энергии осуществляется по установленному тарифу. Тарифы на тепловую энергию приведены в таблице 2.2.</w:t>
      </w:r>
      <w:r w:rsidR="00C068CF">
        <w:rPr>
          <w:sz w:val="24"/>
          <w:szCs w:val="24"/>
        </w:rPr>
        <w:t>4</w:t>
      </w:r>
      <w:r w:rsidRPr="00B66D36">
        <w:rPr>
          <w:sz w:val="24"/>
          <w:szCs w:val="24"/>
        </w:rPr>
        <w:t>.</w:t>
      </w:r>
    </w:p>
    <w:p w:rsidR="00636498" w:rsidRPr="000A1DCA" w:rsidRDefault="00636498" w:rsidP="00C561D3">
      <w:pPr>
        <w:pStyle w:val="S"/>
        <w:spacing w:line="276" w:lineRule="auto"/>
        <w:jc w:val="right"/>
      </w:pPr>
      <w:r w:rsidRPr="000A1DCA">
        <w:t xml:space="preserve">Таблица </w:t>
      </w:r>
      <w:r>
        <w:t>2.2.</w:t>
      </w:r>
      <w:r w:rsidR="00C068CF">
        <w:t>4</w:t>
      </w:r>
      <w:r w:rsidRPr="001B2921">
        <w:t>.</w:t>
      </w:r>
    </w:p>
    <w:p w:rsidR="00636498" w:rsidRPr="000A1DCA" w:rsidRDefault="00636498" w:rsidP="00C561D3">
      <w:pPr>
        <w:pStyle w:val="26"/>
        <w:spacing w:line="276" w:lineRule="auto"/>
        <w:jc w:val="center"/>
        <w:rPr>
          <w:sz w:val="24"/>
          <w:szCs w:val="24"/>
        </w:rPr>
      </w:pPr>
      <w:r w:rsidRPr="000A1DCA">
        <w:rPr>
          <w:sz w:val="24"/>
          <w:szCs w:val="24"/>
        </w:rPr>
        <w:t>Тарифы на тепловую энергию для потребит</w:t>
      </w:r>
      <w:r w:rsidR="00C068CF">
        <w:rPr>
          <w:sz w:val="24"/>
          <w:szCs w:val="24"/>
        </w:rPr>
        <w:t>елей «население»</w:t>
      </w:r>
    </w:p>
    <w:tbl>
      <w:tblPr>
        <w:tblW w:w="9659" w:type="dxa"/>
        <w:tblLook w:val="04A0" w:firstRow="1" w:lastRow="0" w:firstColumn="1" w:lastColumn="0" w:noHBand="0" w:noVBand="1"/>
      </w:tblPr>
      <w:tblGrid>
        <w:gridCol w:w="2389"/>
        <w:gridCol w:w="2284"/>
        <w:gridCol w:w="2187"/>
        <w:gridCol w:w="1225"/>
        <w:gridCol w:w="1574"/>
      </w:tblGrid>
      <w:tr w:rsidR="00C068CF" w:rsidRPr="00C068CF" w:rsidTr="00436F40">
        <w:trPr>
          <w:trHeight w:val="20"/>
        </w:trPr>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Тариф</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Основание</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Период</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Ед. изм.</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Величина одно</w:t>
            </w:r>
            <w:r>
              <w:rPr>
                <w:color w:val="000000"/>
                <w:sz w:val="20"/>
                <w:szCs w:val="20"/>
              </w:rPr>
              <w:t>ставочного тарифа для населения</w:t>
            </w:r>
          </w:p>
        </w:tc>
      </w:tr>
      <w:tr w:rsidR="00C068CF" w:rsidRPr="00C068CF" w:rsidTr="00AB1A67">
        <w:trPr>
          <w:trHeight w:val="20"/>
        </w:trPr>
        <w:tc>
          <w:tcPr>
            <w:tcW w:w="2389" w:type="dxa"/>
            <w:vMerge w:val="restart"/>
            <w:tcBorders>
              <w:top w:val="nil"/>
              <w:left w:val="single" w:sz="4" w:space="0" w:color="auto"/>
              <w:bottom w:val="single" w:sz="4" w:space="0" w:color="000000"/>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Теплоснабжение</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Приказ Региональной службы по тарифам Ханты-Мансийского Автономного округа-</w:t>
            </w:r>
            <w:r w:rsidR="00A27B19">
              <w:rPr>
                <w:color w:val="000000"/>
                <w:sz w:val="20"/>
                <w:szCs w:val="20"/>
              </w:rPr>
              <w:t>Югры</w:t>
            </w:r>
            <w:r w:rsidRPr="00C068CF">
              <w:rPr>
                <w:color w:val="000000"/>
                <w:sz w:val="20"/>
                <w:szCs w:val="20"/>
              </w:rPr>
              <w:t xml:space="preserve"> от 15 ноября 2016 года №124-нп </w:t>
            </w:r>
            <w:r w:rsidR="00C422A0">
              <w:rPr>
                <w:color w:val="000000"/>
                <w:sz w:val="20"/>
                <w:szCs w:val="20"/>
              </w:rPr>
              <w:t>«</w:t>
            </w:r>
            <w:r w:rsidRPr="00C068CF">
              <w:rPr>
                <w:color w:val="000000"/>
                <w:sz w:val="20"/>
                <w:szCs w:val="20"/>
              </w:rPr>
              <w:t xml:space="preserve">О внесении изменений в некоторые приказы Региональной службы по тарифам </w:t>
            </w:r>
            <w:r w:rsidR="00925C90">
              <w:rPr>
                <w:color w:val="000000"/>
                <w:sz w:val="20"/>
                <w:szCs w:val="20"/>
              </w:rPr>
              <w:t>Ханты-Мансийского автономного округа – Югры</w:t>
            </w:r>
            <w:r w:rsidR="00C422A0">
              <w:rPr>
                <w:color w:val="000000"/>
                <w:sz w:val="20"/>
                <w:szCs w:val="20"/>
              </w:rPr>
              <w:t>»</w:t>
            </w:r>
          </w:p>
        </w:tc>
        <w:tc>
          <w:tcPr>
            <w:tcW w:w="2187"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с 01.01.2017г. по 30.06.2017г.</w:t>
            </w:r>
          </w:p>
        </w:tc>
        <w:tc>
          <w:tcPr>
            <w:tcW w:w="1225"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AB1A67">
            <w:pPr>
              <w:ind w:firstLineChars="100" w:firstLine="200"/>
              <w:rPr>
                <w:color w:val="000000"/>
                <w:sz w:val="20"/>
                <w:szCs w:val="20"/>
              </w:rPr>
            </w:pPr>
            <w:r w:rsidRPr="00C068CF">
              <w:rPr>
                <w:color w:val="000000"/>
                <w:sz w:val="20"/>
                <w:szCs w:val="20"/>
              </w:rPr>
              <w:t>руб./Гкал</w:t>
            </w:r>
          </w:p>
        </w:tc>
        <w:tc>
          <w:tcPr>
            <w:tcW w:w="1574"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436F40">
            <w:pPr>
              <w:ind w:firstLineChars="100" w:firstLine="200"/>
              <w:jc w:val="center"/>
              <w:rPr>
                <w:color w:val="000000"/>
                <w:sz w:val="20"/>
                <w:szCs w:val="20"/>
              </w:rPr>
            </w:pPr>
            <w:r w:rsidRPr="00C068CF">
              <w:rPr>
                <w:color w:val="000000"/>
                <w:sz w:val="20"/>
                <w:szCs w:val="20"/>
              </w:rPr>
              <w:t>2159,38</w:t>
            </w:r>
          </w:p>
        </w:tc>
      </w:tr>
      <w:tr w:rsidR="00C068CF" w:rsidRPr="00C068CF" w:rsidTr="00AB1A67">
        <w:trPr>
          <w:trHeight w:val="20"/>
        </w:trPr>
        <w:tc>
          <w:tcPr>
            <w:tcW w:w="2389" w:type="dxa"/>
            <w:vMerge/>
            <w:tcBorders>
              <w:top w:val="nil"/>
              <w:left w:val="single" w:sz="4" w:space="0" w:color="auto"/>
              <w:bottom w:val="single" w:sz="4" w:space="0" w:color="000000"/>
              <w:right w:val="single" w:sz="4" w:space="0" w:color="auto"/>
            </w:tcBorders>
            <w:vAlign w:val="center"/>
            <w:hideMark/>
          </w:tcPr>
          <w:p w:rsidR="00C068CF" w:rsidRPr="00C068CF" w:rsidRDefault="00C068CF" w:rsidP="00C068CF">
            <w:pPr>
              <w:rPr>
                <w:color w:val="000000"/>
                <w:sz w:val="20"/>
                <w:szCs w:val="20"/>
              </w:rPr>
            </w:pPr>
          </w:p>
        </w:tc>
        <w:tc>
          <w:tcPr>
            <w:tcW w:w="2284" w:type="dxa"/>
            <w:vMerge/>
            <w:tcBorders>
              <w:top w:val="nil"/>
              <w:left w:val="single" w:sz="4" w:space="0" w:color="auto"/>
              <w:bottom w:val="single" w:sz="4" w:space="0" w:color="000000"/>
              <w:right w:val="single" w:sz="4" w:space="0" w:color="auto"/>
            </w:tcBorders>
            <w:vAlign w:val="center"/>
            <w:hideMark/>
          </w:tcPr>
          <w:p w:rsidR="00C068CF" w:rsidRPr="00C068CF" w:rsidRDefault="00C068CF" w:rsidP="00C068CF">
            <w:pPr>
              <w:rPr>
                <w:color w:val="000000"/>
                <w:sz w:val="20"/>
                <w:szCs w:val="20"/>
              </w:rPr>
            </w:pPr>
          </w:p>
        </w:tc>
        <w:tc>
          <w:tcPr>
            <w:tcW w:w="2187"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с 01.07.2017г. по 31.12.2017г.</w:t>
            </w:r>
          </w:p>
        </w:tc>
        <w:tc>
          <w:tcPr>
            <w:tcW w:w="1225"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AB1A67">
            <w:pPr>
              <w:ind w:firstLineChars="100" w:firstLine="200"/>
              <w:rPr>
                <w:color w:val="000000"/>
                <w:sz w:val="20"/>
                <w:szCs w:val="20"/>
              </w:rPr>
            </w:pPr>
            <w:r w:rsidRPr="00C068CF">
              <w:rPr>
                <w:color w:val="000000"/>
                <w:sz w:val="20"/>
                <w:szCs w:val="20"/>
              </w:rPr>
              <w:t>руб./Гкал</w:t>
            </w:r>
          </w:p>
        </w:tc>
        <w:tc>
          <w:tcPr>
            <w:tcW w:w="1574"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436F40">
            <w:pPr>
              <w:ind w:firstLineChars="100" w:firstLine="200"/>
              <w:jc w:val="center"/>
              <w:rPr>
                <w:color w:val="000000"/>
                <w:sz w:val="20"/>
                <w:szCs w:val="20"/>
              </w:rPr>
            </w:pPr>
            <w:r w:rsidRPr="00C068CF">
              <w:rPr>
                <w:color w:val="000000"/>
                <w:sz w:val="20"/>
                <w:szCs w:val="20"/>
              </w:rPr>
              <w:t>2223,77</w:t>
            </w:r>
          </w:p>
        </w:tc>
      </w:tr>
      <w:tr w:rsidR="00C068CF" w:rsidRPr="00C068CF" w:rsidTr="00AB1A67">
        <w:trPr>
          <w:trHeight w:val="20"/>
        </w:trPr>
        <w:tc>
          <w:tcPr>
            <w:tcW w:w="2389" w:type="dxa"/>
            <w:vMerge/>
            <w:tcBorders>
              <w:top w:val="nil"/>
              <w:left w:val="single" w:sz="4" w:space="0" w:color="auto"/>
              <w:bottom w:val="single" w:sz="4" w:space="0" w:color="000000"/>
              <w:right w:val="single" w:sz="4" w:space="0" w:color="auto"/>
            </w:tcBorders>
            <w:vAlign w:val="center"/>
            <w:hideMark/>
          </w:tcPr>
          <w:p w:rsidR="00C068CF" w:rsidRPr="00C068CF" w:rsidRDefault="00C068CF" w:rsidP="00C068CF">
            <w:pPr>
              <w:rPr>
                <w:color w:val="000000"/>
                <w:sz w:val="20"/>
                <w:szCs w:val="20"/>
              </w:rPr>
            </w:pPr>
          </w:p>
        </w:tc>
        <w:tc>
          <w:tcPr>
            <w:tcW w:w="2284" w:type="dxa"/>
            <w:vMerge/>
            <w:tcBorders>
              <w:top w:val="nil"/>
              <w:left w:val="single" w:sz="4" w:space="0" w:color="auto"/>
              <w:bottom w:val="single" w:sz="4" w:space="0" w:color="000000"/>
              <w:right w:val="single" w:sz="4" w:space="0" w:color="auto"/>
            </w:tcBorders>
            <w:vAlign w:val="center"/>
            <w:hideMark/>
          </w:tcPr>
          <w:p w:rsidR="00C068CF" w:rsidRPr="00C068CF" w:rsidRDefault="00C068CF" w:rsidP="00C068CF">
            <w:pPr>
              <w:rPr>
                <w:color w:val="000000"/>
                <w:sz w:val="20"/>
                <w:szCs w:val="20"/>
              </w:rPr>
            </w:pPr>
          </w:p>
        </w:tc>
        <w:tc>
          <w:tcPr>
            <w:tcW w:w="2187"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с 01.01.2018г. по 30.06.2018г.</w:t>
            </w:r>
          </w:p>
        </w:tc>
        <w:tc>
          <w:tcPr>
            <w:tcW w:w="1225"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AB1A67">
            <w:pPr>
              <w:ind w:firstLineChars="100" w:firstLine="200"/>
              <w:rPr>
                <w:color w:val="000000"/>
                <w:sz w:val="20"/>
                <w:szCs w:val="20"/>
              </w:rPr>
            </w:pPr>
            <w:r w:rsidRPr="00C068CF">
              <w:rPr>
                <w:color w:val="000000"/>
                <w:sz w:val="20"/>
                <w:szCs w:val="20"/>
              </w:rPr>
              <w:t>руб./Гкал</w:t>
            </w:r>
          </w:p>
        </w:tc>
        <w:tc>
          <w:tcPr>
            <w:tcW w:w="1574"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436F40">
            <w:pPr>
              <w:ind w:firstLineChars="100" w:firstLine="200"/>
              <w:jc w:val="center"/>
              <w:rPr>
                <w:color w:val="000000"/>
                <w:sz w:val="20"/>
                <w:szCs w:val="20"/>
              </w:rPr>
            </w:pPr>
            <w:r w:rsidRPr="00C068CF">
              <w:rPr>
                <w:color w:val="000000"/>
                <w:sz w:val="20"/>
                <w:szCs w:val="20"/>
              </w:rPr>
              <w:t>2223,77</w:t>
            </w:r>
          </w:p>
        </w:tc>
      </w:tr>
      <w:tr w:rsidR="00C068CF" w:rsidRPr="00C068CF" w:rsidTr="00AB1A67">
        <w:trPr>
          <w:trHeight w:val="20"/>
        </w:trPr>
        <w:tc>
          <w:tcPr>
            <w:tcW w:w="2389" w:type="dxa"/>
            <w:vMerge/>
            <w:tcBorders>
              <w:top w:val="nil"/>
              <w:left w:val="single" w:sz="4" w:space="0" w:color="auto"/>
              <w:bottom w:val="single" w:sz="4" w:space="0" w:color="000000"/>
              <w:right w:val="single" w:sz="4" w:space="0" w:color="auto"/>
            </w:tcBorders>
            <w:vAlign w:val="center"/>
            <w:hideMark/>
          </w:tcPr>
          <w:p w:rsidR="00C068CF" w:rsidRPr="00C068CF" w:rsidRDefault="00C068CF" w:rsidP="00C068CF">
            <w:pPr>
              <w:rPr>
                <w:color w:val="000000"/>
                <w:sz w:val="20"/>
                <w:szCs w:val="20"/>
              </w:rPr>
            </w:pPr>
          </w:p>
        </w:tc>
        <w:tc>
          <w:tcPr>
            <w:tcW w:w="2284" w:type="dxa"/>
            <w:vMerge/>
            <w:tcBorders>
              <w:top w:val="nil"/>
              <w:left w:val="single" w:sz="4" w:space="0" w:color="auto"/>
              <w:bottom w:val="single" w:sz="4" w:space="0" w:color="000000"/>
              <w:right w:val="single" w:sz="4" w:space="0" w:color="auto"/>
            </w:tcBorders>
            <w:vAlign w:val="center"/>
            <w:hideMark/>
          </w:tcPr>
          <w:p w:rsidR="00C068CF" w:rsidRPr="00C068CF" w:rsidRDefault="00C068CF" w:rsidP="00C068CF">
            <w:pPr>
              <w:rPr>
                <w:color w:val="000000"/>
                <w:sz w:val="20"/>
                <w:szCs w:val="20"/>
              </w:rPr>
            </w:pPr>
          </w:p>
        </w:tc>
        <w:tc>
          <w:tcPr>
            <w:tcW w:w="2187"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C068CF">
            <w:pPr>
              <w:jc w:val="center"/>
              <w:rPr>
                <w:color w:val="000000"/>
                <w:sz w:val="20"/>
                <w:szCs w:val="20"/>
              </w:rPr>
            </w:pPr>
            <w:r w:rsidRPr="00C068CF">
              <w:rPr>
                <w:color w:val="000000"/>
                <w:sz w:val="20"/>
                <w:szCs w:val="20"/>
              </w:rPr>
              <w:t>с 01.07.2018г. по 31.12.2018г.</w:t>
            </w:r>
          </w:p>
        </w:tc>
        <w:tc>
          <w:tcPr>
            <w:tcW w:w="1225"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AB1A67">
            <w:pPr>
              <w:ind w:firstLineChars="100" w:firstLine="200"/>
              <w:rPr>
                <w:color w:val="000000"/>
                <w:sz w:val="20"/>
                <w:szCs w:val="20"/>
              </w:rPr>
            </w:pPr>
            <w:r w:rsidRPr="00C068CF">
              <w:rPr>
                <w:color w:val="000000"/>
                <w:sz w:val="20"/>
                <w:szCs w:val="20"/>
              </w:rPr>
              <w:t>руб./Гкал</w:t>
            </w:r>
          </w:p>
        </w:tc>
        <w:tc>
          <w:tcPr>
            <w:tcW w:w="1574" w:type="dxa"/>
            <w:tcBorders>
              <w:top w:val="nil"/>
              <w:left w:val="nil"/>
              <w:bottom w:val="single" w:sz="4" w:space="0" w:color="auto"/>
              <w:right w:val="single" w:sz="4" w:space="0" w:color="auto"/>
            </w:tcBorders>
            <w:shd w:val="clear" w:color="auto" w:fill="auto"/>
            <w:vAlign w:val="center"/>
            <w:hideMark/>
          </w:tcPr>
          <w:p w:rsidR="00C068CF" w:rsidRPr="00C068CF" w:rsidRDefault="00C068CF" w:rsidP="00436F40">
            <w:pPr>
              <w:ind w:firstLineChars="100" w:firstLine="200"/>
              <w:jc w:val="center"/>
              <w:rPr>
                <w:color w:val="000000"/>
                <w:sz w:val="20"/>
                <w:szCs w:val="20"/>
              </w:rPr>
            </w:pPr>
            <w:r w:rsidRPr="00C068CF">
              <w:rPr>
                <w:color w:val="000000"/>
                <w:sz w:val="20"/>
                <w:szCs w:val="20"/>
              </w:rPr>
              <w:t>2293,99</w:t>
            </w:r>
          </w:p>
        </w:tc>
      </w:tr>
    </w:tbl>
    <w:p w:rsidR="002C5612" w:rsidRDefault="002C5612" w:rsidP="00F277C7">
      <w:pPr>
        <w:pStyle w:val="26"/>
        <w:spacing w:line="240" w:lineRule="auto"/>
        <w:rPr>
          <w:sz w:val="24"/>
          <w:szCs w:val="24"/>
        </w:rPr>
      </w:pPr>
    </w:p>
    <w:p w:rsidR="00660992" w:rsidRPr="000A1DCA" w:rsidRDefault="00660992" w:rsidP="00030937">
      <w:pPr>
        <w:pStyle w:val="26"/>
        <w:spacing w:line="240" w:lineRule="auto"/>
        <w:rPr>
          <w:sz w:val="24"/>
          <w:szCs w:val="24"/>
        </w:rPr>
      </w:pPr>
      <w:r w:rsidRPr="000A1DCA">
        <w:rPr>
          <w:sz w:val="24"/>
          <w:szCs w:val="24"/>
        </w:rPr>
        <w:t>Потребители, не оборудованные приборами учета, производят оплату исходя из расчетного количества потребленной тепловой энергии.</w:t>
      </w:r>
    </w:p>
    <w:p w:rsidR="00F81CF7" w:rsidRDefault="00F81CF7" w:rsidP="00030937">
      <w:pPr>
        <w:pStyle w:val="26"/>
        <w:spacing w:line="240" w:lineRule="auto"/>
        <w:rPr>
          <w:sz w:val="24"/>
          <w:szCs w:val="24"/>
        </w:rPr>
      </w:pPr>
      <w:r w:rsidRPr="00F81CF7">
        <w:rPr>
          <w:sz w:val="24"/>
          <w:szCs w:val="24"/>
        </w:rPr>
        <w:t xml:space="preserve">На территории </w:t>
      </w:r>
      <w:r w:rsidR="00925C90">
        <w:rPr>
          <w:sz w:val="24"/>
          <w:szCs w:val="24"/>
        </w:rPr>
        <w:t>Ханты-Мансийского автономного округа – Югры</w:t>
      </w:r>
      <w:r w:rsidRPr="00F81CF7">
        <w:rPr>
          <w:sz w:val="24"/>
          <w:szCs w:val="24"/>
        </w:rPr>
        <w:t xml:space="preserve"> плату за подключение к системе теплоснабжения объекта капитального строительства заявителя, в том числе застройщика, подключаемая тепловая нагрузка которого не превышает 0,1 Гкал/ч (далее – объект заявителя), в размере 550 рублей с учетом налога на добавленную стоимость. </w:t>
      </w:r>
      <w:r w:rsidR="00660992" w:rsidRPr="00F81CF7">
        <w:rPr>
          <w:sz w:val="24"/>
          <w:szCs w:val="24"/>
        </w:rPr>
        <w:t xml:space="preserve">Плата за подключение утверждена </w:t>
      </w:r>
      <w:r w:rsidR="00C422A0">
        <w:rPr>
          <w:sz w:val="24"/>
          <w:szCs w:val="24"/>
        </w:rPr>
        <w:t>приказом №</w:t>
      </w:r>
      <w:r w:rsidRPr="00F81CF7">
        <w:rPr>
          <w:sz w:val="24"/>
          <w:szCs w:val="24"/>
        </w:rPr>
        <w:t xml:space="preserve">155- нп от 06.12.2016г. «Об установлении платы за подключение к системам теплоснабжения на территории </w:t>
      </w:r>
      <w:r w:rsidR="00925C90">
        <w:rPr>
          <w:sz w:val="24"/>
          <w:szCs w:val="24"/>
        </w:rPr>
        <w:t>Ханты-Мансийского автономного округа – Югры</w:t>
      </w:r>
      <w:r w:rsidRPr="00F81CF7">
        <w:rPr>
          <w:sz w:val="24"/>
          <w:szCs w:val="24"/>
        </w:rPr>
        <w:t>»</w:t>
      </w:r>
      <w:r w:rsidR="00453856">
        <w:rPr>
          <w:sz w:val="24"/>
          <w:szCs w:val="24"/>
        </w:rPr>
        <w:t>.</w:t>
      </w:r>
    </w:p>
    <w:p w:rsidR="00453856" w:rsidRDefault="00453856" w:rsidP="00030937">
      <w:pPr>
        <w:pStyle w:val="26"/>
        <w:spacing w:line="240" w:lineRule="auto"/>
        <w:rPr>
          <w:sz w:val="24"/>
          <w:szCs w:val="24"/>
        </w:rPr>
      </w:pPr>
      <w:r w:rsidRPr="00453856">
        <w:rPr>
          <w:sz w:val="24"/>
          <w:szCs w:val="24"/>
        </w:rPr>
        <w:t xml:space="preserve">Нормативы потребления коммунальных услуг по отоплению, применяемые для расчета размера платы за коммунальную услугу при отсутствии приборов учета </w:t>
      </w:r>
      <w:r w:rsidR="00C422A0">
        <w:rPr>
          <w:sz w:val="24"/>
          <w:szCs w:val="24"/>
        </w:rPr>
        <w:t xml:space="preserve">утверждены </w:t>
      </w:r>
      <w:r w:rsidRPr="00453856">
        <w:rPr>
          <w:sz w:val="24"/>
          <w:szCs w:val="24"/>
        </w:rPr>
        <w:t xml:space="preserve">приказом Департамента жилищно-коммунального комплекса и энергетики </w:t>
      </w:r>
      <w:r w:rsidR="00925C90">
        <w:rPr>
          <w:sz w:val="24"/>
          <w:szCs w:val="24"/>
        </w:rPr>
        <w:t>Ханты-Мансийского автономного округа – Югры</w:t>
      </w:r>
      <w:r w:rsidRPr="00453856">
        <w:rPr>
          <w:sz w:val="24"/>
          <w:szCs w:val="24"/>
        </w:rPr>
        <w:t xml:space="preserve"> от 9 декабря 2013 года </w:t>
      </w:r>
      <w:r w:rsidR="00C422A0">
        <w:rPr>
          <w:sz w:val="24"/>
          <w:szCs w:val="24"/>
        </w:rPr>
        <w:t>№</w:t>
      </w:r>
      <w:r w:rsidRPr="00453856">
        <w:rPr>
          <w:sz w:val="24"/>
          <w:szCs w:val="24"/>
        </w:rPr>
        <w:t>26-нп</w:t>
      </w:r>
      <w:r>
        <w:rPr>
          <w:sz w:val="24"/>
          <w:szCs w:val="24"/>
        </w:rPr>
        <w:t xml:space="preserve"> представлены в таблице 2.2.5.</w:t>
      </w:r>
    </w:p>
    <w:p w:rsidR="00C422A0" w:rsidRDefault="00C422A0" w:rsidP="00030937">
      <w:pPr>
        <w:pStyle w:val="26"/>
        <w:spacing w:line="240" w:lineRule="auto"/>
        <w:rPr>
          <w:sz w:val="24"/>
          <w:szCs w:val="24"/>
        </w:rPr>
      </w:pPr>
      <w:r w:rsidRPr="00C422A0">
        <w:rPr>
          <w:sz w:val="24"/>
          <w:szCs w:val="24"/>
        </w:rPr>
        <w:t>1. Нормативы потребления коммунальных услуг по отоплению устанавливаются в соответствии с требованиями к качеству коммунальных услуг, предусмотренных законодательными и иными нормативными правовыми актами Российской Федерации.</w:t>
      </w:r>
    </w:p>
    <w:p w:rsidR="00C422A0" w:rsidRDefault="00C422A0" w:rsidP="00030937">
      <w:pPr>
        <w:pStyle w:val="26"/>
        <w:spacing w:line="240" w:lineRule="auto"/>
        <w:rPr>
          <w:sz w:val="24"/>
          <w:szCs w:val="24"/>
        </w:rPr>
      </w:pPr>
      <w:r w:rsidRPr="00C422A0">
        <w:rPr>
          <w:sz w:val="24"/>
          <w:szCs w:val="24"/>
        </w:rPr>
        <w:t>2. Установленные нормативы разработаны с применением расчетного метода установления нормативов потребления коммунальных услуг.</w:t>
      </w:r>
    </w:p>
    <w:p w:rsidR="00C422A0" w:rsidRDefault="00C422A0" w:rsidP="00030937">
      <w:pPr>
        <w:pStyle w:val="26"/>
        <w:spacing w:line="240" w:lineRule="auto"/>
        <w:rPr>
          <w:sz w:val="24"/>
          <w:szCs w:val="24"/>
        </w:rPr>
      </w:pPr>
      <w:r w:rsidRPr="00C422A0">
        <w:rPr>
          <w:sz w:val="24"/>
          <w:szCs w:val="24"/>
        </w:rPr>
        <w:t>3. Установленные нормативы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 предусмотренных законодательством.</w:t>
      </w:r>
    </w:p>
    <w:p w:rsidR="00C422A0" w:rsidRDefault="00C422A0" w:rsidP="00030937">
      <w:pPr>
        <w:pStyle w:val="26"/>
        <w:spacing w:line="240" w:lineRule="auto"/>
        <w:rPr>
          <w:sz w:val="24"/>
          <w:szCs w:val="24"/>
        </w:rPr>
      </w:pPr>
      <w:r w:rsidRPr="00C422A0">
        <w:rPr>
          <w:sz w:val="24"/>
          <w:szCs w:val="24"/>
        </w:rPr>
        <w:t>4. Взимание платы за потребленную коммунальную услугу с использованием установленных нормативов осуществляется в течение календарного года равными долями за каждый месяц.</w:t>
      </w:r>
    </w:p>
    <w:p w:rsidR="00683CBD" w:rsidRDefault="00683CBD">
      <w:pPr>
        <w:spacing w:after="200" w:line="276" w:lineRule="auto"/>
        <w:rPr>
          <w:rFonts w:eastAsiaTheme="minorHAnsi"/>
          <w:lang w:eastAsia="en-US"/>
        </w:rPr>
      </w:pPr>
      <w:r>
        <w:br w:type="page"/>
      </w:r>
    </w:p>
    <w:p w:rsidR="00453856" w:rsidRPr="00453856" w:rsidRDefault="00C422A0" w:rsidP="00030937">
      <w:pPr>
        <w:pStyle w:val="26"/>
        <w:spacing w:line="240" w:lineRule="auto"/>
        <w:jc w:val="right"/>
        <w:rPr>
          <w:sz w:val="24"/>
          <w:szCs w:val="24"/>
        </w:rPr>
      </w:pPr>
      <w:r>
        <w:rPr>
          <w:sz w:val="24"/>
          <w:szCs w:val="24"/>
        </w:rPr>
        <w:lastRenderedPageBreak/>
        <w:t>Таблица 2.2.5.</w:t>
      </w:r>
    </w:p>
    <w:p w:rsidR="00453856" w:rsidRPr="00453856" w:rsidRDefault="00453856" w:rsidP="00030937">
      <w:pPr>
        <w:pStyle w:val="26"/>
        <w:spacing w:line="240" w:lineRule="auto"/>
        <w:ind w:firstLine="0"/>
        <w:jc w:val="center"/>
        <w:rPr>
          <w:sz w:val="24"/>
          <w:szCs w:val="24"/>
        </w:rPr>
      </w:pPr>
      <w:r w:rsidRPr="00453856">
        <w:rPr>
          <w:sz w:val="24"/>
          <w:szCs w:val="24"/>
        </w:rPr>
        <w:t>Нормативы</w:t>
      </w:r>
      <w:r>
        <w:rPr>
          <w:sz w:val="24"/>
          <w:szCs w:val="24"/>
        </w:rPr>
        <w:t xml:space="preserve"> </w:t>
      </w:r>
      <w:r w:rsidRPr="00453856">
        <w:rPr>
          <w:sz w:val="24"/>
          <w:szCs w:val="24"/>
        </w:rPr>
        <w:t>потребления коммунальных услуг по отоплению,</w:t>
      </w:r>
      <w:r>
        <w:rPr>
          <w:sz w:val="24"/>
          <w:szCs w:val="24"/>
        </w:rPr>
        <w:t xml:space="preserve"> </w:t>
      </w:r>
      <w:r w:rsidRPr="00453856">
        <w:rPr>
          <w:sz w:val="24"/>
          <w:szCs w:val="24"/>
        </w:rPr>
        <w:t>применяемые для расчета размера платы за коммунальную услугу</w:t>
      </w:r>
      <w:r>
        <w:rPr>
          <w:sz w:val="24"/>
          <w:szCs w:val="24"/>
        </w:rPr>
        <w:t xml:space="preserve"> </w:t>
      </w:r>
      <w:r w:rsidR="00C422A0">
        <w:rPr>
          <w:sz w:val="24"/>
          <w:szCs w:val="24"/>
        </w:rPr>
        <w:t>при отсутствии приборов учета</w:t>
      </w:r>
    </w:p>
    <w:tbl>
      <w:tblPr>
        <w:tblW w:w="9623" w:type="dxa"/>
        <w:tblCellSpacing w:w="5" w:type="nil"/>
        <w:tblInd w:w="75" w:type="dxa"/>
        <w:tblLayout w:type="fixed"/>
        <w:tblCellMar>
          <w:left w:w="75" w:type="dxa"/>
          <w:right w:w="75" w:type="dxa"/>
        </w:tblCellMar>
        <w:tblLook w:val="0000" w:firstRow="0" w:lastRow="0" w:firstColumn="0" w:lastColumn="0" w:noHBand="0" w:noVBand="0"/>
      </w:tblPr>
      <w:tblGrid>
        <w:gridCol w:w="3743"/>
        <w:gridCol w:w="2880"/>
        <w:gridCol w:w="3000"/>
      </w:tblGrid>
      <w:tr w:rsidR="00453856" w:rsidRPr="00453856" w:rsidTr="00C422A0">
        <w:trPr>
          <w:trHeight w:val="600"/>
          <w:tblHeader/>
          <w:tblCellSpacing w:w="5" w:type="nil"/>
        </w:trPr>
        <w:tc>
          <w:tcPr>
            <w:tcW w:w="3743" w:type="dxa"/>
            <w:vMerge w:val="restart"/>
            <w:tcBorders>
              <w:top w:val="single" w:sz="8" w:space="0" w:color="auto"/>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sidRPr="00453856">
              <w:rPr>
                <w:color w:val="000000"/>
                <w:sz w:val="20"/>
                <w:szCs w:val="20"/>
              </w:rPr>
              <w:t xml:space="preserve">  Категории жилых домов   </w:t>
            </w:r>
          </w:p>
        </w:tc>
        <w:tc>
          <w:tcPr>
            <w:tcW w:w="2880" w:type="dxa"/>
            <w:tcBorders>
              <w:top w:val="single" w:sz="8" w:space="0" w:color="auto"/>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sidRPr="00453856">
              <w:rPr>
                <w:color w:val="000000"/>
                <w:sz w:val="20"/>
                <w:szCs w:val="20"/>
              </w:rPr>
              <w:t>Постройки до 1999 года</w:t>
            </w:r>
          </w:p>
          <w:p w:rsidR="00453856" w:rsidRPr="00453856" w:rsidRDefault="00453856" w:rsidP="00453856">
            <w:pPr>
              <w:jc w:val="center"/>
              <w:rPr>
                <w:color w:val="000000"/>
                <w:sz w:val="20"/>
                <w:szCs w:val="20"/>
              </w:rPr>
            </w:pPr>
            <w:r w:rsidRPr="00453856">
              <w:rPr>
                <w:color w:val="000000"/>
                <w:sz w:val="20"/>
                <w:szCs w:val="20"/>
              </w:rPr>
              <w:t xml:space="preserve">     включительно     </w:t>
            </w:r>
          </w:p>
        </w:tc>
        <w:tc>
          <w:tcPr>
            <w:tcW w:w="3000" w:type="dxa"/>
            <w:tcBorders>
              <w:top w:val="single" w:sz="8" w:space="0" w:color="auto"/>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sidRPr="00453856">
              <w:rPr>
                <w:color w:val="000000"/>
                <w:sz w:val="20"/>
                <w:szCs w:val="20"/>
              </w:rPr>
              <w:t xml:space="preserve"> Постройки после 1999  </w:t>
            </w:r>
          </w:p>
          <w:p w:rsidR="00453856" w:rsidRPr="00453856" w:rsidRDefault="00453856" w:rsidP="00453856">
            <w:pPr>
              <w:jc w:val="center"/>
              <w:rPr>
                <w:color w:val="000000"/>
                <w:sz w:val="20"/>
                <w:szCs w:val="20"/>
              </w:rPr>
            </w:pPr>
            <w:r w:rsidRPr="00453856">
              <w:rPr>
                <w:color w:val="000000"/>
                <w:sz w:val="20"/>
                <w:szCs w:val="20"/>
              </w:rPr>
              <w:t xml:space="preserve">         года          </w:t>
            </w:r>
          </w:p>
        </w:tc>
      </w:tr>
      <w:tr w:rsidR="00453856" w:rsidRPr="00453856" w:rsidTr="00C422A0">
        <w:trPr>
          <w:trHeight w:val="1200"/>
          <w:tblHeader/>
          <w:tblCellSpacing w:w="5" w:type="nil"/>
        </w:trPr>
        <w:tc>
          <w:tcPr>
            <w:tcW w:w="3743" w:type="dxa"/>
            <w:vMerge/>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p>
        </w:tc>
        <w:tc>
          <w:tcPr>
            <w:tcW w:w="2880" w:type="dxa"/>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sidRPr="00453856">
              <w:rPr>
                <w:color w:val="000000"/>
                <w:sz w:val="20"/>
                <w:szCs w:val="20"/>
              </w:rPr>
              <w:t xml:space="preserve"> Для жилых и нежилых  </w:t>
            </w:r>
          </w:p>
          <w:p w:rsidR="00453856" w:rsidRPr="00453856" w:rsidRDefault="00453856" w:rsidP="00453856">
            <w:pPr>
              <w:jc w:val="center"/>
              <w:rPr>
                <w:color w:val="000000"/>
                <w:sz w:val="20"/>
                <w:szCs w:val="20"/>
              </w:rPr>
            </w:pPr>
            <w:r w:rsidRPr="00453856">
              <w:rPr>
                <w:color w:val="000000"/>
                <w:sz w:val="20"/>
                <w:szCs w:val="20"/>
              </w:rPr>
              <w:t xml:space="preserve">   помещений, Гкал    </w:t>
            </w:r>
          </w:p>
          <w:p w:rsidR="00453856" w:rsidRPr="00453856" w:rsidRDefault="00453856" w:rsidP="00453856">
            <w:pPr>
              <w:jc w:val="center"/>
              <w:rPr>
                <w:color w:val="000000"/>
                <w:sz w:val="20"/>
                <w:szCs w:val="20"/>
              </w:rPr>
            </w:pPr>
            <w:r w:rsidRPr="00453856">
              <w:rPr>
                <w:color w:val="000000"/>
                <w:sz w:val="20"/>
                <w:szCs w:val="20"/>
              </w:rPr>
              <w:t>на 1 м</w:t>
            </w:r>
            <w:r w:rsidRPr="00453856">
              <w:rPr>
                <w:color w:val="000000"/>
                <w:sz w:val="20"/>
                <w:szCs w:val="20"/>
                <w:vertAlign w:val="superscript"/>
              </w:rPr>
              <w:t>2</w:t>
            </w:r>
            <w:r w:rsidRPr="00453856">
              <w:rPr>
                <w:color w:val="000000"/>
                <w:sz w:val="20"/>
                <w:szCs w:val="20"/>
              </w:rPr>
              <w:t xml:space="preserve"> общей площади </w:t>
            </w:r>
          </w:p>
          <w:p w:rsidR="00453856" w:rsidRPr="00453856" w:rsidRDefault="00453856" w:rsidP="00453856">
            <w:pPr>
              <w:jc w:val="center"/>
              <w:rPr>
                <w:color w:val="000000"/>
                <w:sz w:val="20"/>
                <w:szCs w:val="20"/>
              </w:rPr>
            </w:pPr>
            <w:r w:rsidRPr="00453856">
              <w:rPr>
                <w:color w:val="000000"/>
                <w:sz w:val="20"/>
                <w:szCs w:val="20"/>
              </w:rPr>
              <w:t xml:space="preserve">    всех помещений    </w:t>
            </w:r>
          </w:p>
          <w:p w:rsidR="00453856" w:rsidRPr="00453856" w:rsidRDefault="00453856" w:rsidP="00453856">
            <w:pPr>
              <w:jc w:val="center"/>
              <w:rPr>
                <w:color w:val="000000"/>
                <w:sz w:val="20"/>
                <w:szCs w:val="20"/>
              </w:rPr>
            </w:pPr>
            <w:r w:rsidRPr="00453856">
              <w:rPr>
                <w:color w:val="000000"/>
                <w:sz w:val="20"/>
                <w:szCs w:val="20"/>
              </w:rPr>
              <w:t>в многоквартирном доме</w:t>
            </w:r>
          </w:p>
          <w:p w:rsidR="00453856" w:rsidRPr="00453856" w:rsidRDefault="00453856" w:rsidP="00453856">
            <w:pPr>
              <w:jc w:val="center"/>
              <w:rPr>
                <w:color w:val="000000"/>
                <w:sz w:val="20"/>
                <w:szCs w:val="20"/>
              </w:rPr>
            </w:pPr>
            <w:r w:rsidRPr="00453856">
              <w:rPr>
                <w:color w:val="000000"/>
                <w:sz w:val="20"/>
                <w:szCs w:val="20"/>
              </w:rPr>
              <w:t>или жилом доме в месяц</w:t>
            </w:r>
          </w:p>
        </w:tc>
        <w:tc>
          <w:tcPr>
            <w:tcW w:w="3000" w:type="dxa"/>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sidRPr="00453856">
              <w:rPr>
                <w:color w:val="000000"/>
                <w:sz w:val="20"/>
                <w:szCs w:val="20"/>
              </w:rPr>
              <w:t xml:space="preserve">  Для жилых и нежилых  </w:t>
            </w:r>
          </w:p>
          <w:p w:rsidR="00453856" w:rsidRPr="00453856" w:rsidRDefault="00453856" w:rsidP="00453856">
            <w:pPr>
              <w:jc w:val="center"/>
              <w:rPr>
                <w:color w:val="000000"/>
                <w:sz w:val="20"/>
                <w:szCs w:val="20"/>
              </w:rPr>
            </w:pPr>
            <w:r w:rsidRPr="00453856">
              <w:rPr>
                <w:color w:val="000000"/>
                <w:sz w:val="20"/>
                <w:szCs w:val="20"/>
              </w:rPr>
              <w:t xml:space="preserve">    помещений, Гкал    </w:t>
            </w:r>
          </w:p>
          <w:p w:rsidR="00453856" w:rsidRPr="00453856" w:rsidRDefault="00453856" w:rsidP="00453856">
            <w:pPr>
              <w:jc w:val="center"/>
              <w:rPr>
                <w:color w:val="000000"/>
                <w:sz w:val="20"/>
                <w:szCs w:val="20"/>
              </w:rPr>
            </w:pPr>
            <w:r w:rsidRPr="00453856">
              <w:rPr>
                <w:color w:val="000000"/>
                <w:sz w:val="20"/>
                <w:szCs w:val="20"/>
              </w:rPr>
              <w:t xml:space="preserve"> на 1 м</w:t>
            </w:r>
            <w:r w:rsidRPr="00453856">
              <w:rPr>
                <w:color w:val="000000"/>
                <w:sz w:val="20"/>
                <w:szCs w:val="20"/>
                <w:vertAlign w:val="superscript"/>
              </w:rPr>
              <w:t>2</w:t>
            </w:r>
            <w:r w:rsidRPr="00453856">
              <w:rPr>
                <w:color w:val="000000"/>
                <w:sz w:val="20"/>
                <w:szCs w:val="20"/>
              </w:rPr>
              <w:t xml:space="preserve"> общей площади </w:t>
            </w:r>
          </w:p>
          <w:p w:rsidR="00453856" w:rsidRPr="00453856" w:rsidRDefault="00453856" w:rsidP="00453856">
            <w:pPr>
              <w:jc w:val="center"/>
              <w:rPr>
                <w:color w:val="000000"/>
                <w:sz w:val="20"/>
                <w:szCs w:val="20"/>
              </w:rPr>
            </w:pPr>
            <w:r w:rsidRPr="00453856">
              <w:rPr>
                <w:color w:val="000000"/>
                <w:sz w:val="20"/>
                <w:szCs w:val="20"/>
              </w:rPr>
              <w:t xml:space="preserve">    всех помещений     </w:t>
            </w:r>
          </w:p>
          <w:p w:rsidR="00453856" w:rsidRPr="00453856" w:rsidRDefault="00453856" w:rsidP="00453856">
            <w:pPr>
              <w:jc w:val="center"/>
              <w:rPr>
                <w:color w:val="000000"/>
                <w:sz w:val="20"/>
                <w:szCs w:val="20"/>
              </w:rPr>
            </w:pPr>
            <w:r w:rsidRPr="00453856">
              <w:rPr>
                <w:color w:val="000000"/>
                <w:sz w:val="20"/>
                <w:szCs w:val="20"/>
              </w:rPr>
              <w:t xml:space="preserve">в многоквартирном доме </w:t>
            </w:r>
          </w:p>
          <w:p w:rsidR="00453856" w:rsidRPr="00453856" w:rsidRDefault="00453856" w:rsidP="00453856">
            <w:pPr>
              <w:jc w:val="center"/>
              <w:rPr>
                <w:color w:val="000000"/>
                <w:sz w:val="20"/>
                <w:szCs w:val="20"/>
              </w:rPr>
            </w:pPr>
            <w:r w:rsidRPr="00453856">
              <w:rPr>
                <w:color w:val="000000"/>
                <w:sz w:val="20"/>
                <w:szCs w:val="20"/>
              </w:rPr>
              <w:t xml:space="preserve">или жилом доме в месяц </w:t>
            </w:r>
          </w:p>
        </w:tc>
      </w:tr>
      <w:tr w:rsidR="00453856" w:rsidRPr="00453856" w:rsidTr="00C422A0">
        <w:trPr>
          <w:tblCellSpacing w:w="5" w:type="nil"/>
        </w:trPr>
        <w:tc>
          <w:tcPr>
            <w:tcW w:w="3743" w:type="dxa"/>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sidRPr="00453856">
              <w:rPr>
                <w:color w:val="000000"/>
                <w:sz w:val="20"/>
                <w:szCs w:val="20"/>
              </w:rPr>
              <w:t xml:space="preserve">1-этажные жилые дома      </w:t>
            </w:r>
          </w:p>
        </w:tc>
        <w:tc>
          <w:tcPr>
            <w:tcW w:w="2880" w:type="dxa"/>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Pr>
                <w:color w:val="000000"/>
                <w:sz w:val="20"/>
                <w:szCs w:val="20"/>
              </w:rPr>
              <w:t>0,0310</w:t>
            </w:r>
          </w:p>
        </w:tc>
        <w:tc>
          <w:tcPr>
            <w:tcW w:w="3000" w:type="dxa"/>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Pr>
                <w:color w:val="000000"/>
                <w:sz w:val="20"/>
                <w:szCs w:val="20"/>
              </w:rPr>
              <w:t>0,0175</w:t>
            </w:r>
          </w:p>
        </w:tc>
      </w:tr>
      <w:tr w:rsidR="00453856" w:rsidRPr="00453856" w:rsidTr="00C422A0">
        <w:trPr>
          <w:tblCellSpacing w:w="5" w:type="nil"/>
        </w:trPr>
        <w:tc>
          <w:tcPr>
            <w:tcW w:w="3743" w:type="dxa"/>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sidRPr="00453856">
              <w:rPr>
                <w:color w:val="000000"/>
                <w:sz w:val="20"/>
                <w:szCs w:val="20"/>
              </w:rPr>
              <w:t xml:space="preserve">3-этажные жилые дома      </w:t>
            </w:r>
          </w:p>
        </w:tc>
        <w:tc>
          <w:tcPr>
            <w:tcW w:w="2880" w:type="dxa"/>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Pr>
                <w:color w:val="000000"/>
                <w:sz w:val="20"/>
                <w:szCs w:val="20"/>
              </w:rPr>
              <w:t>-</w:t>
            </w:r>
          </w:p>
        </w:tc>
        <w:tc>
          <w:tcPr>
            <w:tcW w:w="3000" w:type="dxa"/>
            <w:tcBorders>
              <w:left w:val="single" w:sz="8" w:space="0" w:color="auto"/>
              <w:bottom w:val="single" w:sz="8" w:space="0" w:color="auto"/>
              <w:right w:val="single" w:sz="8" w:space="0" w:color="auto"/>
            </w:tcBorders>
          </w:tcPr>
          <w:p w:rsidR="00453856" w:rsidRPr="00453856" w:rsidRDefault="00453856" w:rsidP="00453856">
            <w:pPr>
              <w:jc w:val="center"/>
              <w:rPr>
                <w:color w:val="000000"/>
                <w:sz w:val="20"/>
                <w:szCs w:val="20"/>
              </w:rPr>
            </w:pPr>
            <w:r>
              <w:rPr>
                <w:color w:val="000000"/>
                <w:sz w:val="20"/>
                <w:szCs w:val="20"/>
              </w:rPr>
              <w:t>0,0146</w:t>
            </w:r>
          </w:p>
        </w:tc>
      </w:tr>
    </w:tbl>
    <w:p w:rsidR="00C422A0" w:rsidRDefault="00C422A0" w:rsidP="00F277C7">
      <w:pPr>
        <w:pStyle w:val="S"/>
        <w:spacing w:line="276" w:lineRule="auto"/>
        <w:ind w:firstLine="0"/>
        <w:rPr>
          <w:b/>
        </w:rPr>
      </w:pPr>
    </w:p>
    <w:p w:rsidR="004E0A42" w:rsidRPr="00382214" w:rsidRDefault="000248CD" w:rsidP="005D74D1">
      <w:pPr>
        <w:pStyle w:val="2220"/>
      </w:pPr>
      <w:bookmarkStart w:id="49" w:name="_Toc497983731"/>
      <w:r w:rsidRPr="00382214">
        <w:t>2.2.1</w:t>
      </w:r>
      <w:r w:rsidR="00A055E4" w:rsidRPr="00382214">
        <w:t>1</w:t>
      </w:r>
      <w:r w:rsidRPr="00382214">
        <w:t>. Т</w:t>
      </w:r>
      <w:r w:rsidR="004E0A42" w:rsidRPr="00382214">
        <w:t>ехнические и технологические проблемы в системе</w:t>
      </w:r>
      <w:bookmarkEnd w:id="49"/>
    </w:p>
    <w:p w:rsidR="00FE6C22" w:rsidRPr="00F277C7" w:rsidRDefault="00FE6C22" w:rsidP="00030937">
      <w:pPr>
        <w:pStyle w:val="26"/>
        <w:spacing w:line="240" w:lineRule="auto"/>
        <w:rPr>
          <w:sz w:val="24"/>
          <w:szCs w:val="24"/>
        </w:rPr>
      </w:pPr>
      <w:r w:rsidRPr="00F277C7">
        <w:rPr>
          <w:sz w:val="24"/>
          <w:szCs w:val="24"/>
        </w:rPr>
        <w:t xml:space="preserve">Технические и технологические проблемы в системе теплоснабжения </w:t>
      </w:r>
      <w:r w:rsidR="00805FD0" w:rsidRPr="00F277C7">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F277C7">
        <w:rPr>
          <w:sz w:val="24"/>
          <w:szCs w:val="24"/>
        </w:rPr>
        <w:t xml:space="preserve"> определены:</w:t>
      </w:r>
    </w:p>
    <w:p w:rsidR="00FE6C22" w:rsidRPr="00745E00" w:rsidRDefault="005C5AAE" w:rsidP="003C5282">
      <w:pPr>
        <w:pStyle w:val="a9"/>
        <w:numPr>
          <w:ilvl w:val="0"/>
          <w:numId w:val="12"/>
        </w:numPr>
        <w:ind w:hanging="357"/>
        <w:jc w:val="both"/>
      </w:pPr>
      <w:r w:rsidRPr="00745E00">
        <w:t xml:space="preserve">значительный </w:t>
      </w:r>
      <w:r w:rsidR="00FE6C22" w:rsidRPr="00745E00">
        <w:t>износ трубопроводов и теплоизоляции</w:t>
      </w:r>
      <w:r w:rsidRPr="00745E00">
        <w:t xml:space="preserve"> сетей теплоснабжения</w:t>
      </w:r>
      <w:r w:rsidR="00FE6C22" w:rsidRPr="00745E00">
        <w:t>;</w:t>
      </w:r>
    </w:p>
    <w:p w:rsidR="00FE6C22" w:rsidRPr="00745E00" w:rsidRDefault="00FE6C22" w:rsidP="003C5282">
      <w:pPr>
        <w:pStyle w:val="a9"/>
        <w:numPr>
          <w:ilvl w:val="0"/>
          <w:numId w:val="12"/>
        </w:numPr>
        <w:ind w:hanging="357"/>
        <w:jc w:val="both"/>
      </w:pPr>
      <w:r w:rsidRPr="00745E00">
        <w:t>низкий КПД котлов котельной</w:t>
      </w:r>
      <w:r w:rsidR="00C9167E" w:rsidRPr="00745E00">
        <w:t xml:space="preserve"> и как следствие высокий удельный расход условного топлива при выработке тепловой энергии</w:t>
      </w:r>
      <w:r w:rsidRPr="00745E00">
        <w:t>;</w:t>
      </w:r>
    </w:p>
    <w:p w:rsidR="00FE6C22" w:rsidRPr="00745E00" w:rsidRDefault="005C5AAE" w:rsidP="003C5282">
      <w:pPr>
        <w:pStyle w:val="a9"/>
        <w:numPr>
          <w:ilvl w:val="0"/>
          <w:numId w:val="12"/>
        </w:numPr>
        <w:ind w:hanging="357"/>
        <w:jc w:val="both"/>
      </w:pPr>
      <w:r w:rsidRPr="00745E00">
        <w:t>значительный</w:t>
      </w:r>
      <w:r w:rsidR="00FE6C22" w:rsidRPr="00745E00">
        <w:t xml:space="preserve"> износ котлов котельной;</w:t>
      </w:r>
    </w:p>
    <w:p w:rsidR="00FE6C22" w:rsidRPr="00B66D36" w:rsidRDefault="00FE6C22" w:rsidP="003C5282">
      <w:pPr>
        <w:pStyle w:val="a9"/>
        <w:numPr>
          <w:ilvl w:val="0"/>
          <w:numId w:val="12"/>
        </w:numPr>
        <w:ind w:hanging="357"/>
        <w:jc w:val="both"/>
      </w:pPr>
      <w:r w:rsidRPr="00B66D36">
        <w:t>открытая система теплоснабжения.</w:t>
      </w:r>
    </w:p>
    <w:p w:rsidR="00C068CF" w:rsidRDefault="00C068CF" w:rsidP="00745E00">
      <w:pPr>
        <w:pStyle w:val="afa"/>
        <w:rPr>
          <w:b/>
          <w:sz w:val="24"/>
          <w:szCs w:val="24"/>
        </w:rPr>
      </w:pPr>
      <w:bookmarkStart w:id="50" w:name="_Toc495963261"/>
    </w:p>
    <w:p w:rsidR="00BF6CF3" w:rsidRPr="00B66D36" w:rsidRDefault="00660992" w:rsidP="005D74D1">
      <w:pPr>
        <w:pStyle w:val="2220"/>
      </w:pPr>
      <w:bookmarkStart w:id="51" w:name="_Toc497983732"/>
      <w:r w:rsidRPr="00B66D36">
        <w:t>2</w:t>
      </w:r>
      <w:r w:rsidR="00BF6CF3" w:rsidRPr="00B66D36">
        <w:t>.</w:t>
      </w:r>
      <w:r w:rsidRPr="00B66D36">
        <w:t>3</w:t>
      </w:r>
      <w:r w:rsidR="00BF6CF3" w:rsidRPr="00B66D36">
        <w:t>. Система водоснабжения</w:t>
      </w:r>
      <w:bookmarkEnd w:id="50"/>
      <w:bookmarkEnd w:id="51"/>
    </w:p>
    <w:p w:rsidR="00A055E4" w:rsidRPr="00382214" w:rsidRDefault="00A055E4" w:rsidP="005D74D1">
      <w:pPr>
        <w:pStyle w:val="2220"/>
      </w:pPr>
      <w:bookmarkStart w:id="52" w:name="_Toc497983733"/>
      <w:r w:rsidRPr="00382214">
        <w:t>2.</w:t>
      </w:r>
      <w:r w:rsidR="00660992" w:rsidRPr="00382214">
        <w:t>3</w:t>
      </w:r>
      <w:r w:rsidRPr="00382214">
        <w:t>.1. Институциональная структура</w:t>
      </w:r>
      <w:bookmarkEnd w:id="52"/>
    </w:p>
    <w:p w:rsidR="00AC54AF" w:rsidRPr="00F277C7" w:rsidRDefault="00AC54AF" w:rsidP="00F277C7">
      <w:pPr>
        <w:pStyle w:val="26"/>
        <w:spacing w:line="240" w:lineRule="auto"/>
        <w:rPr>
          <w:sz w:val="24"/>
          <w:szCs w:val="24"/>
        </w:rPr>
      </w:pPr>
      <w:r w:rsidRPr="00F277C7">
        <w:rPr>
          <w:sz w:val="24"/>
          <w:szCs w:val="24"/>
        </w:rPr>
        <w:t>Организация, осуществляющ</w:t>
      </w:r>
      <w:r w:rsidR="006A2865" w:rsidRPr="00F277C7">
        <w:rPr>
          <w:sz w:val="24"/>
          <w:szCs w:val="24"/>
        </w:rPr>
        <w:t>ая</w:t>
      </w:r>
      <w:r w:rsidRPr="00F277C7">
        <w:rPr>
          <w:sz w:val="24"/>
          <w:szCs w:val="24"/>
        </w:rPr>
        <w:t xml:space="preserve"> холодное водоснабжение потребителей на территории </w:t>
      </w:r>
      <w:r w:rsidR="00805FD0" w:rsidRPr="00F277C7">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F277C7">
        <w:rPr>
          <w:sz w:val="24"/>
          <w:szCs w:val="24"/>
        </w:rPr>
        <w:t>, явля</w:t>
      </w:r>
      <w:r w:rsidR="006A2865" w:rsidRPr="00F277C7">
        <w:rPr>
          <w:sz w:val="24"/>
          <w:szCs w:val="24"/>
        </w:rPr>
        <w:t>ется ПМУП «УТВС».</w:t>
      </w:r>
    </w:p>
    <w:p w:rsidR="00B66D36" w:rsidRPr="00F277C7" w:rsidRDefault="00E707BF" w:rsidP="00F277C7">
      <w:pPr>
        <w:pStyle w:val="26"/>
        <w:spacing w:line="240" w:lineRule="auto"/>
        <w:rPr>
          <w:sz w:val="24"/>
          <w:szCs w:val="24"/>
        </w:rPr>
      </w:pPr>
      <w:r w:rsidRPr="00F277C7">
        <w:rPr>
          <w:sz w:val="24"/>
          <w:szCs w:val="24"/>
        </w:rPr>
        <w:t xml:space="preserve">Система централизованного водоснабжения </w:t>
      </w:r>
      <w:r w:rsidR="00805FD0" w:rsidRPr="00F277C7">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AC54AF" w:rsidRPr="00F277C7">
        <w:rPr>
          <w:sz w:val="24"/>
          <w:szCs w:val="24"/>
        </w:rPr>
        <w:t xml:space="preserve"> </w:t>
      </w:r>
      <w:r w:rsidRPr="00F277C7">
        <w:rPr>
          <w:sz w:val="24"/>
          <w:szCs w:val="24"/>
        </w:rPr>
        <w:t xml:space="preserve">представляет собой совокупность инженерных сооружений и технологических процессов, направленных на обеспечение питьевой и технической водой объектов жилого фонда, бюджетных и прочих потребителей в соответствии с требуемыми нагрузками. </w:t>
      </w:r>
    </w:p>
    <w:p w:rsidR="006A2865" w:rsidRPr="00F277C7" w:rsidRDefault="006A2865" w:rsidP="00F277C7">
      <w:pPr>
        <w:pStyle w:val="26"/>
        <w:spacing w:line="240" w:lineRule="auto"/>
        <w:rPr>
          <w:sz w:val="24"/>
          <w:szCs w:val="24"/>
        </w:rPr>
      </w:pPr>
      <w:r w:rsidRPr="00F277C7">
        <w:rPr>
          <w:sz w:val="24"/>
          <w:szCs w:val="24"/>
        </w:rPr>
        <w:t>В состав Сельского поселения Лемпино входит одна эксплуатационная зона водоснабжения:</w:t>
      </w:r>
    </w:p>
    <w:p w:rsidR="006A2865" w:rsidRPr="006A2865" w:rsidRDefault="006A2865" w:rsidP="003C5282">
      <w:pPr>
        <w:widowControl w:val="0"/>
        <w:numPr>
          <w:ilvl w:val="0"/>
          <w:numId w:val="30"/>
        </w:numPr>
        <w:autoSpaceDE w:val="0"/>
        <w:autoSpaceDN w:val="0"/>
        <w:adjustRightInd w:val="0"/>
        <w:ind w:left="0" w:firstLine="851"/>
        <w:jc w:val="both"/>
        <w:rPr>
          <w:rFonts w:eastAsia="Calibri"/>
          <w:lang w:eastAsia="en-US"/>
        </w:rPr>
      </w:pPr>
      <w:r w:rsidRPr="006A2865">
        <w:rPr>
          <w:rFonts w:eastAsia="Calibri"/>
          <w:lang w:eastAsia="en-US"/>
        </w:rPr>
        <w:t>поселок Лемпино.</w:t>
      </w:r>
    </w:p>
    <w:p w:rsidR="00E707BF" w:rsidRPr="00B66D36" w:rsidRDefault="00E707BF" w:rsidP="00436F40">
      <w:pPr>
        <w:widowControl w:val="0"/>
        <w:autoSpaceDE w:val="0"/>
        <w:autoSpaceDN w:val="0"/>
        <w:adjustRightInd w:val="0"/>
        <w:ind w:firstLine="851"/>
        <w:jc w:val="both"/>
      </w:pPr>
      <w:r w:rsidRPr="00B66D36">
        <w:t xml:space="preserve">Процесс </w:t>
      </w:r>
      <w:r w:rsidRPr="00436F40">
        <w:rPr>
          <w:rFonts w:eastAsia="Calibri"/>
          <w:lang w:eastAsia="en-US"/>
        </w:rPr>
        <w:t>обеспечения</w:t>
      </w:r>
      <w:r w:rsidRPr="00B66D36">
        <w:t xml:space="preserve"> потребителей водным ресурсом условно разделен на составляющие: </w:t>
      </w:r>
    </w:p>
    <w:p w:rsidR="00E707BF" w:rsidRPr="00B66D36" w:rsidRDefault="00E707BF" w:rsidP="003C5282">
      <w:pPr>
        <w:pStyle w:val="S"/>
        <w:numPr>
          <w:ilvl w:val="0"/>
          <w:numId w:val="11"/>
        </w:numPr>
      </w:pPr>
      <w:r w:rsidRPr="00B66D36">
        <w:t xml:space="preserve">забор воды на источнике; </w:t>
      </w:r>
    </w:p>
    <w:p w:rsidR="00E707BF" w:rsidRDefault="00E707BF" w:rsidP="003C5282">
      <w:pPr>
        <w:pStyle w:val="S"/>
        <w:numPr>
          <w:ilvl w:val="0"/>
          <w:numId w:val="11"/>
        </w:numPr>
      </w:pPr>
      <w:r w:rsidRPr="00B66D36">
        <w:t>транспортировка воды для всех категорий потребителей.</w:t>
      </w:r>
    </w:p>
    <w:p w:rsidR="00A055E4" w:rsidRPr="00382214" w:rsidRDefault="00A055E4" w:rsidP="005D74D1">
      <w:pPr>
        <w:pStyle w:val="2220"/>
      </w:pPr>
      <w:bookmarkStart w:id="53" w:name="_Toc497983734"/>
      <w:r w:rsidRPr="00382214">
        <w:t>2.</w:t>
      </w:r>
      <w:r w:rsidR="00660992" w:rsidRPr="00382214">
        <w:t>3</w:t>
      </w:r>
      <w:r w:rsidRPr="00382214">
        <w:t>.2. Характеристика системы ресурсоснабжения (основные технические характеристики источников, сетей, других объектов системы)</w:t>
      </w:r>
      <w:bookmarkEnd w:id="53"/>
    </w:p>
    <w:p w:rsidR="006A2865" w:rsidRPr="00F277C7" w:rsidRDefault="006A2865" w:rsidP="00F277C7">
      <w:pPr>
        <w:pStyle w:val="26"/>
        <w:spacing w:line="240" w:lineRule="auto"/>
        <w:rPr>
          <w:sz w:val="24"/>
          <w:szCs w:val="24"/>
        </w:rPr>
      </w:pPr>
      <w:r w:rsidRPr="00F277C7">
        <w:rPr>
          <w:sz w:val="24"/>
          <w:szCs w:val="24"/>
        </w:rPr>
        <w:t>В настоящее время единственной ЦСВ поселка Лемпино является ЦСВ из подземных водоразборных скважин №1 и №2.</w:t>
      </w:r>
    </w:p>
    <w:p w:rsidR="006A2865" w:rsidRPr="00F277C7" w:rsidRDefault="006A2865" w:rsidP="00F277C7">
      <w:pPr>
        <w:pStyle w:val="26"/>
        <w:spacing w:line="240" w:lineRule="auto"/>
        <w:rPr>
          <w:sz w:val="24"/>
          <w:szCs w:val="24"/>
        </w:rPr>
      </w:pPr>
      <w:r w:rsidRPr="00F277C7">
        <w:rPr>
          <w:sz w:val="24"/>
          <w:szCs w:val="24"/>
        </w:rPr>
        <w:t>На территорию поселка Лемпино осуществляется подвоз питьевой воды автотранспортом с ВОС поселка городского типа Пойковский.</w:t>
      </w:r>
    </w:p>
    <w:p w:rsidR="006A2865" w:rsidRPr="00F277C7" w:rsidRDefault="006A2865" w:rsidP="00F277C7">
      <w:pPr>
        <w:pStyle w:val="26"/>
        <w:spacing w:line="240" w:lineRule="auto"/>
        <w:rPr>
          <w:sz w:val="24"/>
          <w:szCs w:val="24"/>
        </w:rPr>
      </w:pPr>
      <w:r w:rsidRPr="00F277C7">
        <w:rPr>
          <w:sz w:val="24"/>
          <w:szCs w:val="24"/>
        </w:rPr>
        <w:t xml:space="preserve">На территории Поселка оборудована локальная система водоочистки для продажи очищенной питьевой воды по ул. Промышленная. Ёмкость для исходной воды составляет </w:t>
      </w:r>
      <w:r w:rsidRPr="00F277C7">
        <w:rPr>
          <w:sz w:val="24"/>
          <w:szCs w:val="24"/>
        </w:rPr>
        <w:lastRenderedPageBreak/>
        <w:t xml:space="preserve">800 литров. В состав станции химдозации входит химнасос пропорционального дозирования Aqua HC150. </w:t>
      </w:r>
    </w:p>
    <w:p w:rsidR="006A2865" w:rsidRPr="006A2865" w:rsidRDefault="006A2865" w:rsidP="006A2865">
      <w:pPr>
        <w:widowControl w:val="0"/>
        <w:autoSpaceDE w:val="0"/>
        <w:autoSpaceDN w:val="0"/>
        <w:adjustRightInd w:val="0"/>
        <w:ind w:firstLine="851"/>
        <w:jc w:val="both"/>
        <w:rPr>
          <w:rFonts w:eastAsia="Calibri"/>
          <w:lang w:eastAsia="en-US"/>
        </w:rPr>
      </w:pPr>
      <w:r w:rsidRPr="006A2865">
        <w:rPr>
          <w:rFonts w:eastAsia="Calibri"/>
          <w:lang w:eastAsia="en-US"/>
        </w:rPr>
        <w:t>Основные составляющие ЛОС:</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Станция химдозации;</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Насосная станция;</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Комплекс аэрации с автоматическим клапаном управления;</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Комплекс циркуляции воды в емкости исходной воды;</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Система фильтрации с автоматическим клапаном управления;</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Система ионообменная с автоматическим клапаном управления;</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Система сорбционной очистки с ручным клапаном управления;</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Фильтр «тонкой» очистки;</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Система УФ обеззараживания воды и озонирования</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Емкость очищенной воды;</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Насосная станция для подачи воды в водовоз;</w:t>
      </w:r>
    </w:p>
    <w:p w:rsidR="006A2865" w:rsidRPr="006A2865" w:rsidRDefault="006A2865" w:rsidP="003C5282">
      <w:pPr>
        <w:widowControl w:val="0"/>
        <w:numPr>
          <w:ilvl w:val="0"/>
          <w:numId w:val="31"/>
        </w:numPr>
        <w:autoSpaceDE w:val="0"/>
        <w:autoSpaceDN w:val="0"/>
        <w:adjustRightInd w:val="0"/>
        <w:jc w:val="both"/>
        <w:rPr>
          <w:rFonts w:eastAsia="Calibri"/>
          <w:lang w:eastAsia="en-US"/>
        </w:rPr>
      </w:pPr>
      <w:r w:rsidRPr="006A2865">
        <w:rPr>
          <w:rFonts w:eastAsia="Calibri"/>
          <w:lang w:eastAsia="en-US"/>
        </w:rPr>
        <w:t>Автомат по розливу воды, водомерный узел.</w:t>
      </w:r>
    </w:p>
    <w:p w:rsidR="006A2865" w:rsidRDefault="006A2865" w:rsidP="006A2865">
      <w:pPr>
        <w:widowControl w:val="0"/>
        <w:autoSpaceDE w:val="0"/>
        <w:autoSpaceDN w:val="0"/>
        <w:adjustRightInd w:val="0"/>
        <w:ind w:firstLine="851"/>
        <w:jc w:val="both"/>
        <w:rPr>
          <w:rFonts w:eastAsia="Calibri"/>
          <w:lang w:eastAsia="en-US"/>
        </w:rPr>
      </w:pPr>
      <w:r w:rsidRPr="006A2865">
        <w:rPr>
          <w:rFonts w:eastAsia="Calibri"/>
          <w:lang w:eastAsia="en-US"/>
        </w:rPr>
        <w:t>В южной части поселка Лемпино по ул. Солнечная, ул. Кедровая, ул. Дорожная расположены водоразборные колонки, в северной части – по ул. Советская, ул. Северная.</w:t>
      </w:r>
    </w:p>
    <w:p w:rsidR="00436F40" w:rsidRPr="00436F40" w:rsidRDefault="00436F40" w:rsidP="00436F40">
      <w:pPr>
        <w:widowControl w:val="0"/>
        <w:autoSpaceDE w:val="0"/>
        <w:autoSpaceDN w:val="0"/>
        <w:adjustRightInd w:val="0"/>
        <w:ind w:firstLine="851"/>
        <w:jc w:val="both"/>
        <w:rPr>
          <w:rFonts w:eastAsia="Calibri"/>
          <w:lang w:eastAsia="en-US"/>
        </w:rPr>
      </w:pPr>
      <w:r w:rsidRPr="00436F40">
        <w:rPr>
          <w:rFonts w:eastAsia="Calibri"/>
          <w:lang w:eastAsia="en-US"/>
        </w:rPr>
        <w:t>Централизованное водоснабжение сельского поселения Лемпино предусмотрено от подземных водозаборов.</w:t>
      </w:r>
    </w:p>
    <w:p w:rsidR="00AB1A67" w:rsidRDefault="00436F40" w:rsidP="00436F40">
      <w:pPr>
        <w:widowControl w:val="0"/>
        <w:autoSpaceDE w:val="0"/>
        <w:autoSpaceDN w:val="0"/>
        <w:adjustRightInd w:val="0"/>
        <w:ind w:firstLine="851"/>
        <w:jc w:val="both"/>
        <w:rPr>
          <w:rFonts w:eastAsia="Calibri"/>
          <w:lang w:eastAsia="en-US"/>
        </w:rPr>
      </w:pPr>
      <w:r w:rsidRPr="00436F40">
        <w:rPr>
          <w:rFonts w:eastAsia="Calibri"/>
          <w:lang w:eastAsia="en-US"/>
        </w:rPr>
        <w:t>На территории действует 2 артезианские скважины.</w:t>
      </w:r>
      <w:r w:rsidR="00AB1A67">
        <w:rPr>
          <w:rFonts w:eastAsia="Calibri"/>
          <w:lang w:eastAsia="en-US"/>
        </w:rPr>
        <w:t xml:space="preserve"> </w:t>
      </w:r>
    </w:p>
    <w:p w:rsidR="00436F40" w:rsidRDefault="00436F40" w:rsidP="00436F40">
      <w:pPr>
        <w:widowControl w:val="0"/>
        <w:autoSpaceDE w:val="0"/>
        <w:autoSpaceDN w:val="0"/>
        <w:adjustRightInd w:val="0"/>
        <w:ind w:firstLine="851"/>
        <w:jc w:val="both"/>
        <w:rPr>
          <w:rFonts w:eastAsia="Calibri"/>
          <w:lang w:eastAsia="en-US"/>
        </w:rPr>
      </w:pPr>
      <w:r w:rsidRPr="00436F40">
        <w:rPr>
          <w:rFonts w:eastAsia="Calibri"/>
          <w:lang w:eastAsia="en-US"/>
        </w:rPr>
        <w:t xml:space="preserve">Характеристика источников водоснабжения представлена в таблице </w:t>
      </w:r>
      <w:r>
        <w:rPr>
          <w:rFonts w:eastAsia="Calibri"/>
          <w:lang w:eastAsia="en-US"/>
        </w:rPr>
        <w:t>2.3.1</w:t>
      </w:r>
      <w:r w:rsidRPr="00436F40">
        <w:rPr>
          <w:rFonts w:eastAsia="Calibri"/>
          <w:lang w:eastAsia="en-US"/>
        </w:rPr>
        <w:t>.</w:t>
      </w:r>
    </w:p>
    <w:p w:rsidR="005F344B" w:rsidRPr="00AC54AF" w:rsidRDefault="005F344B" w:rsidP="005F344B">
      <w:pPr>
        <w:jc w:val="right"/>
      </w:pPr>
      <w:r w:rsidRPr="00AC54AF">
        <w:t xml:space="preserve">Таблица </w:t>
      </w:r>
      <w:r w:rsidR="00E707BF" w:rsidRPr="00AC54AF">
        <w:t>2.3.1.</w:t>
      </w:r>
    </w:p>
    <w:p w:rsidR="005F344B" w:rsidRPr="00AB1A67" w:rsidRDefault="005F344B" w:rsidP="00AB1A67">
      <w:pPr>
        <w:pStyle w:val="1a"/>
        <w:spacing w:line="240" w:lineRule="auto"/>
        <w:jc w:val="center"/>
        <w:rPr>
          <w:sz w:val="24"/>
          <w:szCs w:val="24"/>
        </w:rPr>
      </w:pPr>
      <w:r w:rsidRPr="00AB1A67">
        <w:rPr>
          <w:sz w:val="24"/>
          <w:szCs w:val="24"/>
        </w:rPr>
        <w:t>Характеристика водозаборов</w:t>
      </w:r>
    </w:p>
    <w:tbl>
      <w:tblPr>
        <w:tblW w:w="95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467"/>
        <w:gridCol w:w="1560"/>
        <w:gridCol w:w="1560"/>
        <w:gridCol w:w="1132"/>
        <w:gridCol w:w="1275"/>
        <w:gridCol w:w="851"/>
        <w:gridCol w:w="1134"/>
      </w:tblGrid>
      <w:tr w:rsidR="00436F40" w:rsidRPr="00436F40" w:rsidTr="00F277C7">
        <w:trPr>
          <w:trHeight w:val="20"/>
          <w:tblHeader/>
        </w:trPr>
        <w:tc>
          <w:tcPr>
            <w:tcW w:w="557" w:type="dxa"/>
            <w:shd w:val="clear" w:color="auto" w:fill="auto"/>
            <w:vAlign w:val="center"/>
          </w:tcPr>
          <w:p w:rsidR="006A2865" w:rsidRPr="006A2865" w:rsidRDefault="00436F40" w:rsidP="006A2865">
            <w:pPr>
              <w:jc w:val="center"/>
              <w:rPr>
                <w:color w:val="000000"/>
                <w:sz w:val="20"/>
                <w:szCs w:val="20"/>
              </w:rPr>
            </w:pPr>
            <w:r w:rsidRPr="00436F40">
              <w:rPr>
                <w:color w:val="000000"/>
                <w:sz w:val="20"/>
                <w:szCs w:val="20"/>
              </w:rPr>
              <w:t>№ п.п</w:t>
            </w:r>
          </w:p>
        </w:tc>
        <w:tc>
          <w:tcPr>
            <w:tcW w:w="1467"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Название (номер) скважины</w:t>
            </w:r>
          </w:p>
        </w:tc>
        <w:tc>
          <w:tcPr>
            <w:tcW w:w="1560"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Дата ввода объекта в эксплуатацию</w:t>
            </w:r>
          </w:p>
        </w:tc>
        <w:tc>
          <w:tcPr>
            <w:tcW w:w="1560"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 xml:space="preserve">тип насоса / </w:t>
            </w:r>
            <w:r w:rsidRPr="006A2865">
              <w:rPr>
                <w:color w:val="000000"/>
                <w:sz w:val="20"/>
                <w:szCs w:val="20"/>
              </w:rPr>
              <w:br/>
              <w:t>кол-во</w:t>
            </w:r>
          </w:p>
        </w:tc>
        <w:tc>
          <w:tcPr>
            <w:tcW w:w="1132" w:type="dxa"/>
            <w:vAlign w:val="center"/>
          </w:tcPr>
          <w:p w:rsidR="006A2865" w:rsidRPr="006A2865" w:rsidRDefault="006A2865" w:rsidP="006A2865">
            <w:pPr>
              <w:jc w:val="center"/>
              <w:rPr>
                <w:color w:val="000000"/>
                <w:sz w:val="20"/>
                <w:szCs w:val="20"/>
              </w:rPr>
            </w:pPr>
            <w:r w:rsidRPr="006A2865">
              <w:rPr>
                <w:color w:val="000000"/>
                <w:sz w:val="20"/>
                <w:szCs w:val="20"/>
              </w:rPr>
              <w:t>Дебет скважины,</w:t>
            </w:r>
          </w:p>
          <w:p w:rsidR="006A2865" w:rsidRPr="006A2865" w:rsidRDefault="006A2865" w:rsidP="006A2865">
            <w:pPr>
              <w:jc w:val="center"/>
              <w:rPr>
                <w:color w:val="000000"/>
                <w:sz w:val="20"/>
                <w:szCs w:val="20"/>
              </w:rPr>
            </w:pPr>
            <w:r w:rsidRPr="006A2865">
              <w:rPr>
                <w:color w:val="000000"/>
                <w:sz w:val="20"/>
                <w:szCs w:val="20"/>
              </w:rPr>
              <w:t>м</w:t>
            </w:r>
            <w:r w:rsidRPr="006A2865">
              <w:rPr>
                <w:color w:val="000000"/>
                <w:sz w:val="20"/>
                <w:szCs w:val="20"/>
                <w:vertAlign w:val="superscript"/>
              </w:rPr>
              <w:t>3</w:t>
            </w:r>
            <w:r w:rsidRPr="006A2865">
              <w:rPr>
                <w:color w:val="000000"/>
                <w:sz w:val="20"/>
                <w:szCs w:val="20"/>
              </w:rPr>
              <w:t>/час</w:t>
            </w:r>
          </w:p>
        </w:tc>
        <w:tc>
          <w:tcPr>
            <w:tcW w:w="1275"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Производительность,</w:t>
            </w:r>
            <w:r w:rsidRPr="006A2865">
              <w:rPr>
                <w:color w:val="000000"/>
                <w:sz w:val="20"/>
                <w:szCs w:val="20"/>
              </w:rPr>
              <w:br/>
              <w:t>м</w:t>
            </w:r>
            <w:r w:rsidRPr="006A2865">
              <w:rPr>
                <w:color w:val="000000"/>
                <w:sz w:val="20"/>
                <w:szCs w:val="20"/>
                <w:vertAlign w:val="superscript"/>
              </w:rPr>
              <w:t>3</w:t>
            </w:r>
            <w:r w:rsidRPr="006A2865">
              <w:rPr>
                <w:color w:val="000000"/>
                <w:sz w:val="20"/>
                <w:szCs w:val="20"/>
              </w:rPr>
              <w:t>/час</w:t>
            </w:r>
          </w:p>
        </w:tc>
        <w:tc>
          <w:tcPr>
            <w:tcW w:w="851"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Напор, м.</w:t>
            </w:r>
          </w:p>
        </w:tc>
        <w:tc>
          <w:tcPr>
            <w:tcW w:w="1134"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Мощность эл.двига</w:t>
            </w:r>
            <w:r w:rsidR="00F277C7">
              <w:rPr>
                <w:color w:val="000000"/>
                <w:sz w:val="20"/>
                <w:szCs w:val="20"/>
              </w:rPr>
              <w:t>-</w:t>
            </w:r>
            <w:r w:rsidRPr="006A2865">
              <w:rPr>
                <w:color w:val="000000"/>
                <w:sz w:val="20"/>
                <w:szCs w:val="20"/>
              </w:rPr>
              <w:t>теля, кВт</w:t>
            </w:r>
          </w:p>
        </w:tc>
      </w:tr>
      <w:tr w:rsidR="00436F40" w:rsidRPr="00436F40" w:rsidTr="00F277C7">
        <w:trPr>
          <w:trHeight w:val="20"/>
        </w:trPr>
        <w:tc>
          <w:tcPr>
            <w:tcW w:w="557"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1</w:t>
            </w:r>
          </w:p>
        </w:tc>
        <w:tc>
          <w:tcPr>
            <w:tcW w:w="1467"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 xml:space="preserve">водозаборная скважина 1, </w:t>
            </w:r>
            <w:r w:rsidR="00F277C7">
              <w:rPr>
                <w:color w:val="000000"/>
                <w:sz w:val="20"/>
                <w:szCs w:val="20"/>
              </w:rPr>
              <w:br/>
            </w:r>
            <w:r w:rsidRPr="006A2865">
              <w:rPr>
                <w:color w:val="000000"/>
                <w:sz w:val="20"/>
                <w:szCs w:val="20"/>
              </w:rPr>
              <w:t>ср 371</w:t>
            </w:r>
          </w:p>
        </w:tc>
        <w:tc>
          <w:tcPr>
            <w:tcW w:w="1560"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14.12.1987</w:t>
            </w:r>
          </w:p>
        </w:tc>
        <w:tc>
          <w:tcPr>
            <w:tcW w:w="1560"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ЭЦВ 8-25-100 /</w:t>
            </w:r>
          </w:p>
          <w:p w:rsidR="006A2865" w:rsidRPr="006A2865" w:rsidRDefault="006A2865" w:rsidP="006A2865">
            <w:pPr>
              <w:jc w:val="center"/>
              <w:rPr>
                <w:color w:val="000000"/>
                <w:sz w:val="20"/>
                <w:szCs w:val="20"/>
              </w:rPr>
            </w:pPr>
            <w:r w:rsidRPr="006A2865">
              <w:rPr>
                <w:color w:val="000000"/>
                <w:sz w:val="20"/>
                <w:szCs w:val="20"/>
              </w:rPr>
              <w:t>1</w:t>
            </w:r>
          </w:p>
        </w:tc>
        <w:tc>
          <w:tcPr>
            <w:tcW w:w="1132" w:type="dxa"/>
            <w:vAlign w:val="center"/>
          </w:tcPr>
          <w:p w:rsidR="006A2865" w:rsidRPr="006A2865" w:rsidRDefault="006A2865" w:rsidP="006A2865">
            <w:pPr>
              <w:jc w:val="center"/>
              <w:rPr>
                <w:color w:val="000000"/>
                <w:sz w:val="20"/>
                <w:szCs w:val="20"/>
              </w:rPr>
            </w:pPr>
            <w:r w:rsidRPr="006A2865">
              <w:rPr>
                <w:color w:val="000000"/>
                <w:sz w:val="20"/>
                <w:szCs w:val="20"/>
              </w:rPr>
              <w:t>40</w:t>
            </w:r>
          </w:p>
        </w:tc>
        <w:tc>
          <w:tcPr>
            <w:tcW w:w="1275"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25</w:t>
            </w:r>
          </w:p>
        </w:tc>
        <w:tc>
          <w:tcPr>
            <w:tcW w:w="851"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100</w:t>
            </w:r>
          </w:p>
        </w:tc>
        <w:tc>
          <w:tcPr>
            <w:tcW w:w="1134"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11</w:t>
            </w:r>
          </w:p>
        </w:tc>
      </w:tr>
      <w:tr w:rsidR="00436F40" w:rsidRPr="00436F40" w:rsidTr="00F277C7">
        <w:trPr>
          <w:trHeight w:val="20"/>
        </w:trPr>
        <w:tc>
          <w:tcPr>
            <w:tcW w:w="557"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2</w:t>
            </w:r>
          </w:p>
        </w:tc>
        <w:tc>
          <w:tcPr>
            <w:tcW w:w="1467"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водозаборная скважина 2,</w:t>
            </w:r>
            <w:r w:rsidR="00F277C7">
              <w:rPr>
                <w:color w:val="000000"/>
                <w:sz w:val="20"/>
                <w:szCs w:val="20"/>
              </w:rPr>
              <w:br/>
            </w:r>
            <w:r w:rsidRPr="006A2865">
              <w:rPr>
                <w:color w:val="000000"/>
                <w:sz w:val="20"/>
                <w:szCs w:val="20"/>
              </w:rPr>
              <w:t xml:space="preserve"> ср 372</w:t>
            </w:r>
          </w:p>
        </w:tc>
        <w:tc>
          <w:tcPr>
            <w:tcW w:w="1560"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30.12.1987</w:t>
            </w:r>
          </w:p>
        </w:tc>
        <w:tc>
          <w:tcPr>
            <w:tcW w:w="1560" w:type="dxa"/>
            <w:shd w:val="clear" w:color="auto" w:fill="auto"/>
            <w:vAlign w:val="center"/>
          </w:tcPr>
          <w:p w:rsidR="006A2865" w:rsidRPr="006A2865" w:rsidRDefault="006A2865" w:rsidP="006A2865">
            <w:pPr>
              <w:jc w:val="center"/>
              <w:rPr>
                <w:color w:val="000000"/>
                <w:sz w:val="20"/>
                <w:szCs w:val="20"/>
              </w:rPr>
            </w:pPr>
            <w:r w:rsidRPr="006A2865">
              <w:rPr>
                <w:color w:val="000000"/>
                <w:sz w:val="20"/>
                <w:szCs w:val="20"/>
              </w:rPr>
              <w:t>ЭЦВ 8-40-90 /</w:t>
            </w:r>
          </w:p>
          <w:p w:rsidR="006A2865" w:rsidRPr="006A2865" w:rsidRDefault="006A2865" w:rsidP="006A2865">
            <w:pPr>
              <w:jc w:val="center"/>
              <w:rPr>
                <w:color w:val="000000"/>
                <w:sz w:val="20"/>
                <w:szCs w:val="20"/>
              </w:rPr>
            </w:pPr>
            <w:r w:rsidRPr="006A2865">
              <w:rPr>
                <w:color w:val="000000"/>
                <w:sz w:val="20"/>
                <w:szCs w:val="20"/>
              </w:rPr>
              <w:t>1</w:t>
            </w:r>
          </w:p>
        </w:tc>
        <w:tc>
          <w:tcPr>
            <w:tcW w:w="1132" w:type="dxa"/>
            <w:vAlign w:val="center"/>
          </w:tcPr>
          <w:p w:rsidR="006A2865" w:rsidRPr="006A2865" w:rsidRDefault="006A2865" w:rsidP="006A2865">
            <w:pPr>
              <w:jc w:val="center"/>
              <w:rPr>
                <w:color w:val="000000"/>
                <w:sz w:val="20"/>
                <w:szCs w:val="20"/>
              </w:rPr>
            </w:pPr>
            <w:r w:rsidRPr="006A2865">
              <w:rPr>
                <w:color w:val="000000"/>
                <w:sz w:val="20"/>
                <w:szCs w:val="20"/>
              </w:rPr>
              <w:t>40</w:t>
            </w:r>
          </w:p>
        </w:tc>
        <w:tc>
          <w:tcPr>
            <w:tcW w:w="1275"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40</w:t>
            </w:r>
          </w:p>
        </w:tc>
        <w:tc>
          <w:tcPr>
            <w:tcW w:w="851"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90</w:t>
            </w:r>
          </w:p>
        </w:tc>
        <w:tc>
          <w:tcPr>
            <w:tcW w:w="1134" w:type="dxa"/>
            <w:shd w:val="clear" w:color="auto" w:fill="auto"/>
            <w:noWrap/>
            <w:vAlign w:val="center"/>
          </w:tcPr>
          <w:p w:rsidR="006A2865" w:rsidRPr="006A2865" w:rsidRDefault="006A2865" w:rsidP="006A2865">
            <w:pPr>
              <w:jc w:val="center"/>
              <w:rPr>
                <w:color w:val="000000"/>
                <w:sz w:val="20"/>
                <w:szCs w:val="20"/>
              </w:rPr>
            </w:pPr>
            <w:r w:rsidRPr="006A2865">
              <w:rPr>
                <w:color w:val="000000"/>
                <w:sz w:val="20"/>
                <w:szCs w:val="20"/>
              </w:rPr>
              <w:t>16</w:t>
            </w:r>
          </w:p>
        </w:tc>
      </w:tr>
    </w:tbl>
    <w:p w:rsidR="006A2865" w:rsidRDefault="006A2865" w:rsidP="005F344B">
      <w:pPr>
        <w:jc w:val="both"/>
        <w:rPr>
          <w:sz w:val="28"/>
          <w:szCs w:val="28"/>
        </w:rPr>
      </w:pPr>
    </w:p>
    <w:p w:rsidR="00AB1A67" w:rsidRPr="00436F40" w:rsidRDefault="00AB1A67" w:rsidP="00AB1A67">
      <w:pPr>
        <w:widowControl w:val="0"/>
        <w:autoSpaceDE w:val="0"/>
        <w:autoSpaceDN w:val="0"/>
        <w:adjustRightInd w:val="0"/>
        <w:ind w:firstLine="851"/>
        <w:jc w:val="both"/>
        <w:rPr>
          <w:rFonts w:eastAsia="Calibri"/>
          <w:lang w:eastAsia="en-US"/>
        </w:rPr>
      </w:pPr>
      <w:r w:rsidRPr="00436F40">
        <w:rPr>
          <w:rFonts w:eastAsia="Calibri"/>
          <w:lang w:eastAsia="en-US"/>
        </w:rPr>
        <w:t>Коммутация трубопроводов и оборудование станции снабжены соответствующей запорной, регулирующей, измерительной, пусковой и предохранительной арматурой. Пуск и остановка насосов осуществляется в автоматическом режиме.</w:t>
      </w:r>
    </w:p>
    <w:p w:rsidR="00AB1A67" w:rsidRPr="00436F40" w:rsidRDefault="00AB1A67" w:rsidP="00AB1A67">
      <w:pPr>
        <w:widowControl w:val="0"/>
        <w:autoSpaceDE w:val="0"/>
        <w:autoSpaceDN w:val="0"/>
        <w:adjustRightInd w:val="0"/>
        <w:ind w:firstLine="851"/>
        <w:jc w:val="both"/>
        <w:rPr>
          <w:rFonts w:eastAsia="Calibri"/>
          <w:lang w:eastAsia="en-US"/>
        </w:rPr>
      </w:pPr>
      <w:r w:rsidRPr="00436F40">
        <w:rPr>
          <w:rFonts w:eastAsia="Calibri"/>
          <w:lang w:eastAsia="en-US"/>
        </w:rPr>
        <w:t xml:space="preserve">Объём забранной воды из артезианской скважины № 1 учитывается водосчетчиком типа ВСКМ 90-50 Ф, на артезианской скважине № 2 - водосчетчиком типа ВСХН-50. </w:t>
      </w:r>
    </w:p>
    <w:p w:rsidR="00AB1A67" w:rsidRPr="00436F40" w:rsidRDefault="00AB1A67" w:rsidP="00AB1A67">
      <w:pPr>
        <w:widowControl w:val="0"/>
        <w:autoSpaceDE w:val="0"/>
        <w:autoSpaceDN w:val="0"/>
        <w:adjustRightInd w:val="0"/>
        <w:ind w:firstLine="851"/>
        <w:jc w:val="both"/>
        <w:rPr>
          <w:rFonts w:eastAsia="Calibri"/>
          <w:lang w:eastAsia="en-US"/>
        </w:rPr>
      </w:pPr>
      <w:r w:rsidRPr="00436F40">
        <w:rPr>
          <w:rFonts w:eastAsia="Calibri"/>
          <w:lang w:eastAsia="en-US"/>
        </w:rPr>
        <w:t>Резервным источником энергоснабжения (ДЭС АДД-125 мощностью 125квт) оснащены две артезианские скважины №1, 2. Электроснабжение артезианских скважин осуществляется по двум независимым фидерам.</w:t>
      </w:r>
    </w:p>
    <w:p w:rsidR="00AB1A67" w:rsidRPr="00436F40" w:rsidRDefault="00AB1A67" w:rsidP="00AB1A67">
      <w:pPr>
        <w:widowControl w:val="0"/>
        <w:autoSpaceDE w:val="0"/>
        <w:autoSpaceDN w:val="0"/>
        <w:adjustRightInd w:val="0"/>
        <w:ind w:firstLine="851"/>
        <w:jc w:val="both"/>
        <w:rPr>
          <w:rFonts w:eastAsia="Calibri"/>
          <w:lang w:eastAsia="en-US"/>
        </w:rPr>
      </w:pPr>
      <w:r w:rsidRPr="00436F40">
        <w:rPr>
          <w:rFonts w:eastAsia="Calibri"/>
          <w:lang w:eastAsia="en-US"/>
        </w:rPr>
        <w:t>В 2016 году произведен ликвидационный тампонаж Артезианской скважины №3 (СР-324) в соответствии с требованиями утвержденного «Плана санитарных мероприятий по организации ЗСО на водозаборе Лемпино».</w:t>
      </w:r>
    </w:p>
    <w:p w:rsidR="00AB1A67" w:rsidRPr="00436F40" w:rsidRDefault="00AB1A67" w:rsidP="00AB1A67">
      <w:pPr>
        <w:widowControl w:val="0"/>
        <w:autoSpaceDE w:val="0"/>
        <w:autoSpaceDN w:val="0"/>
        <w:adjustRightInd w:val="0"/>
        <w:ind w:firstLine="851"/>
        <w:jc w:val="both"/>
        <w:rPr>
          <w:rFonts w:eastAsia="Calibri"/>
          <w:lang w:eastAsia="en-US"/>
        </w:rPr>
      </w:pPr>
      <w:r w:rsidRPr="00436F40">
        <w:rPr>
          <w:rFonts w:eastAsia="Calibri"/>
          <w:lang w:eastAsia="en-US"/>
        </w:rPr>
        <w:t>Наружная пожарная система водоснабжения представлена в составе 12 пожарных гидрантов, расположенных на сетях системы водоснабжения. В составе системы пожаротушения сконструированы 4 пожарных водоёма с двумя подземными резервуарами 60м</w:t>
      </w:r>
      <w:r w:rsidRPr="00436F40">
        <w:rPr>
          <w:rFonts w:eastAsia="Calibri"/>
          <w:vertAlign w:val="superscript"/>
          <w:lang w:eastAsia="en-US"/>
        </w:rPr>
        <w:t>3</w:t>
      </w:r>
      <w:r w:rsidRPr="00436F40">
        <w:rPr>
          <w:rFonts w:eastAsia="Calibri"/>
          <w:lang w:eastAsia="en-US"/>
        </w:rPr>
        <w:t xml:space="preserve"> каждый.</w:t>
      </w:r>
    </w:p>
    <w:p w:rsidR="00436F40" w:rsidRPr="00F277C7" w:rsidRDefault="00436F40" w:rsidP="00F277C7">
      <w:pPr>
        <w:pStyle w:val="26"/>
        <w:spacing w:line="240" w:lineRule="auto"/>
        <w:rPr>
          <w:sz w:val="24"/>
          <w:szCs w:val="24"/>
        </w:rPr>
      </w:pPr>
      <w:r w:rsidRPr="00F277C7">
        <w:rPr>
          <w:sz w:val="24"/>
          <w:szCs w:val="24"/>
        </w:rPr>
        <w:t xml:space="preserve">Централизованная система выполнена закольцованной схемой. Протяженность водопроводных сетей составляет 3,4 км. Средний износ системы составляет 70%. Основной </w:t>
      </w:r>
      <w:r w:rsidRPr="00F277C7">
        <w:rPr>
          <w:sz w:val="24"/>
          <w:szCs w:val="24"/>
        </w:rPr>
        <w:lastRenderedPageBreak/>
        <w:t>удельный вес трубопроводов исполнен из стали – 50,5%, из полиэтилена – 45,2%. Половина системы выполнена в диаметре 150мм.</w:t>
      </w:r>
    </w:p>
    <w:p w:rsidR="004B5532" w:rsidRPr="00F277C7" w:rsidRDefault="004B5532" w:rsidP="00F277C7">
      <w:pPr>
        <w:pStyle w:val="26"/>
        <w:spacing w:line="240" w:lineRule="auto"/>
        <w:rPr>
          <w:sz w:val="24"/>
          <w:szCs w:val="24"/>
        </w:rPr>
      </w:pPr>
      <w:r w:rsidRPr="00F277C7">
        <w:rPr>
          <w:sz w:val="24"/>
          <w:szCs w:val="24"/>
        </w:rPr>
        <w:t>Развитие коррозионных процессов стальных труб способствует росту отложений, вторичному загрязнению воды продуктами окисления и жизнедеятельности железобактерий на пути от станции водоочистки до потребителя.</w:t>
      </w:r>
    </w:p>
    <w:p w:rsidR="00E707BF" w:rsidRPr="00382214" w:rsidRDefault="00E707BF" w:rsidP="005D74D1">
      <w:pPr>
        <w:pStyle w:val="2220"/>
      </w:pPr>
      <w:bookmarkStart w:id="54" w:name="_Toc497983735"/>
      <w:r w:rsidRPr="00382214">
        <w:t>2.3.3. Балансы мощности и ресурса</w:t>
      </w:r>
      <w:bookmarkEnd w:id="54"/>
      <w:r w:rsidRPr="00382214">
        <w:t xml:space="preserve"> </w:t>
      </w:r>
    </w:p>
    <w:p w:rsidR="00076CF9" w:rsidRPr="00436F40" w:rsidRDefault="00076CF9" w:rsidP="00436F40">
      <w:pPr>
        <w:widowControl w:val="0"/>
        <w:autoSpaceDE w:val="0"/>
        <w:autoSpaceDN w:val="0"/>
        <w:adjustRightInd w:val="0"/>
        <w:ind w:firstLine="851"/>
        <w:jc w:val="both"/>
        <w:rPr>
          <w:rFonts w:eastAsia="Calibri"/>
          <w:lang w:eastAsia="en-US"/>
        </w:rPr>
      </w:pPr>
      <w:r w:rsidRPr="00436F40">
        <w:rPr>
          <w:rFonts w:eastAsia="Calibri"/>
          <w:lang w:eastAsia="en-US"/>
        </w:rPr>
        <w:t xml:space="preserve">Общий баланс подачи </w:t>
      </w:r>
      <w:r w:rsidR="008A0F0D" w:rsidRPr="00436F40">
        <w:rPr>
          <w:rFonts w:eastAsia="Calibri"/>
          <w:lang w:eastAsia="en-US"/>
        </w:rPr>
        <w:t xml:space="preserve">и реализации воды на территории </w:t>
      </w:r>
      <w:r w:rsidR="001F2E7A" w:rsidRPr="00436F40">
        <w:rPr>
          <w:rFonts w:eastAsia="Calibri"/>
          <w:lang w:eastAsia="en-US"/>
        </w:rPr>
        <w:t>Сельского поселения</w:t>
      </w:r>
      <w:r w:rsidRPr="00436F40">
        <w:rPr>
          <w:rFonts w:eastAsia="Calibri"/>
          <w:lang w:eastAsia="en-US"/>
        </w:rPr>
        <w:t>, приведен в</w:t>
      </w:r>
      <w:r w:rsidR="008B65D1" w:rsidRPr="00436F40">
        <w:rPr>
          <w:rFonts w:eastAsia="Calibri"/>
          <w:lang w:eastAsia="en-US"/>
        </w:rPr>
        <w:t xml:space="preserve"> </w:t>
      </w:r>
      <w:r w:rsidRPr="00436F40">
        <w:rPr>
          <w:rFonts w:eastAsia="Calibri"/>
          <w:lang w:eastAsia="en-US"/>
        </w:rPr>
        <w:t>таблице 2.3.</w:t>
      </w:r>
      <w:r w:rsidR="007C48D8" w:rsidRPr="00436F40">
        <w:rPr>
          <w:rFonts w:eastAsia="Calibri"/>
          <w:lang w:eastAsia="en-US"/>
        </w:rPr>
        <w:t>2</w:t>
      </w:r>
      <w:r w:rsidRPr="00436F40">
        <w:rPr>
          <w:rFonts w:eastAsia="Calibri"/>
          <w:lang w:eastAsia="en-US"/>
        </w:rPr>
        <w:t>.</w:t>
      </w:r>
    </w:p>
    <w:p w:rsidR="00076CF9" w:rsidRPr="007C48D8" w:rsidRDefault="00076CF9" w:rsidP="00436F40">
      <w:pPr>
        <w:pStyle w:val="1a"/>
        <w:spacing w:line="240" w:lineRule="auto"/>
        <w:jc w:val="right"/>
        <w:rPr>
          <w:sz w:val="24"/>
          <w:szCs w:val="24"/>
        </w:rPr>
      </w:pPr>
      <w:r w:rsidRPr="007C48D8">
        <w:rPr>
          <w:sz w:val="24"/>
          <w:szCs w:val="24"/>
        </w:rPr>
        <w:t>Таблица 2.3.</w:t>
      </w:r>
      <w:r w:rsidR="007C48D8" w:rsidRPr="007C48D8">
        <w:rPr>
          <w:sz w:val="24"/>
          <w:szCs w:val="24"/>
        </w:rPr>
        <w:t>2</w:t>
      </w:r>
      <w:r w:rsidRPr="007C48D8">
        <w:rPr>
          <w:sz w:val="24"/>
          <w:szCs w:val="24"/>
        </w:rPr>
        <w:t>.</w:t>
      </w:r>
    </w:p>
    <w:p w:rsidR="00076CF9" w:rsidRPr="007C48D8" w:rsidRDefault="00076CF9" w:rsidP="00436F40">
      <w:pPr>
        <w:pStyle w:val="1a"/>
        <w:spacing w:line="240" w:lineRule="auto"/>
        <w:jc w:val="center"/>
        <w:rPr>
          <w:sz w:val="24"/>
          <w:szCs w:val="24"/>
        </w:rPr>
      </w:pPr>
      <w:r w:rsidRPr="007C48D8">
        <w:rPr>
          <w:sz w:val="24"/>
          <w:szCs w:val="24"/>
        </w:rPr>
        <w:t>Общий баланс подачи и реализации воды за 2016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8"/>
        <w:gridCol w:w="1657"/>
        <w:gridCol w:w="2196"/>
        <w:gridCol w:w="1663"/>
      </w:tblGrid>
      <w:tr w:rsidR="00436F40" w:rsidRPr="00436F40" w:rsidTr="00436F40">
        <w:trPr>
          <w:trHeight w:val="20"/>
          <w:tblHeader/>
        </w:trPr>
        <w:tc>
          <w:tcPr>
            <w:tcW w:w="4118" w:type="dxa"/>
            <w:vMerge w:val="restart"/>
            <w:shd w:val="clear" w:color="auto" w:fill="FFFFFF"/>
            <w:noWrap/>
            <w:vAlign w:val="center"/>
            <w:hideMark/>
          </w:tcPr>
          <w:p w:rsidR="00436F40" w:rsidRPr="00436F40" w:rsidRDefault="00436F40" w:rsidP="00436F40">
            <w:pPr>
              <w:jc w:val="center"/>
              <w:rPr>
                <w:color w:val="000000"/>
                <w:sz w:val="20"/>
                <w:szCs w:val="20"/>
              </w:rPr>
            </w:pPr>
            <w:r w:rsidRPr="00436F40">
              <w:rPr>
                <w:color w:val="000000"/>
                <w:sz w:val="20"/>
                <w:szCs w:val="20"/>
              </w:rPr>
              <w:t>Потребители</w:t>
            </w:r>
          </w:p>
        </w:tc>
        <w:tc>
          <w:tcPr>
            <w:tcW w:w="1657" w:type="dxa"/>
            <w:vMerge w:val="restart"/>
            <w:shd w:val="clear" w:color="auto" w:fill="FFFFFF"/>
            <w:vAlign w:val="center"/>
          </w:tcPr>
          <w:p w:rsidR="00436F40" w:rsidRPr="00436F40" w:rsidRDefault="00436F40" w:rsidP="00436F40">
            <w:pPr>
              <w:jc w:val="center"/>
              <w:rPr>
                <w:color w:val="000000"/>
                <w:sz w:val="20"/>
                <w:szCs w:val="20"/>
              </w:rPr>
            </w:pPr>
            <w:r w:rsidRPr="00436F40">
              <w:rPr>
                <w:color w:val="000000"/>
                <w:sz w:val="20"/>
                <w:szCs w:val="20"/>
              </w:rPr>
              <w:t>Единицы измерения</w:t>
            </w:r>
          </w:p>
        </w:tc>
        <w:tc>
          <w:tcPr>
            <w:tcW w:w="3859" w:type="dxa"/>
            <w:gridSpan w:val="2"/>
            <w:shd w:val="clear" w:color="auto" w:fill="FFFFFF"/>
            <w:vAlign w:val="center"/>
          </w:tcPr>
          <w:p w:rsidR="00436F40" w:rsidRPr="00436F40" w:rsidRDefault="00436F40" w:rsidP="00436F40">
            <w:pPr>
              <w:jc w:val="center"/>
              <w:rPr>
                <w:color w:val="000000"/>
                <w:sz w:val="20"/>
                <w:szCs w:val="20"/>
              </w:rPr>
            </w:pPr>
            <w:r w:rsidRPr="00436F40">
              <w:rPr>
                <w:color w:val="000000"/>
                <w:sz w:val="20"/>
                <w:szCs w:val="20"/>
              </w:rPr>
              <w:t>2016 г.</w:t>
            </w:r>
          </w:p>
        </w:tc>
      </w:tr>
      <w:tr w:rsidR="00436F40" w:rsidRPr="00436F40" w:rsidTr="00436F40">
        <w:trPr>
          <w:trHeight w:val="20"/>
          <w:tblHeader/>
        </w:trPr>
        <w:tc>
          <w:tcPr>
            <w:tcW w:w="4118" w:type="dxa"/>
            <w:vMerge/>
            <w:shd w:val="clear" w:color="auto" w:fill="FFFFFF"/>
            <w:noWrap/>
            <w:vAlign w:val="center"/>
            <w:hideMark/>
          </w:tcPr>
          <w:p w:rsidR="00436F40" w:rsidRPr="00436F40" w:rsidRDefault="00436F40" w:rsidP="00436F40">
            <w:pPr>
              <w:jc w:val="center"/>
              <w:rPr>
                <w:color w:val="000000"/>
                <w:sz w:val="20"/>
                <w:szCs w:val="20"/>
              </w:rPr>
            </w:pPr>
          </w:p>
        </w:tc>
        <w:tc>
          <w:tcPr>
            <w:tcW w:w="1657" w:type="dxa"/>
            <w:vMerge/>
            <w:shd w:val="clear" w:color="auto" w:fill="FFFFFF"/>
            <w:vAlign w:val="center"/>
          </w:tcPr>
          <w:p w:rsidR="00436F40" w:rsidRPr="00436F40" w:rsidRDefault="00436F40" w:rsidP="00436F40">
            <w:pPr>
              <w:jc w:val="center"/>
              <w:rPr>
                <w:color w:val="000000"/>
                <w:sz w:val="20"/>
                <w:szCs w:val="20"/>
              </w:rPr>
            </w:pPr>
          </w:p>
        </w:tc>
        <w:tc>
          <w:tcPr>
            <w:tcW w:w="2196" w:type="dxa"/>
            <w:shd w:val="clear" w:color="auto" w:fill="FFFFFF"/>
            <w:noWrap/>
            <w:vAlign w:val="center"/>
            <w:hideMark/>
          </w:tcPr>
          <w:p w:rsidR="00436F40" w:rsidRPr="00436F40" w:rsidRDefault="00436F40" w:rsidP="00436F40">
            <w:pPr>
              <w:jc w:val="center"/>
              <w:rPr>
                <w:color w:val="000000"/>
                <w:sz w:val="20"/>
                <w:szCs w:val="20"/>
              </w:rPr>
            </w:pPr>
            <w:r w:rsidRPr="00436F40">
              <w:rPr>
                <w:color w:val="000000"/>
                <w:sz w:val="20"/>
                <w:szCs w:val="20"/>
              </w:rPr>
              <w:t xml:space="preserve">Холодная вода </w:t>
            </w:r>
          </w:p>
        </w:tc>
        <w:tc>
          <w:tcPr>
            <w:tcW w:w="1663" w:type="dxa"/>
            <w:shd w:val="clear" w:color="auto" w:fill="FFFFFF"/>
            <w:vAlign w:val="center"/>
          </w:tcPr>
          <w:p w:rsidR="00436F40" w:rsidRPr="00436F40" w:rsidRDefault="00436F40" w:rsidP="00436F40">
            <w:pPr>
              <w:jc w:val="center"/>
              <w:rPr>
                <w:color w:val="000000"/>
                <w:sz w:val="20"/>
                <w:szCs w:val="20"/>
              </w:rPr>
            </w:pPr>
            <w:r w:rsidRPr="00436F40">
              <w:rPr>
                <w:color w:val="000000"/>
                <w:sz w:val="20"/>
                <w:szCs w:val="20"/>
              </w:rPr>
              <w:t>Горячая вода</w:t>
            </w:r>
          </w:p>
        </w:tc>
      </w:tr>
      <w:tr w:rsidR="00436F40" w:rsidRPr="00436F40" w:rsidTr="00436F40">
        <w:trPr>
          <w:trHeight w:val="20"/>
        </w:trPr>
        <w:tc>
          <w:tcPr>
            <w:tcW w:w="4118" w:type="dxa"/>
            <w:shd w:val="clear" w:color="auto" w:fill="FFFFFF"/>
            <w:noWrap/>
            <w:vAlign w:val="center"/>
            <w:hideMark/>
          </w:tcPr>
          <w:p w:rsidR="00436F40" w:rsidRPr="00436F40" w:rsidRDefault="00436F40" w:rsidP="00436F40">
            <w:pPr>
              <w:rPr>
                <w:color w:val="000000"/>
                <w:sz w:val="20"/>
                <w:szCs w:val="20"/>
              </w:rPr>
            </w:pPr>
            <w:r w:rsidRPr="00436F40">
              <w:rPr>
                <w:color w:val="000000"/>
                <w:sz w:val="20"/>
                <w:szCs w:val="20"/>
              </w:rPr>
              <w:t>Население</w:t>
            </w:r>
          </w:p>
        </w:tc>
        <w:tc>
          <w:tcPr>
            <w:tcW w:w="1657" w:type="dxa"/>
            <w:shd w:val="clear" w:color="auto" w:fill="FFFFFF"/>
            <w:vAlign w:val="center"/>
          </w:tcPr>
          <w:p w:rsidR="00436F40" w:rsidRPr="00436F40" w:rsidRDefault="00436F40" w:rsidP="00436F40">
            <w:pPr>
              <w:jc w:val="center"/>
              <w:rPr>
                <w:sz w:val="20"/>
                <w:szCs w:val="20"/>
              </w:rPr>
            </w:pPr>
            <w:r w:rsidRPr="00436F40">
              <w:rPr>
                <w:color w:val="000000"/>
                <w:sz w:val="20"/>
                <w:szCs w:val="20"/>
              </w:rPr>
              <w:t>тыс. м</w:t>
            </w:r>
            <w:r w:rsidRPr="00436F40">
              <w:rPr>
                <w:color w:val="000000"/>
                <w:sz w:val="20"/>
                <w:szCs w:val="20"/>
                <w:vertAlign w:val="superscript"/>
              </w:rPr>
              <w:t>3</w:t>
            </w:r>
            <w:r w:rsidRPr="00436F40">
              <w:rPr>
                <w:color w:val="000000"/>
                <w:sz w:val="20"/>
                <w:szCs w:val="20"/>
              </w:rPr>
              <w:t>/год</w:t>
            </w:r>
          </w:p>
        </w:tc>
        <w:tc>
          <w:tcPr>
            <w:tcW w:w="2196" w:type="dxa"/>
            <w:shd w:val="clear" w:color="auto" w:fill="FFFFFF"/>
            <w:noWrap/>
            <w:vAlign w:val="center"/>
            <w:hideMark/>
          </w:tcPr>
          <w:p w:rsidR="00436F40" w:rsidRPr="00436F40" w:rsidRDefault="00436F40" w:rsidP="00436F40">
            <w:pPr>
              <w:jc w:val="center"/>
              <w:rPr>
                <w:rFonts w:eastAsia="Calibri"/>
                <w:color w:val="000000"/>
                <w:sz w:val="20"/>
                <w:szCs w:val="20"/>
                <w:lang w:eastAsia="en-US"/>
              </w:rPr>
            </w:pPr>
            <w:r w:rsidRPr="00436F40">
              <w:rPr>
                <w:rFonts w:eastAsia="Calibri"/>
                <w:color w:val="000000"/>
                <w:sz w:val="20"/>
                <w:szCs w:val="20"/>
                <w:lang w:eastAsia="en-US"/>
              </w:rPr>
              <w:t>3,08</w:t>
            </w:r>
          </w:p>
        </w:tc>
        <w:tc>
          <w:tcPr>
            <w:tcW w:w="1663" w:type="dxa"/>
            <w:shd w:val="clear" w:color="auto" w:fill="FFFFFF"/>
            <w:vAlign w:val="center"/>
          </w:tcPr>
          <w:p w:rsidR="00436F40" w:rsidRPr="00436F40" w:rsidRDefault="00436F40" w:rsidP="00436F40">
            <w:pPr>
              <w:jc w:val="center"/>
              <w:rPr>
                <w:rFonts w:eastAsia="Calibri"/>
                <w:color w:val="000000"/>
                <w:sz w:val="20"/>
                <w:szCs w:val="20"/>
                <w:lang w:eastAsia="en-US"/>
              </w:rPr>
            </w:pPr>
            <w:r w:rsidRPr="00436F40">
              <w:rPr>
                <w:rFonts w:eastAsia="Calibri"/>
                <w:color w:val="000000"/>
                <w:sz w:val="20"/>
                <w:szCs w:val="20"/>
                <w:lang w:eastAsia="en-US"/>
              </w:rPr>
              <w:t>1,43</w:t>
            </w:r>
          </w:p>
        </w:tc>
      </w:tr>
      <w:tr w:rsidR="00436F40" w:rsidRPr="00436F40" w:rsidTr="00436F40">
        <w:trPr>
          <w:trHeight w:val="20"/>
        </w:trPr>
        <w:tc>
          <w:tcPr>
            <w:tcW w:w="4118" w:type="dxa"/>
            <w:shd w:val="clear" w:color="auto" w:fill="FFFFFF"/>
            <w:noWrap/>
            <w:vAlign w:val="center"/>
            <w:hideMark/>
          </w:tcPr>
          <w:p w:rsidR="00436F40" w:rsidRPr="00436F40" w:rsidRDefault="00436F40" w:rsidP="00436F40">
            <w:pPr>
              <w:rPr>
                <w:color w:val="000000"/>
                <w:sz w:val="20"/>
                <w:szCs w:val="20"/>
              </w:rPr>
            </w:pPr>
            <w:r w:rsidRPr="00436F40">
              <w:rPr>
                <w:color w:val="000000"/>
                <w:sz w:val="20"/>
                <w:szCs w:val="20"/>
              </w:rPr>
              <w:t>Бюджетные организации</w:t>
            </w:r>
          </w:p>
        </w:tc>
        <w:tc>
          <w:tcPr>
            <w:tcW w:w="1657" w:type="dxa"/>
            <w:shd w:val="clear" w:color="auto" w:fill="FFFFFF"/>
            <w:vAlign w:val="center"/>
          </w:tcPr>
          <w:p w:rsidR="00436F40" w:rsidRPr="00436F40" w:rsidRDefault="00436F40" w:rsidP="00436F40">
            <w:pPr>
              <w:jc w:val="center"/>
              <w:rPr>
                <w:sz w:val="20"/>
                <w:szCs w:val="20"/>
              </w:rPr>
            </w:pPr>
            <w:r w:rsidRPr="00436F40">
              <w:rPr>
                <w:color w:val="000000"/>
                <w:sz w:val="20"/>
                <w:szCs w:val="20"/>
              </w:rPr>
              <w:t>тыс. м</w:t>
            </w:r>
            <w:r w:rsidRPr="00436F40">
              <w:rPr>
                <w:color w:val="000000"/>
                <w:sz w:val="20"/>
                <w:szCs w:val="20"/>
                <w:vertAlign w:val="superscript"/>
              </w:rPr>
              <w:t>3</w:t>
            </w:r>
            <w:r w:rsidRPr="00436F40">
              <w:rPr>
                <w:color w:val="000000"/>
                <w:sz w:val="20"/>
                <w:szCs w:val="20"/>
              </w:rPr>
              <w:t>/год</w:t>
            </w:r>
          </w:p>
        </w:tc>
        <w:tc>
          <w:tcPr>
            <w:tcW w:w="2196" w:type="dxa"/>
            <w:shd w:val="clear" w:color="auto" w:fill="FFFFFF"/>
            <w:noWrap/>
            <w:vAlign w:val="center"/>
            <w:hideMark/>
          </w:tcPr>
          <w:p w:rsidR="00436F40" w:rsidRPr="00436F40" w:rsidRDefault="00436F40" w:rsidP="00436F40">
            <w:pPr>
              <w:jc w:val="center"/>
              <w:rPr>
                <w:rFonts w:eastAsia="Calibri"/>
                <w:color w:val="000000"/>
                <w:sz w:val="20"/>
                <w:szCs w:val="20"/>
                <w:lang w:eastAsia="en-US"/>
              </w:rPr>
            </w:pPr>
            <w:r w:rsidRPr="00436F40">
              <w:rPr>
                <w:rFonts w:eastAsia="Calibri"/>
                <w:color w:val="000000"/>
                <w:sz w:val="20"/>
                <w:szCs w:val="20"/>
                <w:lang w:eastAsia="en-US"/>
              </w:rPr>
              <w:t>2,08</w:t>
            </w:r>
          </w:p>
        </w:tc>
        <w:tc>
          <w:tcPr>
            <w:tcW w:w="1663" w:type="dxa"/>
            <w:shd w:val="clear" w:color="auto" w:fill="FFFFFF"/>
            <w:vAlign w:val="center"/>
          </w:tcPr>
          <w:p w:rsidR="00436F40" w:rsidRPr="00436F40" w:rsidRDefault="00436F40" w:rsidP="00436F40">
            <w:pPr>
              <w:jc w:val="center"/>
              <w:rPr>
                <w:rFonts w:eastAsia="Calibri"/>
                <w:color w:val="000000"/>
                <w:sz w:val="20"/>
                <w:szCs w:val="20"/>
                <w:lang w:eastAsia="en-US"/>
              </w:rPr>
            </w:pPr>
            <w:r w:rsidRPr="00436F40">
              <w:rPr>
                <w:rFonts w:eastAsia="Calibri"/>
                <w:color w:val="000000"/>
                <w:sz w:val="20"/>
                <w:szCs w:val="20"/>
                <w:lang w:eastAsia="en-US"/>
              </w:rPr>
              <w:t>0,23</w:t>
            </w:r>
          </w:p>
        </w:tc>
      </w:tr>
      <w:tr w:rsidR="00436F40" w:rsidRPr="00436F40" w:rsidTr="00436F40">
        <w:trPr>
          <w:trHeight w:val="20"/>
        </w:trPr>
        <w:tc>
          <w:tcPr>
            <w:tcW w:w="4118" w:type="dxa"/>
            <w:shd w:val="clear" w:color="auto" w:fill="FFFFFF"/>
            <w:noWrap/>
            <w:vAlign w:val="center"/>
            <w:hideMark/>
          </w:tcPr>
          <w:p w:rsidR="00436F40" w:rsidRPr="00436F40" w:rsidRDefault="00436F40" w:rsidP="00436F40">
            <w:pPr>
              <w:rPr>
                <w:color w:val="000000"/>
                <w:sz w:val="20"/>
                <w:szCs w:val="20"/>
              </w:rPr>
            </w:pPr>
            <w:r w:rsidRPr="00436F40">
              <w:rPr>
                <w:color w:val="000000"/>
                <w:sz w:val="20"/>
                <w:szCs w:val="20"/>
              </w:rPr>
              <w:t>Прочие потребители</w:t>
            </w:r>
          </w:p>
        </w:tc>
        <w:tc>
          <w:tcPr>
            <w:tcW w:w="1657" w:type="dxa"/>
            <w:shd w:val="clear" w:color="auto" w:fill="FFFFFF"/>
            <w:vAlign w:val="center"/>
          </w:tcPr>
          <w:p w:rsidR="00436F40" w:rsidRPr="00436F40" w:rsidRDefault="00436F40" w:rsidP="00436F40">
            <w:pPr>
              <w:jc w:val="center"/>
              <w:rPr>
                <w:sz w:val="20"/>
                <w:szCs w:val="20"/>
              </w:rPr>
            </w:pPr>
            <w:r w:rsidRPr="00436F40">
              <w:rPr>
                <w:color w:val="000000"/>
                <w:sz w:val="20"/>
                <w:szCs w:val="20"/>
              </w:rPr>
              <w:t>тыс. м</w:t>
            </w:r>
            <w:r w:rsidRPr="00436F40">
              <w:rPr>
                <w:color w:val="000000"/>
                <w:sz w:val="20"/>
                <w:szCs w:val="20"/>
                <w:vertAlign w:val="superscript"/>
              </w:rPr>
              <w:t>3</w:t>
            </w:r>
            <w:r w:rsidRPr="00436F40">
              <w:rPr>
                <w:color w:val="000000"/>
                <w:sz w:val="20"/>
                <w:szCs w:val="20"/>
              </w:rPr>
              <w:t>/год</w:t>
            </w:r>
          </w:p>
        </w:tc>
        <w:tc>
          <w:tcPr>
            <w:tcW w:w="2196" w:type="dxa"/>
            <w:shd w:val="clear" w:color="auto" w:fill="FFFFFF"/>
            <w:noWrap/>
            <w:vAlign w:val="center"/>
            <w:hideMark/>
          </w:tcPr>
          <w:p w:rsidR="00436F40" w:rsidRPr="00436F40" w:rsidRDefault="00436F40" w:rsidP="00436F40">
            <w:pPr>
              <w:jc w:val="center"/>
              <w:rPr>
                <w:rFonts w:eastAsia="Calibri"/>
                <w:color w:val="000000"/>
                <w:sz w:val="20"/>
                <w:szCs w:val="20"/>
                <w:lang w:eastAsia="en-US"/>
              </w:rPr>
            </w:pPr>
            <w:r w:rsidRPr="00436F40">
              <w:rPr>
                <w:rFonts w:eastAsia="Calibri"/>
                <w:color w:val="000000"/>
                <w:sz w:val="20"/>
                <w:szCs w:val="20"/>
                <w:lang w:eastAsia="en-US"/>
              </w:rPr>
              <w:t>0,49</w:t>
            </w:r>
          </w:p>
        </w:tc>
        <w:tc>
          <w:tcPr>
            <w:tcW w:w="1663" w:type="dxa"/>
            <w:shd w:val="clear" w:color="auto" w:fill="FFFFFF"/>
            <w:vAlign w:val="center"/>
          </w:tcPr>
          <w:p w:rsidR="00436F40" w:rsidRPr="00436F40" w:rsidRDefault="00436F40" w:rsidP="00436F40">
            <w:pPr>
              <w:jc w:val="center"/>
              <w:rPr>
                <w:rFonts w:eastAsia="Calibri"/>
                <w:color w:val="000000"/>
                <w:sz w:val="20"/>
                <w:szCs w:val="20"/>
                <w:lang w:eastAsia="en-US"/>
              </w:rPr>
            </w:pPr>
            <w:r w:rsidRPr="00436F40">
              <w:rPr>
                <w:rFonts w:eastAsia="Calibri"/>
                <w:color w:val="000000"/>
                <w:sz w:val="20"/>
                <w:szCs w:val="20"/>
                <w:lang w:eastAsia="en-US"/>
              </w:rPr>
              <w:t>0,02</w:t>
            </w:r>
          </w:p>
        </w:tc>
      </w:tr>
      <w:tr w:rsidR="00436F40" w:rsidRPr="00436F40" w:rsidTr="00436F40">
        <w:trPr>
          <w:trHeight w:val="20"/>
        </w:trPr>
        <w:tc>
          <w:tcPr>
            <w:tcW w:w="4118" w:type="dxa"/>
            <w:vMerge w:val="restart"/>
            <w:shd w:val="clear" w:color="auto" w:fill="FFFFFF"/>
            <w:noWrap/>
            <w:vAlign w:val="center"/>
            <w:hideMark/>
          </w:tcPr>
          <w:p w:rsidR="00436F40" w:rsidRPr="00436F40" w:rsidRDefault="00436F40" w:rsidP="00436F40">
            <w:pPr>
              <w:rPr>
                <w:bCs/>
                <w:color w:val="000000"/>
                <w:sz w:val="20"/>
                <w:szCs w:val="20"/>
              </w:rPr>
            </w:pPr>
            <w:r w:rsidRPr="00436F40">
              <w:rPr>
                <w:bCs/>
                <w:color w:val="000000"/>
                <w:sz w:val="20"/>
                <w:szCs w:val="20"/>
              </w:rPr>
              <w:t>Итого:</w:t>
            </w:r>
          </w:p>
        </w:tc>
        <w:tc>
          <w:tcPr>
            <w:tcW w:w="1657" w:type="dxa"/>
            <w:vMerge w:val="restart"/>
            <w:shd w:val="clear" w:color="auto" w:fill="FFFFFF"/>
            <w:vAlign w:val="center"/>
          </w:tcPr>
          <w:p w:rsidR="00436F40" w:rsidRPr="00436F40" w:rsidRDefault="00436F40" w:rsidP="00436F40">
            <w:pPr>
              <w:jc w:val="center"/>
              <w:rPr>
                <w:color w:val="000000"/>
                <w:sz w:val="20"/>
                <w:szCs w:val="20"/>
              </w:rPr>
            </w:pPr>
            <w:r w:rsidRPr="00436F40">
              <w:rPr>
                <w:color w:val="000000"/>
                <w:sz w:val="20"/>
                <w:szCs w:val="20"/>
              </w:rPr>
              <w:t>тыс. м</w:t>
            </w:r>
            <w:r w:rsidRPr="00436F40">
              <w:rPr>
                <w:color w:val="000000"/>
                <w:sz w:val="20"/>
                <w:szCs w:val="20"/>
                <w:vertAlign w:val="superscript"/>
              </w:rPr>
              <w:t>3</w:t>
            </w:r>
            <w:r w:rsidRPr="00436F40">
              <w:rPr>
                <w:color w:val="000000"/>
                <w:sz w:val="20"/>
                <w:szCs w:val="20"/>
              </w:rPr>
              <w:t>/год</w:t>
            </w:r>
          </w:p>
        </w:tc>
        <w:tc>
          <w:tcPr>
            <w:tcW w:w="2196" w:type="dxa"/>
            <w:shd w:val="clear" w:color="auto" w:fill="FFFFFF"/>
            <w:noWrap/>
            <w:vAlign w:val="center"/>
            <w:hideMark/>
          </w:tcPr>
          <w:p w:rsidR="00436F40" w:rsidRPr="00436F40" w:rsidRDefault="00436F40" w:rsidP="00436F40">
            <w:pPr>
              <w:jc w:val="center"/>
              <w:rPr>
                <w:rFonts w:eastAsia="Calibri"/>
                <w:bCs/>
                <w:color w:val="000000"/>
                <w:sz w:val="20"/>
                <w:szCs w:val="20"/>
                <w:lang w:eastAsia="en-US"/>
              </w:rPr>
            </w:pPr>
            <w:r w:rsidRPr="00436F40">
              <w:rPr>
                <w:rFonts w:eastAsia="Calibri"/>
                <w:bCs/>
                <w:color w:val="000000"/>
                <w:sz w:val="20"/>
                <w:szCs w:val="20"/>
                <w:lang w:eastAsia="en-US"/>
              </w:rPr>
              <w:t>5,66</w:t>
            </w:r>
          </w:p>
        </w:tc>
        <w:tc>
          <w:tcPr>
            <w:tcW w:w="1663" w:type="dxa"/>
            <w:shd w:val="clear" w:color="auto" w:fill="FFFFFF"/>
            <w:vAlign w:val="center"/>
          </w:tcPr>
          <w:p w:rsidR="00436F40" w:rsidRPr="00436F40" w:rsidRDefault="00436F40" w:rsidP="00436F40">
            <w:pPr>
              <w:jc w:val="center"/>
              <w:rPr>
                <w:rFonts w:eastAsia="Calibri"/>
                <w:bCs/>
                <w:color w:val="000000"/>
                <w:sz w:val="20"/>
                <w:szCs w:val="20"/>
                <w:lang w:eastAsia="en-US"/>
              </w:rPr>
            </w:pPr>
            <w:r w:rsidRPr="00436F40">
              <w:rPr>
                <w:rFonts w:eastAsia="Calibri"/>
                <w:bCs/>
                <w:color w:val="000000"/>
                <w:sz w:val="20"/>
                <w:szCs w:val="20"/>
                <w:lang w:eastAsia="en-US"/>
              </w:rPr>
              <w:t>1,69</w:t>
            </w:r>
          </w:p>
        </w:tc>
      </w:tr>
      <w:tr w:rsidR="00436F40" w:rsidRPr="00436F40" w:rsidTr="00436F40">
        <w:trPr>
          <w:trHeight w:val="20"/>
        </w:trPr>
        <w:tc>
          <w:tcPr>
            <w:tcW w:w="4118" w:type="dxa"/>
            <w:vMerge/>
            <w:shd w:val="clear" w:color="auto" w:fill="FFFFFF"/>
            <w:noWrap/>
            <w:vAlign w:val="center"/>
            <w:hideMark/>
          </w:tcPr>
          <w:p w:rsidR="00436F40" w:rsidRPr="00436F40" w:rsidRDefault="00436F40" w:rsidP="00436F40">
            <w:pPr>
              <w:rPr>
                <w:bCs/>
                <w:color w:val="000000"/>
                <w:sz w:val="20"/>
                <w:szCs w:val="20"/>
              </w:rPr>
            </w:pPr>
          </w:p>
        </w:tc>
        <w:tc>
          <w:tcPr>
            <w:tcW w:w="1657" w:type="dxa"/>
            <w:vMerge/>
            <w:shd w:val="clear" w:color="auto" w:fill="FFFFFF"/>
            <w:vAlign w:val="center"/>
          </w:tcPr>
          <w:p w:rsidR="00436F40" w:rsidRPr="00436F40" w:rsidRDefault="00436F40" w:rsidP="00436F40">
            <w:pPr>
              <w:jc w:val="center"/>
              <w:rPr>
                <w:color w:val="000000"/>
                <w:sz w:val="20"/>
                <w:szCs w:val="20"/>
              </w:rPr>
            </w:pPr>
          </w:p>
        </w:tc>
        <w:tc>
          <w:tcPr>
            <w:tcW w:w="3859" w:type="dxa"/>
            <w:gridSpan w:val="2"/>
            <w:shd w:val="clear" w:color="auto" w:fill="FFFFFF"/>
            <w:noWrap/>
            <w:vAlign w:val="center"/>
            <w:hideMark/>
          </w:tcPr>
          <w:p w:rsidR="00436F40" w:rsidRPr="00436F40" w:rsidRDefault="00436F40" w:rsidP="00436F40">
            <w:pPr>
              <w:jc w:val="center"/>
              <w:rPr>
                <w:rFonts w:eastAsia="Calibri"/>
                <w:bCs/>
                <w:color w:val="000000"/>
                <w:sz w:val="20"/>
                <w:szCs w:val="20"/>
                <w:lang w:eastAsia="en-US"/>
              </w:rPr>
            </w:pPr>
            <w:r w:rsidRPr="00436F40">
              <w:rPr>
                <w:rFonts w:eastAsia="Calibri"/>
                <w:bCs/>
                <w:color w:val="000000"/>
                <w:sz w:val="20"/>
                <w:szCs w:val="20"/>
                <w:lang w:eastAsia="en-US"/>
              </w:rPr>
              <w:t>7,3</w:t>
            </w:r>
          </w:p>
        </w:tc>
      </w:tr>
      <w:tr w:rsidR="00436F40" w:rsidRPr="00436F40" w:rsidTr="00436F40">
        <w:trPr>
          <w:trHeight w:val="20"/>
        </w:trPr>
        <w:tc>
          <w:tcPr>
            <w:tcW w:w="4118" w:type="dxa"/>
            <w:shd w:val="clear" w:color="auto" w:fill="FFFFFF"/>
            <w:noWrap/>
            <w:vAlign w:val="center"/>
          </w:tcPr>
          <w:p w:rsidR="00436F40" w:rsidRPr="00436F40" w:rsidRDefault="00436F40" w:rsidP="00436F40">
            <w:pPr>
              <w:rPr>
                <w:color w:val="000000"/>
                <w:sz w:val="20"/>
                <w:szCs w:val="20"/>
              </w:rPr>
            </w:pPr>
            <w:r w:rsidRPr="00436F40">
              <w:rPr>
                <w:color w:val="000000"/>
                <w:sz w:val="20"/>
                <w:szCs w:val="20"/>
              </w:rPr>
              <w:t>На собственные нужды предприятия</w:t>
            </w:r>
          </w:p>
        </w:tc>
        <w:tc>
          <w:tcPr>
            <w:tcW w:w="1657" w:type="dxa"/>
            <w:shd w:val="clear" w:color="auto" w:fill="FFFFFF"/>
            <w:vAlign w:val="center"/>
          </w:tcPr>
          <w:p w:rsidR="00436F40" w:rsidRPr="00436F40" w:rsidRDefault="00436F40" w:rsidP="00436F40">
            <w:pPr>
              <w:jc w:val="center"/>
              <w:rPr>
                <w:color w:val="000000"/>
                <w:sz w:val="20"/>
                <w:szCs w:val="20"/>
              </w:rPr>
            </w:pPr>
            <w:r w:rsidRPr="00436F40">
              <w:rPr>
                <w:color w:val="000000"/>
                <w:sz w:val="20"/>
                <w:szCs w:val="20"/>
              </w:rPr>
              <w:t>тыс. м</w:t>
            </w:r>
            <w:r w:rsidRPr="00436F40">
              <w:rPr>
                <w:color w:val="000000"/>
                <w:sz w:val="20"/>
                <w:szCs w:val="20"/>
                <w:vertAlign w:val="superscript"/>
              </w:rPr>
              <w:t>3</w:t>
            </w:r>
            <w:r w:rsidRPr="00436F40">
              <w:rPr>
                <w:color w:val="000000"/>
                <w:sz w:val="20"/>
                <w:szCs w:val="20"/>
              </w:rPr>
              <w:t>/год</w:t>
            </w:r>
          </w:p>
        </w:tc>
        <w:tc>
          <w:tcPr>
            <w:tcW w:w="3859" w:type="dxa"/>
            <w:gridSpan w:val="2"/>
            <w:shd w:val="clear" w:color="auto" w:fill="FFFFFF"/>
            <w:noWrap/>
            <w:vAlign w:val="center"/>
          </w:tcPr>
          <w:p w:rsidR="00436F40" w:rsidRPr="00436F40" w:rsidRDefault="00436F40" w:rsidP="00436F40">
            <w:pPr>
              <w:jc w:val="center"/>
              <w:rPr>
                <w:rFonts w:eastAsia="Calibri"/>
                <w:color w:val="000000"/>
                <w:sz w:val="20"/>
                <w:szCs w:val="20"/>
                <w:lang w:eastAsia="en-US"/>
              </w:rPr>
            </w:pPr>
            <w:r w:rsidRPr="00436F40">
              <w:rPr>
                <w:rFonts w:eastAsia="Calibri"/>
                <w:color w:val="000000"/>
                <w:sz w:val="20"/>
                <w:szCs w:val="20"/>
                <w:lang w:eastAsia="en-US"/>
              </w:rPr>
              <w:t>3,3</w:t>
            </w:r>
          </w:p>
        </w:tc>
      </w:tr>
      <w:tr w:rsidR="00436F40" w:rsidRPr="00436F40" w:rsidTr="00436F40">
        <w:trPr>
          <w:trHeight w:val="20"/>
        </w:trPr>
        <w:tc>
          <w:tcPr>
            <w:tcW w:w="4118" w:type="dxa"/>
            <w:shd w:val="clear" w:color="auto" w:fill="FFFFFF"/>
            <w:noWrap/>
            <w:vAlign w:val="center"/>
            <w:hideMark/>
          </w:tcPr>
          <w:p w:rsidR="00436F40" w:rsidRPr="00436F40" w:rsidRDefault="00436F40" w:rsidP="00436F40">
            <w:pPr>
              <w:rPr>
                <w:color w:val="000000"/>
                <w:sz w:val="20"/>
                <w:szCs w:val="20"/>
              </w:rPr>
            </w:pPr>
            <w:r w:rsidRPr="00436F40">
              <w:rPr>
                <w:color w:val="000000"/>
                <w:sz w:val="20"/>
                <w:szCs w:val="20"/>
              </w:rPr>
              <w:t>Потери</w:t>
            </w:r>
          </w:p>
        </w:tc>
        <w:tc>
          <w:tcPr>
            <w:tcW w:w="1657" w:type="dxa"/>
            <w:shd w:val="clear" w:color="auto" w:fill="FFFFFF"/>
            <w:vAlign w:val="center"/>
          </w:tcPr>
          <w:p w:rsidR="00436F40" w:rsidRPr="00436F40" w:rsidRDefault="00436F40" w:rsidP="00436F40">
            <w:pPr>
              <w:jc w:val="center"/>
              <w:rPr>
                <w:sz w:val="20"/>
                <w:szCs w:val="20"/>
              </w:rPr>
            </w:pPr>
            <w:r w:rsidRPr="00436F40">
              <w:rPr>
                <w:color w:val="000000"/>
                <w:sz w:val="20"/>
                <w:szCs w:val="20"/>
              </w:rPr>
              <w:t>тыс. м</w:t>
            </w:r>
            <w:r w:rsidRPr="00436F40">
              <w:rPr>
                <w:color w:val="000000"/>
                <w:sz w:val="20"/>
                <w:szCs w:val="20"/>
                <w:vertAlign w:val="superscript"/>
              </w:rPr>
              <w:t>3</w:t>
            </w:r>
            <w:r w:rsidRPr="00436F40">
              <w:rPr>
                <w:color w:val="000000"/>
                <w:sz w:val="20"/>
                <w:szCs w:val="20"/>
              </w:rPr>
              <w:t>/год</w:t>
            </w:r>
          </w:p>
        </w:tc>
        <w:tc>
          <w:tcPr>
            <w:tcW w:w="3859" w:type="dxa"/>
            <w:gridSpan w:val="2"/>
            <w:shd w:val="clear" w:color="auto" w:fill="FFFFFF"/>
            <w:noWrap/>
            <w:vAlign w:val="center"/>
            <w:hideMark/>
          </w:tcPr>
          <w:p w:rsidR="00436F40" w:rsidRPr="00436F40" w:rsidRDefault="00436F40" w:rsidP="00436F40">
            <w:pPr>
              <w:jc w:val="center"/>
              <w:rPr>
                <w:rFonts w:eastAsia="Calibri"/>
                <w:color w:val="000000"/>
                <w:sz w:val="20"/>
                <w:szCs w:val="20"/>
                <w:lang w:eastAsia="en-US"/>
              </w:rPr>
            </w:pPr>
            <w:r w:rsidRPr="00436F40">
              <w:rPr>
                <w:rFonts w:eastAsia="Calibri"/>
                <w:color w:val="000000"/>
                <w:sz w:val="20"/>
                <w:szCs w:val="20"/>
                <w:lang w:eastAsia="en-US"/>
              </w:rPr>
              <w:t>7,1</w:t>
            </w:r>
          </w:p>
        </w:tc>
      </w:tr>
      <w:tr w:rsidR="00436F40" w:rsidRPr="00436F40" w:rsidTr="00436F40">
        <w:trPr>
          <w:trHeight w:val="20"/>
        </w:trPr>
        <w:tc>
          <w:tcPr>
            <w:tcW w:w="4118" w:type="dxa"/>
            <w:shd w:val="clear" w:color="auto" w:fill="FFFFFF"/>
            <w:noWrap/>
            <w:vAlign w:val="center"/>
            <w:hideMark/>
          </w:tcPr>
          <w:p w:rsidR="00436F40" w:rsidRPr="00436F40" w:rsidRDefault="00436F40" w:rsidP="00436F40">
            <w:pPr>
              <w:rPr>
                <w:bCs/>
                <w:color w:val="000000"/>
                <w:sz w:val="20"/>
                <w:szCs w:val="20"/>
              </w:rPr>
            </w:pPr>
            <w:r w:rsidRPr="00436F40">
              <w:rPr>
                <w:bCs/>
                <w:color w:val="000000"/>
                <w:sz w:val="20"/>
                <w:szCs w:val="20"/>
              </w:rPr>
              <w:t>Всего:</w:t>
            </w:r>
          </w:p>
        </w:tc>
        <w:tc>
          <w:tcPr>
            <w:tcW w:w="1657" w:type="dxa"/>
            <w:shd w:val="clear" w:color="auto" w:fill="FFFFFF"/>
            <w:vAlign w:val="center"/>
          </w:tcPr>
          <w:p w:rsidR="00436F40" w:rsidRPr="00436F40" w:rsidRDefault="00436F40" w:rsidP="00436F40">
            <w:pPr>
              <w:jc w:val="center"/>
              <w:rPr>
                <w:color w:val="000000"/>
                <w:sz w:val="20"/>
                <w:szCs w:val="20"/>
              </w:rPr>
            </w:pPr>
            <w:r w:rsidRPr="00436F40">
              <w:rPr>
                <w:color w:val="000000"/>
                <w:sz w:val="20"/>
                <w:szCs w:val="20"/>
              </w:rPr>
              <w:t>тыс. м</w:t>
            </w:r>
            <w:r w:rsidRPr="00436F40">
              <w:rPr>
                <w:color w:val="000000"/>
                <w:sz w:val="20"/>
                <w:szCs w:val="20"/>
                <w:vertAlign w:val="superscript"/>
              </w:rPr>
              <w:t>3</w:t>
            </w:r>
            <w:r w:rsidRPr="00436F40">
              <w:rPr>
                <w:color w:val="000000"/>
                <w:sz w:val="20"/>
                <w:szCs w:val="20"/>
              </w:rPr>
              <w:t>/год</w:t>
            </w:r>
          </w:p>
        </w:tc>
        <w:tc>
          <w:tcPr>
            <w:tcW w:w="3859" w:type="dxa"/>
            <w:gridSpan w:val="2"/>
            <w:shd w:val="clear" w:color="auto" w:fill="FFFFFF"/>
            <w:noWrap/>
            <w:vAlign w:val="center"/>
            <w:hideMark/>
          </w:tcPr>
          <w:p w:rsidR="00436F40" w:rsidRPr="00436F40" w:rsidRDefault="00436F40" w:rsidP="00436F40">
            <w:pPr>
              <w:jc w:val="center"/>
              <w:rPr>
                <w:rFonts w:eastAsia="Calibri"/>
                <w:bCs/>
                <w:color w:val="000000"/>
                <w:sz w:val="20"/>
                <w:szCs w:val="20"/>
                <w:lang w:eastAsia="en-US"/>
              </w:rPr>
            </w:pPr>
            <w:r w:rsidRPr="00436F40">
              <w:rPr>
                <w:rFonts w:eastAsia="Calibri"/>
                <w:bCs/>
                <w:color w:val="000000"/>
                <w:sz w:val="20"/>
                <w:szCs w:val="20"/>
                <w:lang w:eastAsia="en-US"/>
              </w:rPr>
              <w:t>17,9</w:t>
            </w:r>
          </w:p>
        </w:tc>
      </w:tr>
    </w:tbl>
    <w:p w:rsidR="00B37528" w:rsidRDefault="00B37528" w:rsidP="00B37528">
      <w:pPr>
        <w:widowControl w:val="0"/>
        <w:autoSpaceDE w:val="0"/>
        <w:autoSpaceDN w:val="0"/>
        <w:adjustRightInd w:val="0"/>
        <w:ind w:firstLine="851"/>
        <w:jc w:val="both"/>
        <w:rPr>
          <w:rFonts w:eastAsia="Calibri"/>
          <w:lang w:eastAsia="en-US"/>
        </w:rPr>
      </w:pPr>
    </w:p>
    <w:p w:rsidR="00076CF9" w:rsidRPr="00AB1A67" w:rsidRDefault="00076CF9" w:rsidP="00AB1A67">
      <w:pPr>
        <w:widowControl w:val="0"/>
        <w:autoSpaceDE w:val="0"/>
        <w:autoSpaceDN w:val="0"/>
        <w:adjustRightInd w:val="0"/>
        <w:ind w:firstLine="851"/>
        <w:jc w:val="both"/>
        <w:rPr>
          <w:rFonts w:eastAsia="Calibri"/>
          <w:lang w:eastAsia="en-US"/>
        </w:rPr>
      </w:pPr>
      <w:r w:rsidRPr="00AB1A67">
        <w:rPr>
          <w:rFonts w:eastAsia="Calibri"/>
          <w:lang w:eastAsia="en-US"/>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 категориям потребителей холодной воды.</w:t>
      </w:r>
    </w:p>
    <w:p w:rsidR="00076CF9" w:rsidRPr="00AB1A67" w:rsidRDefault="00076CF9" w:rsidP="00AB1A67">
      <w:pPr>
        <w:widowControl w:val="0"/>
        <w:autoSpaceDE w:val="0"/>
        <w:autoSpaceDN w:val="0"/>
        <w:adjustRightInd w:val="0"/>
        <w:ind w:firstLine="851"/>
        <w:jc w:val="both"/>
        <w:rPr>
          <w:rFonts w:eastAsia="Calibri"/>
          <w:lang w:eastAsia="en-US"/>
        </w:rPr>
      </w:pPr>
      <w:r w:rsidRPr="00AB1A67">
        <w:rPr>
          <w:rFonts w:eastAsia="Calibri"/>
          <w:lang w:eastAsia="en-US"/>
        </w:rPr>
        <w:t>Для сокращения и устранения непроизводительных затрат и потерь воды необходимо ежемесячно производить анализ структуры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w:t>
      </w:r>
    </w:p>
    <w:p w:rsidR="00076CF9" w:rsidRPr="00AB1A67" w:rsidRDefault="00076CF9" w:rsidP="00AB1A67">
      <w:pPr>
        <w:widowControl w:val="0"/>
        <w:autoSpaceDE w:val="0"/>
        <w:autoSpaceDN w:val="0"/>
        <w:adjustRightInd w:val="0"/>
        <w:ind w:firstLine="851"/>
        <w:jc w:val="both"/>
        <w:rPr>
          <w:rFonts w:eastAsia="Calibri"/>
          <w:lang w:eastAsia="en-US"/>
        </w:rPr>
      </w:pPr>
      <w:r w:rsidRPr="00AB1A67">
        <w:rPr>
          <w:rFonts w:eastAsia="Calibri"/>
          <w:lang w:eastAsia="en-US"/>
        </w:rP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местных условий.</w:t>
      </w:r>
    </w:p>
    <w:p w:rsidR="00076CF9" w:rsidRPr="00AB1A67" w:rsidRDefault="00076CF9" w:rsidP="00AB1A67">
      <w:pPr>
        <w:widowControl w:val="0"/>
        <w:autoSpaceDE w:val="0"/>
        <w:autoSpaceDN w:val="0"/>
        <w:adjustRightInd w:val="0"/>
        <w:ind w:firstLine="851"/>
        <w:jc w:val="both"/>
        <w:rPr>
          <w:rFonts w:eastAsia="Calibri"/>
          <w:lang w:eastAsia="en-US"/>
        </w:rPr>
      </w:pPr>
      <w:r w:rsidRPr="00AB1A67">
        <w:rPr>
          <w:rFonts w:eastAsia="Calibri"/>
          <w:lang w:eastAsia="en-US"/>
        </w:rPr>
        <w:t>Неучтенные и неустранимые расходы и потери из водопроводных сетей можно разделить.</w:t>
      </w:r>
    </w:p>
    <w:p w:rsidR="00076CF9" w:rsidRPr="00AB1A67" w:rsidRDefault="00076CF9" w:rsidP="00AB1A67">
      <w:pPr>
        <w:widowControl w:val="0"/>
        <w:autoSpaceDE w:val="0"/>
        <w:autoSpaceDN w:val="0"/>
        <w:adjustRightInd w:val="0"/>
        <w:ind w:firstLine="851"/>
        <w:jc w:val="both"/>
        <w:rPr>
          <w:rFonts w:eastAsia="Calibri"/>
          <w:lang w:eastAsia="en-US"/>
        </w:rPr>
      </w:pPr>
      <w:r w:rsidRPr="00AB1A67">
        <w:rPr>
          <w:rFonts w:eastAsia="Calibri"/>
          <w:lang w:eastAsia="en-US"/>
        </w:rPr>
        <w:t>Полезные расходы:</w:t>
      </w:r>
    </w:p>
    <w:p w:rsidR="00076CF9" w:rsidRPr="00AB1A67" w:rsidRDefault="00076CF9" w:rsidP="00AB1A67">
      <w:pPr>
        <w:widowControl w:val="0"/>
        <w:autoSpaceDE w:val="0"/>
        <w:autoSpaceDN w:val="0"/>
        <w:adjustRightInd w:val="0"/>
        <w:ind w:firstLine="851"/>
        <w:jc w:val="both"/>
        <w:rPr>
          <w:rFonts w:eastAsia="Calibri"/>
          <w:lang w:eastAsia="en-US"/>
        </w:rPr>
      </w:pPr>
      <w:r w:rsidRPr="00AB1A67">
        <w:rPr>
          <w:rFonts w:eastAsia="Calibri"/>
          <w:lang w:eastAsia="en-US"/>
        </w:rPr>
        <w:t>Расходы на технологические нужды водопроводных сетей, в том числе:</w:t>
      </w:r>
    </w:p>
    <w:p w:rsidR="00076CF9" w:rsidRPr="007C48D8" w:rsidRDefault="00076CF9" w:rsidP="003C5282">
      <w:pPr>
        <w:pStyle w:val="1a"/>
        <w:numPr>
          <w:ilvl w:val="0"/>
          <w:numId w:val="14"/>
        </w:numPr>
        <w:spacing w:after="0" w:line="240" w:lineRule="auto"/>
        <w:rPr>
          <w:sz w:val="24"/>
          <w:szCs w:val="24"/>
        </w:rPr>
      </w:pPr>
      <w:r w:rsidRPr="007C48D8">
        <w:rPr>
          <w:sz w:val="24"/>
          <w:szCs w:val="24"/>
        </w:rPr>
        <w:t>чистка резервуаров;</w:t>
      </w:r>
    </w:p>
    <w:p w:rsidR="00076CF9" w:rsidRPr="007C48D8" w:rsidRDefault="00076CF9" w:rsidP="003C5282">
      <w:pPr>
        <w:pStyle w:val="1a"/>
        <w:numPr>
          <w:ilvl w:val="0"/>
          <w:numId w:val="14"/>
        </w:numPr>
        <w:spacing w:after="0" w:line="240" w:lineRule="auto"/>
        <w:rPr>
          <w:sz w:val="24"/>
          <w:szCs w:val="24"/>
        </w:rPr>
      </w:pPr>
      <w:r w:rsidRPr="007C48D8">
        <w:rPr>
          <w:sz w:val="24"/>
          <w:szCs w:val="24"/>
        </w:rPr>
        <w:t>промывка тупиковых сетей;</w:t>
      </w:r>
    </w:p>
    <w:p w:rsidR="00076CF9" w:rsidRPr="007C48D8" w:rsidRDefault="00076CF9" w:rsidP="003C5282">
      <w:pPr>
        <w:pStyle w:val="1a"/>
        <w:numPr>
          <w:ilvl w:val="0"/>
          <w:numId w:val="14"/>
        </w:numPr>
        <w:spacing w:after="0" w:line="240" w:lineRule="auto"/>
        <w:rPr>
          <w:sz w:val="24"/>
          <w:szCs w:val="24"/>
        </w:rPr>
      </w:pPr>
      <w:r w:rsidRPr="007C48D8">
        <w:rPr>
          <w:sz w:val="24"/>
          <w:szCs w:val="24"/>
        </w:rPr>
        <w:t>на дезинфекцию, промывку после устранения аварий, плановых замен;</w:t>
      </w:r>
    </w:p>
    <w:p w:rsidR="00076CF9" w:rsidRPr="007C48D8" w:rsidRDefault="00076CF9" w:rsidP="003C5282">
      <w:pPr>
        <w:pStyle w:val="1a"/>
        <w:numPr>
          <w:ilvl w:val="0"/>
          <w:numId w:val="14"/>
        </w:numPr>
        <w:spacing w:after="0" w:line="240" w:lineRule="auto"/>
        <w:rPr>
          <w:sz w:val="24"/>
          <w:szCs w:val="24"/>
        </w:rPr>
      </w:pPr>
      <w:r w:rsidRPr="007C48D8">
        <w:rPr>
          <w:sz w:val="24"/>
          <w:szCs w:val="24"/>
        </w:rPr>
        <w:t>расходы на ежегодные профилактические ремонтные работы, промывки;</w:t>
      </w:r>
    </w:p>
    <w:p w:rsidR="00076CF9" w:rsidRPr="007C48D8" w:rsidRDefault="00076CF9" w:rsidP="003C5282">
      <w:pPr>
        <w:pStyle w:val="1a"/>
        <w:numPr>
          <w:ilvl w:val="0"/>
          <w:numId w:val="14"/>
        </w:numPr>
        <w:spacing w:after="0" w:line="240" w:lineRule="auto"/>
        <w:rPr>
          <w:sz w:val="24"/>
          <w:szCs w:val="24"/>
        </w:rPr>
      </w:pPr>
      <w:r w:rsidRPr="007C48D8">
        <w:rPr>
          <w:sz w:val="24"/>
          <w:szCs w:val="24"/>
        </w:rPr>
        <w:t>тушение пожаров;</w:t>
      </w:r>
    </w:p>
    <w:p w:rsidR="00076CF9" w:rsidRPr="007C48D8" w:rsidRDefault="00076CF9" w:rsidP="003C5282">
      <w:pPr>
        <w:pStyle w:val="1a"/>
        <w:numPr>
          <w:ilvl w:val="0"/>
          <w:numId w:val="14"/>
        </w:numPr>
        <w:spacing w:after="0" w:line="240" w:lineRule="auto"/>
        <w:rPr>
          <w:sz w:val="24"/>
          <w:szCs w:val="24"/>
        </w:rPr>
      </w:pPr>
      <w:r w:rsidRPr="007C48D8">
        <w:rPr>
          <w:sz w:val="24"/>
          <w:szCs w:val="24"/>
        </w:rPr>
        <w:t>испытание пожарных гидрантов.</w:t>
      </w:r>
    </w:p>
    <w:p w:rsidR="00076CF9" w:rsidRPr="007C48D8" w:rsidRDefault="00076CF9" w:rsidP="00B37528">
      <w:pPr>
        <w:pStyle w:val="1a"/>
        <w:spacing w:after="0" w:line="240" w:lineRule="auto"/>
        <w:rPr>
          <w:sz w:val="24"/>
          <w:szCs w:val="24"/>
        </w:rPr>
      </w:pPr>
      <w:r w:rsidRPr="007C48D8">
        <w:rPr>
          <w:sz w:val="24"/>
          <w:szCs w:val="24"/>
        </w:rPr>
        <w:t>Организационно - учетные расходы, в том числе:</w:t>
      </w:r>
    </w:p>
    <w:p w:rsidR="00076CF9" w:rsidRPr="007C48D8" w:rsidRDefault="00076CF9" w:rsidP="003C5282">
      <w:pPr>
        <w:pStyle w:val="1a"/>
        <w:numPr>
          <w:ilvl w:val="0"/>
          <w:numId w:val="15"/>
        </w:numPr>
        <w:spacing w:after="0" w:line="240" w:lineRule="auto"/>
        <w:rPr>
          <w:sz w:val="24"/>
          <w:szCs w:val="24"/>
        </w:rPr>
      </w:pPr>
      <w:r w:rsidRPr="007C48D8">
        <w:rPr>
          <w:sz w:val="24"/>
          <w:szCs w:val="24"/>
        </w:rPr>
        <w:t>не зарегистрированные средствами измерения;</w:t>
      </w:r>
    </w:p>
    <w:p w:rsidR="00076CF9" w:rsidRPr="007C48D8" w:rsidRDefault="00076CF9" w:rsidP="003C5282">
      <w:pPr>
        <w:pStyle w:val="1a"/>
        <w:numPr>
          <w:ilvl w:val="0"/>
          <w:numId w:val="15"/>
        </w:numPr>
        <w:spacing w:after="0" w:line="240" w:lineRule="auto"/>
        <w:rPr>
          <w:sz w:val="24"/>
          <w:szCs w:val="24"/>
        </w:rPr>
      </w:pPr>
      <w:r w:rsidRPr="007C48D8">
        <w:rPr>
          <w:sz w:val="24"/>
          <w:szCs w:val="24"/>
        </w:rPr>
        <w:t>не учтенные из-за погрешности средств измерения у абонентов;</w:t>
      </w:r>
    </w:p>
    <w:p w:rsidR="00076CF9" w:rsidRPr="007C48D8" w:rsidRDefault="00076CF9" w:rsidP="003C5282">
      <w:pPr>
        <w:pStyle w:val="1a"/>
        <w:numPr>
          <w:ilvl w:val="0"/>
          <w:numId w:val="15"/>
        </w:numPr>
        <w:spacing w:after="0" w:line="240" w:lineRule="auto"/>
        <w:rPr>
          <w:sz w:val="24"/>
          <w:szCs w:val="24"/>
        </w:rPr>
      </w:pPr>
      <w:r w:rsidRPr="007C48D8">
        <w:rPr>
          <w:sz w:val="24"/>
          <w:szCs w:val="24"/>
        </w:rPr>
        <w:t>не учтенные из-за погрешности средств измерения насосных станций первого подъема.</w:t>
      </w:r>
    </w:p>
    <w:p w:rsidR="00076CF9" w:rsidRPr="007C48D8" w:rsidRDefault="00076CF9" w:rsidP="00B37528">
      <w:pPr>
        <w:pStyle w:val="1a"/>
        <w:spacing w:after="0" w:line="240" w:lineRule="auto"/>
        <w:rPr>
          <w:sz w:val="24"/>
          <w:szCs w:val="24"/>
        </w:rPr>
      </w:pPr>
      <w:r w:rsidRPr="007C48D8">
        <w:rPr>
          <w:sz w:val="24"/>
          <w:szCs w:val="24"/>
        </w:rPr>
        <w:t>Потери из водопроводных сетей:</w:t>
      </w:r>
    </w:p>
    <w:p w:rsidR="00076CF9" w:rsidRPr="007C48D8" w:rsidRDefault="00076CF9" w:rsidP="003C5282">
      <w:pPr>
        <w:pStyle w:val="1a"/>
        <w:numPr>
          <w:ilvl w:val="0"/>
          <w:numId w:val="16"/>
        </w:numPr>
        <w:spacing w:after="0" w:line="240" w:lineRule="auto"/>
        <w:rPr>
          <w:sz w:val="24"/>
          <w:szCs w:val="24"/>
        </w:rPr>
      </w:pPr>
      <w:r w:rsidRPr="007C48D8">
        <w:rPr>
          <w:sz w:val="24"/>
          <w:szCs w:val="24"/>
        </w:rPr>
        <w:t>потери из водопроводных сетей в результате аварий;</w:t>
      </w:r>
    </w:p>
    <w:p w:rsidR="00076CF9" w:rsidRPr="007C48D8" w:rsidRDefault="00076CF9" w:rsidP="003C5282">
      <w:pPr>
        <w:pStyle w:val="1a"/>
        <w:numPr>
          <w:ilvl w:val="0"/>
          <w:numId w:val="16"/>
        </w:numPr>
        <w:spacing w:after="0" w:line="240" w:lineRule="auto"/>
        <w:rPr>
          <w:sz w:val="24"/>
          <w:szCs w:val="24"/>
        </w:rPr>
      </w:pPr>
      <w:r w:rsidRPr="007C48D8">
        <w:rPr>
          <w:sz w:val="24"/>
          <w:szCs w:val="24"/>
        </w:rPr>
        <w:t>утечки через водопроводные колонки;</w:t>
      </w:r>
    </w:p>
    <w:p w:rsidR="00076CF9" w:rsidRPr="007C48D8" w:rsidRDefault="00076CF9" w:rsidP="003C5282">
      <w:pPr>
        <w:pStyle w:val="1a"/>
        <w:numPr>
          <w:ilvl w:val="0"/>
          <w:numId w:val="16"/>
        </w:numPr>
        <w:spacing w:after="0" w:line="240" w:lineRule="auto"/>
        <w:rPr>
          <w:sz w:val="24"/>
          <w:szCs w:val="24"/>
        </w:rPr>
      </w:pPr>
      <w:r w:rsidRPr="007C48D8">
        <w:rPr>
          <w:sz w:val="24"/>
          <w:szCs w:val="24"/>
        </w:rPr>
        <w:lastRenderedPageBreak/>
        <w:t>расходы на естественную убыль при подаче воды по трубопроводам;</w:t>
      </w:r>
    </w:p>
    <w:p w:rsidR="00076CF9" w:rsidRPr="007C48D8" w:rsidRDefault="00076CF9" w:rsidP="003C5282">
      <w:pPr>
        <w:pStyle w:val="1a"/>
        <w:numPr>
          <w:ilvl w:val="0"/>
          <w:numId w:val="16"/>
        </w:numPr>
        <w:spacing w:after="0" w:line="240" w:lineRule="auto"/>
        <w:rPr>
          <w:sz w:val="24"/>
          <w:szCs w:val="24"/>
        </w:rPr>
      </w:pPr>
      <w:r w:rsidRPr="007C48D8">
        <w:rPr>
          <w:sz w:val="24"/>
          <w:szCs w:val="24"/>
        </w:rPr>
        <w:t>утечки в результате аварий на водопроводных сетях, которые находятся на балансе абонентов до водомерных узлов.</w:t>
      </w:r>
    </w:p>
    <w:p w:rsidR="008A0F0D" w:rsidRPr="007C48D8" w:rsidRDefault="00076CF9" w:rsidP="00B37528">
      <w:pPr>
        <w:pStyle w:val="26"/>
        <w:spacing w:after="0" w:line="240" w:lineRule="auto"/>
        <w:rPr>
          <w:sz w:val="24"/>
          <w:szCs w:val="24"/>
        </w:rPr>
      </w:pPr>
      <w:r w:rsidRPr="007C48D8">
        <w:rPr>
          <w:sz w:val="24"/>
          <w:szCs w:val="24"/>
        </w:rPr>
        <w:t xml:space="preserve">Структура потребления воды по отдельным видам потребителей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7C48D8">
        <w:rPr>
          <w:sz w:val="24"/>
          <w:szCs w:val="24"/>
        </w:rPr>
        <w:t xml:space="preserve">, представлена в таблице </w:t>
      </w:r>
      <w:r w:rsidR="008A0F0D" w:rsidRPr="007C48D8">
        <w:rPr>
          <w:sz w:val="24"/>
          <w:szCs w:val="24"/>
        </w:rPr>
        <w:t>2.3.</w:t>
      </w:r>
      <w:r w:rsidR="007C48D8">
        <w:rPr>
          <w:sz w:val="24"/>
          <w:szCs w:val="24"/>
        </w:rPr>
        <w:t>3</w:t>
      </w:r>
    </w:p>
    <w:p w:rsidR="00076CF9" w:rsidRPr="007C48D8" w:rsidRDefault="008A0F0D" w:rsidP="00C561D3">
      <w:pPr>
        <w:pStyle w:val="1a"/>
        <w:spacing w:line="276" w:lineRule="auto"/>
        <w:jc w:val="right"/>
        <w:rPr>
          <w:sz w:val="24"/>
          <w:szCs w:val="24"/>
        </w:rPr>
      </w:pPr>
      <w:r w:rsidRPr="007C48D8">
        <w:rPr>
          <w:sz w:val="24"/>
          <w:szCs w:val="24"/>
        </w:rPr>
        <w:t>Таблица 2.3.</w:t>
      </w:r>
      <w:r w:rsidR="007C48D8" w:rsidRPr="007C48D8">
        <w:rPr>
          <w:sz w:val="24"/>
          <w:szCs w:val="24"/>
        </w:rPr>
        <w:t>3</w:t>
      </w:r>
    </w:p>
    <w:p w:rsidR="00076CF9" w:rsidRPr="007C48D8" w:rsidRDefault="00076CF9" w:rsidP="00C561D3">
      <w:pPr>
        <w:pStyle w:val="1a"/>
        <w:spacing w:line="276" w:lineRule="auto"/>
        <w:ind w:firstLine="0"/>
        <w:jc w:val="center"/>
        <w:rPr>
          <w:sz w:val="24"/>
          <w:szCs w:val="24"/>
        </w:rPr>
      </w:pPr>
      <w:r w:rsidRPr="007C48D8">
        <w:rPr>
          <w:sz w:val="24"/>
          <w:szCs w:val="24"/>
        </w:rPr>
        <w:t xml:space="preserve">Потребление воды по отдельным видам </w:t>
      </w:r>
      <w:r w:rsidR="008A0F0D" w:rsidRPr="007C48D8">
        <w:rPr>
          <w:sz w:val="24"/>
          <w:szCs w:val="24"/>
        </w:rPr>
        <w:t>потребителей</w:t>
      </w:r>
    </w:p>
    <w:tbl>
      <w:tblPr>
        <w:tblW w:w="9522" w:type="dxa"/>
        <w:tblInd w:w="108" w:type="dxa"/>
        <w:tblLook w:val="04A0" w:firstRow="1" w:lastRow="0" w:firstColumn="1" w:lastColumn="0" w:noHBand="0" w:noVBand="1"/>
      </w:tblPr>
      <w:tblGrid>
        <w:gridCol w:w="4135"/>
        <w:gridCol w:w="1701"/>
        <w:gridCol w:w="1920"/>
        <w:gridCol w:w="1766"/>
      </w:tblGrid>
      <w:tr w:rsidR="00B37528" w:rsidRPr="00B37528" w:rsidTr="00B37528">
        <w:trPr>
          <w:trHeight w:val="20"/>
        </w:trPr>
        <w:tc>
          <w:tcPr>
            <w:tcW w:w="413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37528" w:rsidRPr="00B37528" w:rsidRDefault="00B37528" w:rsidP="00B37528">
            <w:pPr>
              <w:jc w:val="center"/>
              <w:rPr>
                <w:color w:val="000000"/>
                <w:sz w:val="20"/>
                <w:szCs w:val="20"/>
              </w:rPr>
            </w:pPr>
            <w:r w:rsidRPr="00B37528">
              <w:rPr>
                <w:color w:val="000000"/>
                <w:sz w:val="20"/>
                <w:szCs w:val="20"/>
              </w:rPr>
              <w:t>Потребители</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528" w:rsidRPr="00B37528" w:rsidRDefault="00B37528" w:rsidP="00B37528">
            <w:pPr>
              <w:jc w:val="center"/>
              <w:rPr>
                <w:color w:val="000000"/>
                <w:sz w:val="20"/>
                <w:szCs w:val="20"/>
              </w:rPr>
            </w:pPr>
            <w:r w:rsidRPr="00B37528">
              <w:rPr>
                <w:color w:val="000000"/>
                <w:sz w:val="20"/>
                <w:szCs w:val="20"/>
              </w:rPr>
              <w:t>Единицы измерения</w:t>
            </w:r>
          </w:p>
        </w:tc>
        <w:tc>
          <w:tcPr>
            <w:tcW w:w="3686" w:type="dxa"/>
            <w:gridSpan w:val="2"/>
            <w:tcBorders>
              <w:top w:val="single" w:sz="8" w:space="0" w:color="auto"/>
              <w:left w:val="nil"/>
              <w:bottom w:val="single" w:sz="8" w:space="0" w:color="auto"/>
              <w:right w:val="single" w:sz="8" w:space="0" w:color="000000"/>
            </w:tcBorders>
            <w:shd w:val="clear" w:color="000000" w:fill="FFFFFF"/>
            <w:vAlign w:val="center"/>
            <w:hideMark/>
          </w:tcPr>
          <w:p w:rsidR="00B37528" w:rsidRPr="00B37528" w:rsidRDefault="00B37528" w:rsidP="00B37528">
            <w:pPr>
              <w:jc w:val="center"/>
              <w:rPr>
                <w:color w:val="000000"/>
                <w:sz w:val="20"/>
                <w:szCs w:val="20"/>
              </w:rPr>
            </w:pPr>
            <w:r w:rsidRPr="00B37528">
              <w:rPr>
                <w:color w:val="000000"/>
                <w:sz w:val="20"/>
                <w:szCs w:val="20"/>
              </w:rPr>
              <w:t>2016 г.</w:t>
            </w:r>
          </w:p>
        </w:tc>
      </w:tr>
      <w:tr w:rsidR="00B37528" w:rsidRPr="00B37528" w:rsidTr="00B37528">
        <w:trPr>
          <w:trHeight w:val="20"/>
        </w:trPr>
        <w:tc>
          <w:tcPr>
            <w:tcW w:w="4135" w:type="dxa"/>
            <w:vMerge/>
            <w:tcBorders>
              <w:top w:val="single" w:sz="8" w:space="0" w:color="auto"/>
              <w:left w:val="single" w:sz="8" w:space="0" w:color="auto"/>
              <w:bottom w:val="single" w:sz="8" w:space="0" w:color="000000"/>
              <w:right w:val="single" w:sz="8" w:space="0" w:color="auto"/>
            </w:tcBorders>
            <w:vAlign w:val="center"/>
            <w:hideMark/>
          </w:tcPr>
          <w:p w:rsidR="00B37528" w:rsidRPr="00B37528" w:rsidRDefault="00B37528" w:rsidP="00B37528">
            <w:pPr>
              <w:rPr>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B37528" w:rsidRPr="00B37528" w:rsidRDefault="00B37528" w:rsidP="00B37528">
            <w:pPr>
              <w:rPr>
                <w:color w:val="000000"/>
                <w:sz w:val="20"/>
                <w:szCs w:val="20"/>
              </w:rPr>
            </w:pPr>
          </w:p>
        </w:tc>
        <w:tc>
          <w:tcPr>
            <w:tcW w:w="1920" w:type="dxa"/>
            <w:tcBorders>
              <w:top w:val="nil"/>
              <w:left w:val="nil"/>
              <w:bottom w:val="single" w:sz="8" w:space="0" w:color="auto"/>
              <w:right w:val="single" w:sz="8" w:space="0" w:color="auto"/>
            </w:tcBorders>
            <w:shd w:val="clear" w:color="000000" w:fill="FFFFFF"/>
            <w:noWrap/>
            <w:vAlign w:val="center"/>
            <w:hideMark/>
          </w:tcPr>
          <w:p w:rsidR="00B37528" w:rsidRPr="00B37528" w:rsidRDefault="00B37528" w:rsidP="00B37528">
            <w:pPr>
              <w:jc w:val="center"/>
              <w:rPr>
                <w:color w:val="000000"/>
                <w:sz w:val="20"/>
                <w:szCs w:val="20"/>
              </w:rPr>
            </w:pPr>
            <w:r w:rsidRPr="00B37528">
              <w:rPr>
                <w:color w:val="000000"/>
                <w:sz w:val="20"/>
                <w:szCs w:val="20"/>
              </w:rPr>
              <w:t xml:space="preserve">Холодная вода </w:t>
            </w:r>
          </w:p>
        </w:tc>
        <w:tc>
          <w:tcPr>
            <w:tcW w:w="1766" w:type="dxa"/>
            <w:tcBorders>
              <w:top w:val="nil"/>
              <w:left w:val="nil"/>
              <w:bottom w:val="single" w:sz="8" w:space="0" w:color="auto"/>
              <w:right w:val="single" w:sz="8" w:space="0" w:color="auto"/>
            </w:tcBorders>
            <w:shd w:val="clear" w:color="000000" w:fill="FFFFFF"/>
            <w:vAlign w:val="center"/>
            <w:hideMark/>
          </w:tcPr>
          <w:p w:rsidR="00B37528" w:rsidRPr="00B37528" w:rsidRDefault="00B37528" w:rsidP="00B37528">
            <w:pPr>
              <w:jc w:val="center"/>
              <w:rPr>
                <w:color w:val="000000"/>
                <w:sz w:val="20"/>
                <w:szCs w:val="20"/>
              </w:rPr>
            </w:pPr>
            <w:r w:rsidRPr="00B37528">
              <w:rPr>
                <w:color w:val="000000"/>
                <w:sz w:val="20"/>
                <w:szCs w:val="20"/>
              </w:rPr>
              <w:t>Горячая вода</w:t>
            </w:r>
          </w:p>
        </w:tc>
      </w:tr>
      <w:tr w:rsidR="00B37528" w:rsidRPr="00B37528" w:rsidTr="00B37528">
        <w:trPr>
          <w:trHeight w:val="20"/>
        </w:trPr>
        <w:tc>
          <w:tcPr>
            <w:tcW w:w="4135" w:type="dxa"/>
            <w:tcBorders>
              <w:top w:val="nil"/>
              <w:left w:val="single" w:sz="8" w:space="0" w:color="auto"/>
              <w:bottom w:val="single" w:sz="8" w:space="0" w:color="auto"/>
              <w:right w:val="single" w:sz="8" w:space="0" w:color="auto"/>
            </w:tcBorders>
            <w:shd w:val="clear" w:color="000000" w:fill="FFFFFF"/>
            <w:noWrap/>
            <w:vAlign w:val="center"/>
            <w:hideMark/>
          </w:tcPr>
          <w:p w:rsidR="00B37528" w:rsidRPr="00B37528" w:rsidRDefault="00B37528" w:rsidP="00B37528">
            <w:pPr>
              <w:rPr>
                <w:color w:val="000000"/>
                <w:sz w:val="20"/>
                <w:szCs w:val="20"/>
              </w:rPr>
            </w:pPr>
            <w:r w:rsidRPr="00B37528">
              <w:rPr>
                <w:color w:val="000000"/>
                <w:sz w:val="20"/>
                <w:szCs w:val="20"/>
              </w:rPr>
              <w:t>Население</w:t>
            </w:r>
          </w:p>
        </w:tc>
        <w:tc>
          <w:tcPr>
            <w:tcW w:w="1701" w:type="dxa"/>
            <w:tcBorders>
              <w:top w:val="nil"/>
              <w:left w:val="nil"/>
              <w:bottom w:val="single" w:sz="8" w:space="0" w:color="auto"/>
              <w:right w:val="single" w:sz="8" w:space="0" w:color="auto"/>
            </w:tcBorders>
            <w:shd w:val="clear" w:color="000000" w:fill="FFFFFF"/>
            <w:hideMark/>
          </w:tcPr>
          <w:p w:rsidR="00B37528" w:rsidRPr="00B37528" w:rsidRDefault="00B37528" w:rsidP="00B37528">
            <w:pPr>
              <w:spacing w:line="276" w:lineRule="auto"/>
              <w:jc w:val="center"/>
              <w:rPr>
                <w:rFonts w:eastAsia="Calibri"/>
                <w:sz w:val="20"/>
                <w:szCs w:val="20"/>
                <w:lang w:eastAsia="en-US"/>
              </w:rPr>
            </w:pPr>
            <w:r w:rsidRPr="00B37528">
              <w:rPr>
                <w:rFonts w:eastAsia="Calibri"/>
                <w:sz w:val="20"/>
                <w:szCs w:val="20"/>
                <w:lang w:eastAsia="en-US"/>
              </w:rPr>
              <w:t>м</w:t>
            </w:r>
            <w:r w:rsidRPr="00B37528">
              <w:rPr>
                <w:rFonts w:eastAsia="Calibri"/>
                <w:sz w:val="20"/>
                <w:szCs w:val="20"/>
                <w:vertAlign w:val="superscript"/>
                <w:lang w:eastAsia="en-US"/>
              </w:rPr>
              <w:t>3</w:t>
            </w:r>
            <w:r w:rsidRPr="00B37528">
              <w:rPr>
                <w:rFonts w:eastAsia="Calibri"/>
                <w:sz w:val="20"/>
                <w:szCs w:val="20"/>
                <w:lang w:eastAsia="en-US"/>
              </w:rPr>
              <w:t>/сут</w:t>
            </w:r>
          </w:p>
        </w:tc>
        <w:tc>
          <w:tcPr>
            <w:tcW w:w="1920" w:type="dxa"/>
            <w:tcBorders>
              <w:top w:val="nil"/>
              <w:left w:val="nil"/>
              <w:bottom w:val="single" w:sz="8" w:space="0" w:color="auto"/>
              <w:right w:val="single" w:sz="8" w:space="0" w:color="auto"/>
            </w:tcBorders>
            <w:shd w:val="clear" w:color="000000" w:fill="FFFFFF"/>
            <w:noWrap/>
            <w:vAlign w:val="center"/>
            <w:hideMark/>
          </w:tcPr>
          <w:p w:rsidR="00B37528" w:rsidRPr="00B37528" w:rsidRDefault="00B37528" w:rsidP="00B37528">
            <w:pPr>
              <w:jc w:val="center"/>
              <w:rPr>
                <w:color w:val="000000"/>
                <w:sz w:val="20"/>
                <w:szCs w:val="20"/>
              </w:rPr>
            </w:pPr>
            <w:r w:rsidRPr="00B37528">
              <w:rPr>
                <w:color w:val="000000"/>
                <w:sz w:val="20"/>
                <w:szCs w:val="20"/>
              </w:rPr>
              <w:t>8,4</w:t>
            </w:r>
          </w:p>
        </w:tc>
        <w:tc>
          <w:tcPr>
            <w:tcW w:w="1766" w:type="dxa"/>
            <w:tcBorders>
              <w:top w:val="nil"/>
              <w:left w:val="nil"/>
              <w:bottom w:val="single" w:sz="8" w:space="0" w:color="auto"/>
              <w:right w:val="single" w:sz="8" w:space="0" w:color="auto"/>
            </w:tcBorders>
            <w:shd w:val="clear" w:color="000000" w:fill="FFFFFF"/>
            <w:vAlign w:val="center"/>
            <w:hideMark/>
          </w:tcPr>
          <w:p w:rsidR="00B37528" w:rsidRPr="00B37528" w:rsidRDefault="00B37528" w:rsidP="00B37528">
            <w:pPr>
              <w:jc w:val="center"/>
              <w:rPr>
                <w:color w:val="000000"/>
                <w:sz w:val="20"/>
                <w:szCs w:val="20"/>
              </w:rPr>
            </w:pPr>
            <w:r w:rsidRPr="00B37528">
              <w:rPr>
                <w:color w:val="000000"/>
                <w:sz w:val="20"/>
                <w:szCs w:val="20"/>
              </w:rPr>
              <w:t>3,9</w:t>
            </w:r>
          </w:p>
        </w:tc>
      </w:tr>
      <w:tr w:rsidR="00B37528" w:rsidRPr="00B37528" w:rsidTr="00B37528">
        <w:trPr>
          <w:trHeight w:val="20"/>
        </w:trPr>
        <w:tc>
          <w:tcPr>
            <w:tcW w:w="4135" w:type="dxa"/>
            <w:tcBorders>
              <w:top w:val="nil"/>
              <w:left w:val="single" w:sz="8" w:space="0" w:color="auto"/>
              <w:bottom w:val="single" w:sz="8" w:space="0" w:color="auto"/>
              <w:right w:val="single" w:sz="8" w:space="0" w:color="auto"/>
            </w:tcBorders>
            <w:shd w:val="clear" w:color="000000" w:fill="FFFFFF"/>
            <w:noWrap/>
            <w:vAlign w:val="center"/>
            <w:hideMark/>
          </w:tcPr>
          <w:p w:rsidR="00B37528" w:rsidRPr="00B37528" w:rsidRDefault="00B37528" w:rsidP="00B37528">
            <w:pPr>
              <w:rPr>
                <w:color w:val="000000"/>
                <w:sz w:val="20"/>
                <w:szCs w:val="20"/>
              </w:rPr>
            </w:pPr>
            <w:r w:rsidRPr="00B37528">
              <w:rPr>
                <w:color w:val="000000"/>
                <w:sz w:val="20"/>
                <w:szCs w:val="20"/>
              </w:rPr>
              <w:t>Бюджетные организации</w:t>
            </w:r>
          </w:p>
        </w:tc>
        <w:tc>
          <w:tcPr>
            <w:tcW w:w="1701" w:type="dxa"/>
            <w:tcBorders>
              <w:top w:val="nil"/>
              <w:left w:val="nil"/>
              <w:bottom w:val="single" w:sz="8" w:space="0" w:color="auto"/>
              <w:right w:val="single" w:sz="8" w:space="0" w:color="auto"/>
            </w:tcBorders>
            <w:shd w:val="clear" w:color="000000" w:fill="FFFFFF"/>
            <w:hideMark/>
          </w:tcPr>
          <w:p w:rsidR="00B37528" w:rsidRPr="00B37528" w:rsidRDefault="00B37528" w:rsidP="00B37528">
            <w:pPr>
              <w:spacing w:line="276" w:lineRule="auto"/>
              <w:jc w:val="center"/>
              <w:rPr>
                <w:rFonts w:eastAsia="Calibri"/>
                <w:sz w:val="20"/>
                <w:szCs w:val="20"/>
                <w:lang w:eastAsia="en-US"/>
              </w:rPr>
            </w:pPr>
            <w:r w:rsidRPr="00B37528">
              <w:rPr>
                <w:rFonts w:eastAsia="Calibri"/>
                <w:sz w:val="20"/>
                <w:szCs w:val="20"/>
                <w:lang w:eastAsia="en-US"/>
              </w:rPr>
              <w:t>м</w:t>
            </w:r>
            <w:r w:rsidRPr="00B37528">
              <w:rPr>
                <w:rFonts w:eastAsia="Calibri"/>
                <w:sz w:val="20"/>
                <w:szCs w:val="20"/>
                <w:vertAlign w:val="superscript"/>
                <w:lang w:eastAsia="en-US"/>
              </w:rPr>
              <w:t>3</w:t>
            </w:r>
            <w:r w:rsidRPr="00B37528">
              <w:rPr>
                <w:rFonts w:eastAsia="Calibri"/>
                <w:sz w:val="20"/>
                <w:szCs w:val="20"/>
                <w:lang w:eastAsia="en-US"/>
              </w:rPr>
              <w:t>/сут</w:t>
            </w:r>
          </w:p>
        </w:tc>
        <w:tc>
          <w:tcPr>
            <w:tcW w:w="1920" w:type="dxa"/>
            <w:tcBorders>
              <w:top w:val="nil"/>
              <w:left w:val="nil"/>
              <w:bottom w:val="single" w:sz="8" w:space="0" w:color="auto"/>
              <w:right w:val="single" w:sz="8" w:space="0" w:color="auto"/>
            </w:tcBorders>
            <w:shd w:val="clear" w:color="000000" w:fill="FFFFFF"/>
            <w:noWrap/>
            <w:vAlign w:val="center"/>
            <w:hideMark/>
          </w:tcPr>
          <w:p w:rsidR="00B37528" w:rsidRPr="00B37528" w:rsidRDefault="00B37528" w:rsidP="00B37528">
            <w:pPr>
              <w:jc w:val="center"/>
              <w:rPr>
                <w:color w:val="000000"/>
                <w:sz w:val="20"/>
                <w:szCs w:val="20"/>
              </w:rPr>
            </w:pPr>
            <w:r w:rsidRPr="00B37528">
              <w:rPr>
                <w:color w:val="000000"/>
                <w:sz w:val="20"/>
                <w:szCs w:val="20"/>
              </w:rPr>
              <w:t>5,7</w:t>
            </w:r>
          </w:p>
        </w:tc>
        <w:tc>
          <w:tcPr>
            <w:tcW w:w="1766" w:type="dxa"/>
            <w:tcBorders>
              <w:top w:val="nil"/>
              <w:left w:val="nil"/>
              <w:bottom w:val="single" w:sz="8" w:space="0" w:color="auto"/>
              <w:right w:val="single" w:sz="8" w:space="0" w:color="auto"/>
            </w:tcBorders>
            <w:shd w:val="clear" w:color="000000" w:fill="FFFFFF"/>
            <w:vAlign w:val="center"/>
            <w:hideMark/>
          </w:tcPr>
          <w:p w:rsidR="00B37528" w:rsidRPr="00B37528" w:rsidRDefault="00B37528" w:rsidP="00B37528">
            <w:pPr>
              <w:jc w:val="center"/>
              <w:rPr>
                <w:color w:val="000000"/>
                <w:sz w:val="20"/>
                <w:szCs w:val="20"/>
              </w:rPr>
            </w:pPr>
            <w:r w:rsidRPr="00B37528">
              <w:rPr>
                <w:color w:val="000000"/>
                <w:sz w:val="20"/>
                <w:szCs w:val="20"/>
              </w:rPr>
              <w:t>0,6</w:t>
            </w:r>
          </w:p>
        </w:tc>
      </w:tr>
      <w:tr w:rsidR="00B37528" w:rsidRPr="00B37528" w:rsidTr="00B37528">
        <w:trPr>
          <w:trHeight w:val="20"/>
        </w:trPr>
        <w:tc>
          <w:tcPr>
            <w:tcW w:w="4135" w:type="dxa"/>
            <w:tcBorders>
              <w:top w:val="nil"/>
              <w:left w:val="single" w:sz="8" w:space="0" w:color="auto"/>
              <w:bottom w:val="single" w:sz="8" w:space="0" w:color="auto"/>
              <w:right w:val="single" w:sz="8" w:space="0" w:color="auto"/>
            </w:tcBorders>
            <w:shd w:val="clear" w:color="000000" w:fill="FFFFFF"/>
            <w:noWrap/>
            <w:vAlign w:val="center"/>
            <w:hideMark/>
          </w:tcPr>
          <w:p w:rsidR="00B37528" w:rsidRPr="00B37528" w:rsidRDefault="00B37528" w:rsidP="00B37528">
            <w:pPr>
              <w:rPr>
                <w:color w:val="000000"/>
                <w:sz w:val="20"/>
                <w:szCs w:val="20"/>
              </w:rPr>
            </w:pPr>
            <w:r w:rsidRPr="00B37528">
              <w:rPr>
                <w:color w:val="000000"/>
                <w:sz w:val="20"/>
                <w:szCs w:val="20"/>
              </w:rPr>
              <w:t>Прочие потребители</w:t>
            </w:r>
          </w:p>
        </w:tc>
        <w:tc>
          <w:tcPr>
            <w:tcW w:w="1701" w:type="dxa"/>
            <w:tcBorders>
              <w:top w:val="nil"/>
              <w:left w:val="nil"/>
              <w:bottom w:val="single" w:sz="8" w:space="0" w:color="auto"/>
              <w:right w:val="single" w:sz="8" w:space="0" w:color="auto"/>
            </w:tcBorders>
            <w:shd w:val="clear" w:color="000000" w:fill="FFFFFF"/>
            <w:hideMark/>
          </w:tcPr>
          <w:p w:rsidR="00B37528" w:rsidRPr="00B37528" w:rsidRDefault="00B37528" w:rsidP="00B37528">
            <w:pPr>
              <w:spacing w:line="276" w:lineRule="auto"/>
              <w:jc w:val="center"/>
              <w:rPr>
                <w:rFonts w:eastAsia="Calibri"/>
                <w:sz w:val="20"/>
                <w:szCs w:val="20"/>
                <w:lang w:eastAsia="en-US"/>
              </w:rPr>
            </w:pPr>
            <w:r w:rsidRPr="00B37528">
              <w:rPr>
                <w:rFonts w:eastAsia="Calibri"/>
                <w:sz w:val="20"/>
                <w:szCs w:val="20"/>
                <w:lang w:eastAsia="en-US"/>
              </w:rPr>
              <w:t>м</w:t>
            </w:r>
            <w:r w:rsidRPr="00B37528">
              <w:rPr>
                <w:rFonts w:eastAsia="Calibri"/>
                <w:sz w:val="20"/>
                <w:szCs w:val="20"/>
                <w:vertAlign w:val="superscript"/>
                <w:lang w:eastAsia="en-US"/>
              </w:rPr>
              <w:t>3</w:t>
            </w:r>
            <w:r w:rsidRPr="00B37528">
              <w:rPr>
                <w:rFonts w:eastAsia="Calibri"/>
                <w:sz w:val="20"/>
                <w:szCs w:val="20"/>
                <w:lang w:eastAsia="en-US"/>
              </w:rPr>
              <w:t>/сут</w:t>
            </w:r>
          </w:p>
        </w:tc>
        <w:tc>
          <w:tcPr>
            <w:tcW w:w="1920" w:type="dxa"/>
            <w:tcBorders>
              <w:top w:val="nil"/>
              <w:left w:val="nil"/>
              <w:bottom w:val="single" w:sz="8" w:space="0" w:color="auto"/>
              <w:right w:val="single" w:sz="8" w:space="0" w:color="auto"/>
            </w:tcBorders>
            <w:shd w:val="clear" w:color="000000" w:fill="FFFFFF"/>
            <w:noWrap/>
            <w:vAlign w:val="center"/>
            <w:hideMark/>
          </w:tcPr>
          <w:p w:rsidR="00B37528" w:rsidRPr="00B37528" w:rsidRDefault="00B37528" w:rsidP="00B37528">
            <w:pPr>
              <w:jc w:val="center"/>
              <w:rPr>
                <w:color w:val="000000"/>
                <w:sz w:val="20"/>
                <w:szCs w:val="20"/>
              </w:rPr>
            </w:pPr>
            <w:r w:rsidRPr="00B37528">
              <w:rPr>
                <w:color w:val="000000"/>
                <w:sz w:val="20"/>
                <w:szCs w:val="20"/>
              </w:rPr>
              <w:t>1,3</w:t>
            </w:r>
          </w:p>
        </w:tc>
        <w:tc>
          <w:tcPr>
            <w:tcW w:w="1766" w:type="dxa"/>
            <w:tcBorders>
              <w:top w:val="nil"/>
              <w:left w:val="nil"/>
              <w:bottom w:val="single" w:sz="8" w:space="0" w:color="auto"/>
              <w:right w:val="single" w:sz="8" w:space="0" w:color="auto"/>
            </w:tcBorders>
            <w:shd w:val="clear" w:color="000000" w:fill="FFFFFF"/>
            <w:vAlign w:val="center"/>
            <w:hideMark/>
          </w:tcPr>
          <w:p w:rsidR="00B37528" w:rsidRPr="00B37528" w:rsidRDefault="00B37528" w:rsidP="00B37528">
            <w:pPr>
              <w:jc w:val="center"/>
              <w:rPr>
                <w:color w:val="000000"/>
                <w:sz w:val="20"/>
                <w:szCs w:val="20"/>
              </w:rPr>
            </w:pPr>
            <w:r w:rsidRPr="00B37528">
              <w:rPr>
                <w:color w:val="000000"/>
                <w:sz w:val="20"/>
                <w:szCs w:val="20"/>
              </w:rPr>
              <w:t>0,1</w:t>
            </w:r>
          </w:p>
        </w:tc>
      </w:tr>
      <w:tr w:rsidR="00B37528" w:rsidRPr="00B37528" w:rsidTr="00B37528">
        <w:trPr>
          <w:trHeight w:val="20"/>
        </w:trPr>
        <w:tc>
          <w:tcPr>
            <w:tcW w:w="41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37528" w:rsidRPr="00B37528" w:rsidRDefault="00B37528" w:rsidP="00B37528">
            <w:pPr>
              <w:rPr>
                <w:color w:val="000000"/>
                <w:sz w:val="20"/>
                <w:szCs w:val="20"/>
              </w:rPr>
            </w:pPr>
            <w:r w:rsidRPr="00B37528">
              <w:rPr>
                <w:color w:val="000000"/>
                <w:sz w:val="20"/>
                <w:szCs w:val="20"/>
              </w:rPr>
              <w:t>Итого:</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B37528" w:rsidRPr="00B37528" w:rsidRDefault="00B37528" w:rsidP="00B37528">
            <w:pPr>
              <w:spacing w:line="276" w:lineRule="auto"/>
              <w:jc w:val="center"/>
              <w:rPr>
                <w:rFonts w:eastAsia="Calibri"/>
                <w:sz w:val="20"/>
                <w:szCs w:val="20"/>
                <w:lang w:eastAsia="en-US"/>
              </w:rPr>
            </w:pPr>
            <w:r w:rsidRPr="00B37528">
              <w:rPr>
                <w:rFonts w:eastAsia="Calibri"/>
                <w:sz w:val="20"/>
                <w:szCs w:val="20"/>
                <w:lang w:eastAsia="en-US"/>
              </w:rPr>
              <w:t>м</w:t>
            </w:r>
            <w:r w:rsidRPr="00B37528">
              <w:rPr>
                <w:rFonts w:eastAsia="Calibri"/>
                <w:sz w:val="20"/>
                <w:szCs w:val="20"/>
                <w:vertAlign w:val="superscript"/>
                <w:lang w:eastAsia="en-US"/>
              </w:rPr>
              <w:t>3</w:t>
            </w:r>
            <w:r w:rsidRPr="00B37528">
              <w:rPr>
                <w:rFonts w:eastAsia="Calibri"/>
                <w:sz w:val="20"/>
                <w:szCs w:val="20"/>
                <w:lang w:eastAsia="en-US"/>
              </w:rPr>
              <w:t>/сут</w:t>
            </w:r>
          </w:p>
        </w:tc>
        <w:tc>
          <w:tcPr>
            <w:tcW w:w="1920" w:type="dxa"/>
            <w:tcBorders>
              <w:top w:val="nil"/>
              <w:left w:val="nil"/>
              <w:bottom w:val="single" w:sz="8" w:space="0" w:color="auto"/>
              <w:right w:val="single" w:sz="8" w:space="0" w:color="auto"/>
            </w:tcBorders>
            <w:shd w:val="clear" w:color="000000" w:fill="FFFFFF"/>
            <w:noWrap/>
            <w:vAlign w:val="center"/>
            <w:hideMark/>
          </w:tcPr>
          <w:p w:rsidR="00B37528" w:rsidRPr="00B37528" w:rsidRDefault="00B37528" w:rsidP="00B37528">
            <w:pPr>
              <w:jc w:val="center"/>
              <w:rPr>
                <w:color w:val="000000"/>
                <w:sz w:val="20"/>
                <w:szCs w:val="20"/>
              </w:rPr>
            </w:pPr>
            <w:r w:rsidRPr="00B37528">
              <w:rPr>
                <w:color w:val="000000"/>
                <w:sz w:val="20"/>
                <w:szCs w:val="20"/>
              </w:rPr>
              <w:t>15,5</w:t>
            </w:r>
          </w:p>
        </w:tc>
        <w:tc>
          <w:tcPr>
            <w:tcW w:w="1766" w:type="dxa"/>
            <w:tcBorders>
              <w:top w:val="nil"/>
              <w:left w:val="nil"/>
              <w:bottom w:val="single" w:sz="8" w:space="0" w:color="auto"/>
              <w:right w:val="single" w:sz="8" w:space="0" w:color="auto"/>
            </w:tcBorders>
            <w:shd w:val="clear" w:color="000000" w:fill="FFFFFF"/>
            <w:vAlign w:val="center"/>
            <w:hideMark/>
          </w:tcPr>
          <w:p w:rsidR="00B37528" w:rsidRPr="00B37528" w:rsidRDefault="00B37528" w:rsidP="00B37528">
            <w:pPr>
              <w:jc w:val="center"/>
              <w:rPr>
                <w:color w:val="000000"/>
                <w:sz w:val="20"/>
                <w:szCs w:val="20"/>
              </w:rPr>
            </w:pPr>
            <w:r w:rsidRPr="00B37528">
              <w:rPr>
                <w:color w:val="000000"/>
                <w:sz w:val="20"/>
                <w:szCs w:val="20"/>
              </w:rPr>
              <w:t>4,6</w:t>
            </w:r>
          </w:p>
        </w:tc>
      </w:tr>
      <w:tr w:rsidR="00B37528" w:rsidRPr="00B37528" w:rsidTr="00B37528">
        <w:trPr>
          <w:trHeight w:val="20"/>
        </w:trPr>
        <w:tc>
          <w:tcPr>
            <w:tcW w:w="4135" w:type="dxa"/>
            <w:vMerge/>
            <w:tcBorders>
              <w:top w:val="nil"/>
              <w:left w:val="single" w:sz="8" w:space="0" w:color="auto"/>
              <w:bottom w:val="single" w:sz="8" w:space="0" w:color="000000"/>
              <w:right w:val="single" w:sz="8" w:space="0" w:color="auto"/>
            </w:tcBorders>
            <w:vAlign w:val="center"/>
            <w:hideMark/>
          </w:tcPr>
          <w:p w:rsidR="00B37528" w:rsidRPr="00B37528" w:rsidRDefault="00B37528" w:rsidP="00B37528">
            <w:pPr>
              <w:rPr>
                <w:color w:val="000000"/>
                <w:sz w:val="20"/>
                <w:szCs w:val="20"/>
              </w:rPr>
            </w:pPr>
          </w:p>
        </w:tc>
        <w:tc>
          <w:tcPr>
            <w:tcW w:w="1701" w:type="dxa"/>
            <w:vMerge/>
            <w:tcBorders>
              <w:top w:val="nil"/>
              <w:left w:val="single" w:sz="8" w:space="0" w:color="auto"/>
              <w:bottom w:val="single" w:sz="8" w:space="0" w:color="000000"/>
              <w:right w:val="single" w:sz="8" w:space="0" w:color="auto"/>
            </w:tcBorders>
            <w:hideMark/>
          </w:tcPr>
          <w:p w:rsidR="00B37528" w:rsidRPr="00B37528" w:rsidRDefault="00B37528" w:rsidP="00B37528">
            <w:pPr>
              <w:jc w:val="center"/>
              <w:rPr>
                <w:color w:val="000000"/>
                <w:sz w:val="20"/>
                <w:szCs w:val="20"/>
              </w:rPr>
            </w:pPr>
          </w:p>
        </w:tc>
        <w:tc>
          <w:tcPr>
            <w:tcW w:w="368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37528" w:rsidRPr="00B37528" w:rsidRDefault="00B37528" w:rsidP="00B37528">
            <w:pPr>
              <w:jc w:val="center"/>
              <w:rPr>
                <w:color w:val="000000"/>
                <w:sz w:val="20"/>
                <w:szCs w:val="20"/>
              </w:rPr>
            </w:pPr>
            <w:r w:rsidRPr="00B37528">
              <w:rPr>
                <w:bCs/>
                <w:color w:val="000000"/>
                <w:sz w:val="20"/>
                <w:szCs w:val="20"/>
              </w:rPr>
              <w:t>20,0</w:t>
            </w:r>
          </w:p>
        </w:tc>
      </w:tr>
      <w:tr w:rsidR="00B37528" w:rsidRPr="00B37528" w:rsidTr="00B37528">
        <w:trPr>
          <w:trHeight w:val="20"/>
        </w:trPr>
        <w:tc>
          <w:tcPr>
            <w:tcW w:w="4135" w:type="dxa"/>
            <w:tcBorders>
              <w:top w:val="nil"/>
              <w:left w:val="single" w:sz="8" w:space="0" w:color="auto"/>
              <w:bottom w:val="nil"/>
              <w:right w:val="single" w:sz="8" w:space="0" w:color="auto"/>
            </w:tcBorders>
            <w:shd w:val="clear" w:color="000000" w:fill="FFFFFF"/>
            <w:noWrap/>
            <w:vAlign w:val="center"/>
            <w:hideMark/>
          </w:tcPr>
          <w:p w:rsidR="00B37528" w:rsidRPr="00B37528" w:rsidRDefault="00B37528" w:rsidP="00B37528">
            <w:pPr>
              <w:rPr>
                <w:color w:val="000000"/>
                <w:sz w:val="20"/>
                <w:szCs w:val="20"/>
              </w:rPr>
            </w:pPr>
            <w:r w:rsidRPr="00B37528">
              <w:rPr>
                <w:color w:val="000000"/>
                <w:sz w:val="20"/>
                <w:szCs w:val="20"/>
              </w:rPr>
              <w:t>На собственные нужды предприятия</w:t>
            </w:r>
          </w:p>
        </w:tc>
        <w:tc>
          <w:tcPr>
            <w:tcW w:w="1701" w:type="dxa"/>
            <w:tcBorders>
              <w:top w:val="nil"/>
              <w:left w:val="nil"/>
              <w:bottom w:val="single" w:sz="8" w:space="0" w:color="auto"/>
              <w:right w:val="single" w:sz="8" w:space="0" w:color="auto"/>
            </w:tcBorders>
            <w:shd w:val="clear" w:color="000000" w:fill="FFFFFF"/>
            <w:hideMark/>
          </w:tcPr>
          <w:p w:rsidR="00B37528" w:rsidRPr="00B37528" w:rsidRDefault="00B37528" w:rsidP="00B37528">
            <w:pPr>
              <w:spacing w:line="276" w:lineRule="auto"/>
              <w:jc w:val="center"/>
              <w:rPr>
                <w:rFonts w:eastAsia="Calibri"/>
                <w:sz w:val="20"/>
                <w:szCs w:val="20"/>
                <w:lang w:eastAsia="en-US"/>
              </w:rPr>
            </w:pPr>
            <w:r w:rsidRPr="00B37528">
              <w:rPr>
                <w:rFonts w:eastAsia="Calibri"/>
                <w:sz w:val="20"/>
                <w:szCs w:val="20"/>
                <w:lang w:eastAsia="en-US"/>
              </w:rPr>
              <w:t>м</w:t>
            </w:r>
            <w:r w:rsidRPr="00B37528">
              <w:rPr>
                <w:rFonts w:eastAsia="Calibri"/>
                <w:sz w:val="20"/>
                <w:szCs w:val="20"/>
                <w:vertAlign w:val="superscript"/>
                <w:lang w:eastAsia="en-US"/>
              </w:rPr>
              <w:t>3</w:t>
            </w:r>
            <w:r w:rsidRPr="00B37528">
              <w:rPr>
                <w:rFonts w:eastAsia="Calibri"/>
                <w:sz w:val="20"/>
                <w:szCs w:val="20"/>
                <w:lang w:eastAsia="en-US"/>
              </w:rPr>
              <w:t>/сут</w:t>
            </w:r>
          </w:p>
        </w:tc>
        <w:tc>
          <w:tcPr>
            <w:tcW w:w="368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37528" w:rsidRPr="00B37528" w:rsidRDefault="00B37528" w:rsidP="00B37528">
            <w:pPr>
              <w:jc w:val="center"/>
              <w:rPr>
                <w:color w:val="000000"/>
                <w:sz w:val="20"/>
                <w:szCs w:val="20"/>
              </w:rPr>
            </w:pPr>
            <w:r w:rsidRPr="00B37528">
              <w:rPr>
                <w:color w:val="000000"/>
                <w:sz w:val="20"/>
                <w:szCs w:val="20"/>
              </w:rPr>
              <w:t>9,0</w:t>
            </w:r>
          </w:p>
        </w:tc>
      </w:tr>
      <w:tr w:rsidR="00B37528" w:rsidRPr="00B37528" w:rsidTr="00B37528">
        <w:trPr>
          <w:trHeight w:val="20"/>
        </w:trPr>
        <w:tc>
          <w:tcPr>
            <w:tcW w:w="4135" w:type="dxa"/>
            <w:tcBorders>
              <w:top w:val="single" w:sz="8" w:space="0" w:color="auto"/>
              <w:left w:val="single" w:sz="8" w:space="0" w:color="auto"/>
              <w:bottom w:val="nil"/>
              <w:right w:val="single" w:sz="8" w:space="0" w:color="auto"/>
            </w:tcBorders>
            <w:shd w:val="clear" w:color="000000" w:fill="FFFFFF"/>
            <w:noWrap/>
            <w:vAlign w:val="center"/>
            <w:hideMark/>
          </w:tcPr>
          <w:p w:rsidR="00B37528" w:rsidRPr="00B37528" w:rsidRDefault="00B37528" w:rsidP="00B37528">
            <w:pPr>
              <w:rPr>
                <w:color w:val="000000"/>
                <w:sz w:val="20"/>
                <w:szCs w:val="20"/>
              </w:rPr>
            </w:pPr>
            <w:r w:rsidRPr="00B37528">
              <w:rPr>
                <w:color w:val="000000"/>
                <w:sz w:val="20"/>
                <w:szCs w:val="20"/>
              </w:rPr>
              <w:t>Потери</w:t>
            </w:r>
          </w:p>
        </w:tc>
        <w:tc>
          <w:tcPr>
            <w:tcW w:w="1701" w:type="dxa"/>
            <w:tcBorders>
              <w:top w:val="nil"/>
              <w:left w:val="nil"/>
              <w:bottom w:val="single" w:sz="8" w:space="0" w:color="auto"/>
              <w:right w:val="single" w:sz="8" w:space="0" w:color="auto"/>
            </w:tcBorders>
            <w:shd w:val="clear" w:color="000000" w:fill="FFFFFF"/>
            <w:hideMark/>
          </w:tcPr>
          <w:p w:rsidR="00B37528" w:rsidRPr="00B37528" w:rsidRDefault="00B37528" w:rsidP="00B37528">
            <w:pPr>
              <w:spacing w:line="276" w:lineRule="auto"/>
              <w:jc w:val="center"/>
              <w:rPr>
                <w:rFonts w:eastAsia="Calibri"/>
                <w:sz w:val="20"/>
                <w:szCs w:val="20"/>
                <w:lang w:eastAsia="en-US"/>
              </w:rPr>
            </w:pPr>
            <w:r w:rsidRPr="00B37528">
              <w:rPr>
                <w:rFonts w:eastAsia="Calibri"/>
                <w:sz w:val="20"/>
                <w:szCs w:val="20"/>
                <w:lang w:eastAsia="en-US"/>
              </w:rPr>
              <w:t>м</w:t>
            </w:r>
            <w:r w:rsidRPr="00B37528">
              <w:rPr>
                <w:rFonts w:eastAsia="Calibri"/>
                <w:sz w:val="20"/>
                <w:szCs w:val="20"/>
                <w:vertAlign w:val="superscript"/>
                <w:lang w:eastAsia="en-US"/>
              </w:rPr>
              <w:t>3</w:t>
            </w:r>
            <w:r w:rsidRPr="00B37528">
              <w:rPr>
                <w:rFonts w:eastAsia="Calibri"/>
                <w:sz w:val="20"/>
                <w:szCs w:val="20"/>
                <w:lang w:eastAsia="en-US"/>
              </w:rPr>
              <w:t>/сут</w:t>
            </w:r>
          </w:p>
        </w:tc>
        <w:tc>
          <w:tcPr>
            <w:tcW w:w="368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37528" w:rsidRPr="00B37528" w:rsidRDefault="00B37528" w:rsidP="00B37528">
            <w:pPr>
              <w:jc w:val="center"/>
              <w:rPr>
                <w:color w:val="000000"/>
                <w:sz w:val="20"/>
                <w:szCs w:val="20"/>
              </w:rPr>
            </w:pPr>
            <w:r w:rsidRPr="00B37528">
              <w:rPr>
                <w:color w:val="000000"/>
                <w:sz w:val="20"/>
                <w:szCs w:val="20"/>
              </w:rPr>
              <w:t>19,5</w:t>
            </w:r>
          </w:p>
        </w:tc>
      </w:tr>
      <w:tr w:rsidR="00B37528" w:rsidRPr="00B37528" w:rsidTr="00B37528">
        <w:trPr>
          <w:trHeight w:val="20"/>
        </w:trPr>
        <w:tc>
          <w:tcPr>
            <w:tcW w:w="413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37528" w:rsidRPr="00B37528" w:rsidRDefault="00B37528" w:rsidP="00B37528">
            <w:pPr>
              <w:rPr>
                <w:color w:val="000000"/>
                <w:sz w:val="20"/>
                <w:szCs w:val="20"/>
              </w:rPr>
            </w:pPr>
            <w:r w:rsidRPr="00B37528">
              <w:rPr>
                <w:color w:val="000000"/>
                <w:sz w:val="20"/>
                <w:szCs w:val="20"/>
              </w:rPr>
              <w:t>Всего:</w:t>
            </w:r>
          </w:p>
        </w:tc>
        <w:tc>
          <w:tcPr>
            <w:tcW w:w="1701" w:type="dxa"/>
            <w:tcBorders>
              <w:top w:val="nil"/>
              <w:left w:val="nil"/>
              <w:bottom w:val="single" w:sz="8" w:space="0" w:color="auto"/>
              <w:right w:val="single" w:sz="8" w:space="0" w:color="auto"/>
            </w:tcBorders>
            <w:shd w:val="clear" w:color="000000" w:fill="FFFFFF"/>
            <w:hideMark/>
          </w:tcPr>
          <w:p w:rsidR="00B37528" w:rsidRPr="00B37528" w:rsidRDefault="00B37528" w:rsidP="00B37528">
            <w:pPr>
              <w:spacing w:line="276" w:lineRule="auto"/>
              <w:jc w:val="center"/>
              <w:rPr>
                <w:rFonts w:eastAsia="Calibri"/>
                <w:sz w:val="20"/>
                <w:szCs w:val="20"/>
                <w:lang w:eastAsia="en-US"/>
              </w:rPr>
            </w:pPr>
            <w:r w:rsidRPr="00B37528">
              <w:rPr>
                <w:rFonts w:eastAsia="Calibri"/>
                <w:sz w:val="20"/>
                <w:szCs w:val="20"/>
                <w:lang w:eastAsia="en-US"/>
              </w:rPr>
              <w:t>м</w:t>
            </w:r>
            <w:r w:rsidRPr="00B37528">
              <w:rPr>
                <w:rFonts w:eastAsia="Calibri"/>
                <w:sz w:val="20"/>
                <w:szCs w:val="20"/>
                <w:vertAlign w:val="superscript"/>
                <w:lang w:eastAsia="en-US"/>
              </w:rPr>
              <w:t>3</w:t>
            </w:r>
            <w:r w:rsidRPr="00B37528">
              <w:rPr>
                <w:rFonts w:eastAsia="Calibri"/>
                <w:sz w:val="20"/>
                <w:szCs w:val="20"/>
                <w:lang w:eastAsia="en-US"/>
              </w:rPr>
              <w:t>/сут</w:t>
            </w:r>
          </w:p>
        </w:tc>
        <w:tc>
          <w:tcPr>
            <w:tcW w:w="368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37528" w:rsidRPr="00B37528" w:rsidRDefault="00B37528" w:rsidP="00B37528">
            <w:pPr>
              <w:jc w:val="center"/>
              <w:rPr>
                <w:color w:val="000000"/>
                <w:sz w:val="20"/>
                <w:szCs w:val="20"/>
              </w:rPr>
            </w:pPr>
            <w:r w:rsidRPr="00B37528">
              <w:rPr>
                <w:bCs/>
                <w:color w:val="000000"/>
                <w:sz w:val="20"/>
                <w:szCs w:val="20"/>
              </w:rPr>
              <w:t>49,0</w:t>
            </w:r>
          </w:p>
        </w:tc>
      </w:tr>
    </w:tbl>
    <w:p w:rsidR="007C48D8" w:rsidRDefault="007C48D8" w:rsidP="007C48D8">
      <w:pPr>
        <w:pStyle w:val="26"/>
        <w:spacing w:line="240" w:lineRule="auto"/>
        <w:rPr>
          <w:sz w:val="24"/>
          <w:szCs w:val="24"/>
        </w:rPr>
      </w:pPr>
    </w:p>
    <w:p w:rsidR="00B37528" w:rsidRPr="00F277C7" w:rsidRDefault="00B37528" w:rsidP="00F277C7">
      <w:pPr>
        <w:pStyle w:val="26"/>
        <w:spacing w:line="240" w:lineRule="auto"/>
        <w:rPr>
          <w:sz w:val="24"/>
          <w:szCs w:val="24"/>
        </w:rPr>
      </w:pPr>
      <w:bookmarkStart w:id="55" w:name="_Toc496759973"/>
      <w:r w:rsidRPr="00F277C7">
        <w:rPr>
          <w:sz w:val="24"/>
          <w:szCs w:val="24"/>
        </w:rPr>
        <w:t>Основными потребителями воды является население - 42%, бюджетные организации - 28,49% от общего объема водоснабжения. Потери составляют - 46%.</w:t>
      </w:r>
      <w:bookmarkEnd w:id="55"/>
    </w:p>
    <w:p w:rsidR="00E707BF" w:rsidRPr="00382214" w:rsidRDefault="00E707BF" w:rsidP="005D74D1">
      <w:pPr>
        <w:pStyle w:val="2220"/>
      </w:pPr>
      <w:bookmarkStart w:id="56" w:name="_Toc497983736"/>
      <w:r w:rsidRPr="00382214">
        <w:t>2.3.4. Доля поставки ресурса по приборам учета</w:t>
      </w:r>
      <w:bookmarkEnd w:id="56"/>
    </w:p>
    <w:p w:rsidR="004B5532" w:rsidRPr="00F277C7" w:rsidRDefault="004B5532" w:rsidP="00F277C7">
      <w:pPr>
        <w:pStyle w:val="26"/>
        <w:spacing w:line="240" w:lineRule="auto"/>
        <w:rPr>
          <w:sz w:val="24"/>
          <w:szCs w:val="24"/>
        </w:rPr>
      </w:pPr>
      <w:r w:rsidRPr="00F277C7">
        <w:rPr>
          <w:sz w:val="24"/>
          <w:szCs w:val="24"/>
        </w:rPr>
        <w:t xml:space="preserve">Учет объемов поставляемой потребителям воды по </w:t>
      </w:r>
      <w:r w:rsidR="007C48D8" w:rsidRPr="00F277C7">
        <w:rPr>
          <w:sz w:val="24"/>
          <w:szCs w:val="24"/>
        </w:rPr>
        <w:t>состоянию на 01.0</w:t>
      </w:r>
      <w:r w:rsidR="00027E56" w:rsidRPr="00F277C7">
        <w:rPr>
          <w:sz w:val="24"/>
          <w:szCs w:val="24"/>
        </w:rPr>
        <w:t>9</w:t>
      </w:r>
      <w:r w:rsidR="007C48D8" w:rsidRPr="00F277C7">
        <w:rPr>
          <w:sz w:val="24"/>
          <w:szCs w:val="24"/>
        </w:rPr>
        <w:t>.2017</w:t>
      </w:r>
      <w:r w:rsidR="00027E56" w:rsidRPr="00F277C7">
        <w:rPr>
          <w:sz w:val="24"/>
          <w:szCs w:val="24"/>
        </w:rPr>
        <w:t>г.</w:t>
      </w:r>
      <w:r w:rsidR="007C48D8" w:rsidRPr="00F277C7">
        <w:rPr>
          <w:sz w:val="24"/>
          <w:szCs w:val="24"/>
        </w:rPr>
        <w:t xml:space="preserve"> </w:t>
      </w:r>
      <w:r w:rsidR="00027E56" w:rsidRPr="00F277C7">
        <w:rPr>
          <w:sz w:val="24"/>
          <w:szCs w:val="24"/>
        </w:rPr>
        <w:t xml:space="preserve">по приборам учета юридических лиц составляет </w:t>
      </w:r>
      <w:r w:rsidR="00B37528" w:rsidRPr="00F277C7">
        <w:rPr>
          <w:sz w:val="24"/>
          <w:szCs w:val="24"/>
        </w:rPr>
        <w:t>0</w:t>
      </w:r>
      <w:r w:rsidR="00027E56" w:rsidRPr="00F277C7">
        <w:rPr>
          <w:sz w:val="24"/>
          <w:szCs w:val="24"/>
        </w:rPr>
        <w:t>%, бюджетных учреждений – 100</w:t>
      </w:r>
      <w:r w:rsidR="00B37528" w:rsidRPr="00F277C7">
        <w:rPr>
          <w:sz w:val="24"/>
          <w:szCs w:val="24"/>
        </w:rPr>
        <w:t xml:space="preserve">%, </w:t>
      </w:r>
      <w:r w:rsidR="00AB1A67">
        <w:rPr>
          <w:sz w:val="24"/>
          <w:szCs w:val="24"/>
        </w:rPr>
        <w:br/>
      </w:r>
      <w:r w:rsidR="00B37528" w:rsidRPr="00F277C7">
        <w:rPr>
          <w:sz w:val="24"/>
          <w:szCs w:val="24"/>
        </w:rPr>
        <w:t>население – 84%.</w:t>
      </w:r>
    </w:p>
    <w:p w:rsidR="00E707BF" w:rsidRPr="00382214" w:rsidRDefault="00E707BF" w:rsidP="005D74D1">
      <w:pPr>
        <w:pStyle w:val="2220"/>
      </w:pPr>
      <w:bookmarkStart w:id="57" w:name="_Toc497983737"/>
      <w:r w:rsidRPr="00382214">
        <w:t>2.3.5. Зоны действия источников ресурсов</w:t>
      </w:r>
      <w:bookmarkEnd w:id="57"/>
    </w:p>
    <w:p w:rsidR="00027E56" w:rsidRPr="00F277C7" w:rsidRDefault="00027E56" w:rsidP="00F277C7">
      <w:pPr>
        <w:pStyle w:val="26"/>
        <w:spacing w:line="240" w:lineRule="auto"/>
        <w:rPr>
          <w:sz w:val="24"/>
          <w:szCs w:val="24"/>
        </w:rPr>
      </w:pPr>
      <w:r w:rsidRPr="00F277C7">
        <w:rPr>
          <w:sz w:val="24"/>
          <w:szCs w:val="24"/>
        </w:rPr>
        <w:t xml:space="preserve">На территории </w:t>
      </w:r>
      <w:r w:rsidR="00805FD0" w:rsidRPr="00F277C7">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F277C7">
        <w:rPr>
          <w:sz w:val="24"/>
          <w:szCs w:val="24"/>
        </w:rPr>
        <w:t xml:space="preserve"> </w:t>
      </w:r>
      <w:r w:rsidR="00B37528" w:rsidRPr="00F277C7">
        <w:rPr>
          <w:sz w:val="24"/>
          <w:szCs w:val="24"/>
        </w:rPr>
        <w:t>1</w:t>
      </w:r>
      <w:r w:rsidRPr="00F277C7">
        <w:rPr>
          <w:sz w:val="24"/>
          <w:szCs w:val="24"/>
        </w:rPr>
        <w:t xml:space="preserve"> зон</w:t>
      </w:r>
      <w:r w:rsidR="00B37528" w:rsidRPr="00F277C7">
        <w:rPr>
          <w:sz w:val="24"/>
          <w:szCs w:val="24"/>
        </w:rPr>
        <w:t>а</w:t>
      </w:r>
      <w:r w:rsidRPr="00F277C7">
        <w:rPr>
          <w:sz w:val="24"/>
          <w:szCs w:val="24"/>
        </w:rPr>
        <w:t xml:space="preserve"> централизованного водоснабжения, совпадающ</w:t>
      </w:r>
      <w:r w:rsidR="00B37528" w:rsidRPr="00F277C7">
        <w:rPr>
          <w:sz w:val="24"/>
          <w:szCs w:val="24"/>
        </w:rPr>
        <w:t>ая</w:t>
      </w:r>
      <w:r w:rsidRPr="00F277C7">
        <w:rPr>
          <w:sz w:val="24"/>
          <w:szCs w:val="24"/>
        </w:rPr>
        <w:t xml:space="preserve"> с технологическ</w:t>
      </w:r>
      <w:r w:rsidR="00B37528" w:rsidRPr="00F277C7">
        <w:rPr>
          <w:sz w:val="24"/>
          <w:szCs w:val="24"/>
        </w:rPr>
        <w:t>ой</w:t>
      </w:r>
      <w:r w:rsidRPr="00F277C7">
        <w:rPr>
          <w:sz w:val="24"/>
          <w:szCs w:val="24"/>
        </w:rPr>
        <w:t xml:space="preserve"> зон</w:t>
      </w:r>
      <w:r w:rsidR="00B37528" w:rsidRPr="00F277C7">
        <w:rPr>
          <w:sz w:val="24"/>
          <w:szCs w:val="24"/>
        </w:rPr>
        <w:t>ой</w:t>
      </w:r>
      <w:r w:rsidRPr="00F277C7">
        <w:rPr>
          <w:sz w:val="24"/>
          <w:szCs w:val="24"/>
        </w:rPr>
        <w:t xml:space="preserve">. </w:t>
      </w:r>
    </w:p>
    <w:p w:rsidR="00296095" w:rsidRPr="00F277C7" w:rsidRDefault="00296095" w:rsidP="00F277C7">
      <w:pPr>
        <w:pStyle w:val="26"/>
        <w:spacing w:line="240" w:lineRule="auto"/>
        <w:rPr>
          <w:sz w:val="24"/>
          <w:szCs w:val="24"/>
        </w:rPr>
      </w:pPr>
      <w:r w:rsidRPr="00F277C7">
        <w:rPr>
          <w:sz w:val="24"/>
          <w:szCs w:val="24"/>
        </w:rPr>
        <w:t>Гарантирующий поставщик</w:t>
      </w:r>
      <w:r w:rsidR="00102358" w:rsidRPr="00F277C7">
        <w:rPr>
          <w:sz w:val="24"/>
          <w:szCs w:val="24"/>
        </w:rPr>
        <w:t xml:space="preserve">. </w:t>
      </w:r>
      <w:r w:rsidRPr="00F277C7">
        <w:rPr>
          <w:sz w:val="24"/>
          <w:szCs w:val="24"/>
        </w:rPr>
        <w:t>Согласно Федеральному закону от 07.12.2011г. № 416-ФЗ «О водоснабжении и водоотведении», гарантирующая организация – организация, осуществляющая холодное водоснабжение и водоотведение, определенная решением органа мес</w:t>
      </w:r>
      <w:r w:rsidR="00A91D7E" w:rsidRPr="00F277C7">
        <w:rPr>
          <w:sz w:val="24"/>
          <w:szCs w:val="24"/>
        </w:rPr>
        <w:t xml:space="preserve">тного самоуправления </w:t>
      </w:r>
      <w:r w:rsidR="001F2E7A" w:rsidRPr="00F277C7">
        <w:rPr>
          <w:sz w:val="24"/>
          <w:szCs w:val="24"/>
        </w:rPr>
        <w:t>Сельского поселения</w:t>
      </w:r>
      <w:r w:rsidRPr="00F277C7">
        <w:rPr>
          <w:sz w:val="24"/>
          <w:szCs w:val="24"/>
        </w:rPr>
        <w:t>,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водоотведения.</w:t>
      </w:r>
    </w:p>
    <w:p w:rsidR="00296095" w:rsidRPr="00F277C7" w:rsidRDefault="00296095" w:rsidP="00F277C7">
      <w:pPr>
        <w:pStyle w:val="26"/>
        <w:spacing w:line="240" w:lineRule="auto"/>
        <w:rPr>
          <w:sz w:val="24"/>
          <w:szCs w:val="24"/>
        </w:rPr>
      </w:pPr>
      <w:r w:rsidRPr="00F277C7">
        <w:rPr>
          <w:sz w:val="24"/>
          <w:szCs w:val="24"/>
        </w:rPr>
        <w:t xml:space="preserve">Зона действия гарантирующей организации – одна централизованная система холодного водоснабжения и (или) водоотведения на территории поселения, </w:t>
      </w:r>
      <w:r w:rsidR="001F2E7A" w:rsidRPr="00F277C7">
        <w:rPr>
          <w:sz w:val="24"/>
          <w:szCs w:val="24"/>
        </w:rPr>
        <w:t>Сельского поселения</w:t>
      </w:r>
      <w:r w:rsidRPr="00F277C7">
        <w:rPr>
          <w:sz w:val="24"/>
          <w:szCs w:val="24"/>
        </w:rPr>
        <w:t>, в границах которых гарантирующая организация обязана осуществлять холодное водоснабжение и водоотведение любых обратившихся к ней абонентов.</w:t>
      </w:r>
    </w:p>
    <w:p w:rsidR="00296095" w:rsidRPr="00F277C7" w:rsidRDefault="00296095" w:rsidP="00F277C7">
      <w:pPr>
        <w:pStyle w:val="26"/>
        <w:spacing w:line="240" w:lineRule="auto"/>
        <w:rPr>
          <w:sz w:val="24"/>
          <w:szCs w:val="24"/>
        </w:rPr>
      </w:pPr>
      <w:r w:rsidRPr="00F277C7">
        <w:rPr>
          <w:sz w:val="24"/>
          <w:szCs w:val="24"/>
        </w:rPr>
        <w:t>На основании п. 2 ст. 12 ФЗ № 416, организация наделяется статусом гарантирующей ресурсоснабжающей организации, если к ее сетям присоединено наибольшее количество абонентов из всех организаций, осуществляющих холодное водоснабжение и (или) водоотведение.</w:t>
      </w:r>
    </w:p>
    <w:p w:rsidR="00B37528" w:rsidRPr="00F277C7" w:rsidRDefault="00B37528" w:rsidP="00F277C7">
      <w:pPr>
        <w:pStyle w:val="26"/>
        <w:spacing w:line="240" w:lineRule="auto"/>
        <w:rPr>
          <w:sz w:val="24"/>
          <w:szCs w:val="24"/>
        </w:rPr>
      </w:pPr>
      <w:r w:rsidRPr="00F277C7">
        <w:rPr>
          <w:sz w:val="24"/>
          <w:szCs w:val="24"/>
        </w:rPr>
        <w:t xml:space="preserve">В соответствии со статьей 8 Федерального закона от 07.12.2011 N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B37528" w:rsidRPr="00F277C7" w:rsidRDefault="00B37528" w:rsidP="00F277C7">
      <w:pPr>
        <w:pStyle w:val="26"/>
        <w:spacing w:line="240" w:lineRule="auto"/>
        <w:rPr>
          <w:sz w:val="24"/>
          <w:szCs w:val="24"/>
        </w:rPr>
      </w:pPr>
      <w:r w:rsidRPr="00F277C7">
        <w:rPr>
          <w:sz w:val="24"/>
          <w:szCs w:val="24"/>
        </w:rPr>
        <w:lastRenderedPageBreak/>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B37528" w:rsidRPr="00F277C7" w:rsidRDefault="00B37528" w:rsidP="00F277C7">
      <w:pPr>
        <w:pStyle w:val="26"/>
        <w:spacing w:line="240" w:lineRule="auto"/>
        <w:rPr>
          <w:sz w:val="24"/>
          <w:szCs w:val="24"/>
        </w:rPr>
      </w:pPr>
      <w:r w:rsidRPr="00F277C7">
        <w:rPr>
          <w:sz w:val="24"/>
          <w:szCs w:val="24"/>
        </w:rPr>
        <w:t>На основании вышеперечисленного статус ЕГО присвоен ПМУП «УТВС» для централизованной системы холодного водоснабжения, входящей в состав Поселения в соответствии с постановлением Администрации сельского поселения Лемпино от 14.03.2013г. № 17 «О назначении гарантирующей организации».</w:t>
      </w:r>
    </w:p>
    <w:p w:rsidR="00296095" w:rsidRPr="00F277C7" w:rsidRDefault="00296095" w:rsidP="00F277C7">
      <w:pPr>
        <w:pStyle w:val="26"/>
        <w:spacing w:line="240" w:lineRule="auto"/>
        <w:rPr>
          <w:sz w:val="24"/>
          <w:szCs w:val="24"/>
        </w:rPr>
      </w:pPr>
      <w:r w:rsidRPr="00F277C7">
        <w:rPr>
          <w:sz w:val="24"/>
          <w:szCs w:val="24"/>
        </w:rPr>
        <w:t>Потребителей воды питьевого качества условно можно разделить на три категории: население, бюджетные организации и прочие потребители.</w:t>
      </w:r>
    </w:p>
    <w:p w:rsidR="00E707BF" w:rsidRPr="00382214" w:rsidRDefault="00E707BF" w:rsidP="005D74D1">
      <w:pPr>
        <w:pStyle w:val="2220"/>
      </w:pPr>
      <w:bookmarkStart w:id="58" w:name="_Toc497983738"/>
      <w:r w:rsidRPr="00382214">
        <w:t>2.3.6. Резервы и дефициты по зонам действия источников ресурсов</w:t>
      </w:r>
      <w:bookmarkEnd w:id="58"/>
    </w:p>
    <w:p w:rsidR="004B5532" w:rsidRPr="00F277C7" w:rsidRDefault="006549B5" w:rsidP="00F277C7">
      <w:pPr>
        <w:pStyle w:val="26"/>
        <w:spacing w:line="240" w:lineRule="auto"/>
        <w:rPr>
          <w:sz w:val="24"/>
          <w:szCs w:val="24"/>
        </w:rPr>
      </w:pPr>
      <w:r w:rsidRPr="00F277C7">
        <w:rPr>
          <w:sz w:val="24"/>
          <w:szCs w:val="24"/>
        </w:rPr>
        <w:t xml:space="preserve">В соответствии с Утвержденной Схемой водоснабжения </w:t>
      </w:r>
      <w:r w:rsidR="00805FD0" w:rsidRPr="00F277C7">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F277C7">
        <w:rPr>
          <w:sz w:val="24"/>
          <w:szCs w:val="24"/>
        </w:rPr>
        <w:t xml:space="preserve"> рассчитан р</w:t>
      </w:r>
      <w:r w:rsidR="00296095" w:rsidRPr="00F277C7">
        <w:rPr>
          <w:sz w:val="24"/>
          <w:szCs w:val="24"/>
        </w:rPr>
        <w:t xml:space="preserve">езерв мощности объектов водоснабжения </w:t>
      </w:r>
      <w:r w:rsidRPr="00F277C7">
        <w:rPr>
          <w:sz w:val="24"/>
          <w:szCs w:val="24"/>
        </w:rPr>
        <w:t xml:space="preserve">который </w:t>
      </w:r>
      <w:r w:rsidR="00296095" w:rsidRPr="00F277C7">
        <w:rPr>
          <w:sz w:val="24"/>
          <w:szCs w:val="24"/>
        </w:rPr>
        <w:t xml:space="preserve">составляет более </w:t>
      </w:r>
      <w:r w:rsidRPr="00F277C7">
        <w:rPr>
          <w:sz w:val="24"/>
          <w:szCs w:val="24"/>
        </w:rPr>
        <w:t>70</w:t>
      </w:r>
      <w:r w:rsidR="00296095" w:rsidRPr="00F277C7">
        <w:rPr>
          <w:sz w:val="24"/>
          <w:szCs w:val="24"/>
        </w:rPr>
        <w:t>%.</w:t>
      </w:r>
    </w:p>
    <w:p w:rsidR="00B37528" w:rsidRPr="00F277C7" w:rsidRDefault="00B37528" w:rsidP="00F277C7">
      <w:pPr>
        <w:pStyle w:val="26"/>
        <w:spacing w:line="240" w:lineRule="auto"/>
        <w:rPr>
          <w:sz w:val="24"/>
          <w:szCs w:val="24"/>
        </w:rPr>
      </w:pPr>
      <w:r w:rsidRPr="00F277C7">
        <w:rPr>
          <w:sz w:val="24"/>
          <w:szCs w:val="24"/>
        </w:rPr>
        <w:t xml:space="preserve">Объемы допустимого забора водных ресурсов из поверхностных водных объектов для питьевого и хозяйственно-бытового водоснабжения определяются договором водопользования с Департаментом природных ресурсов и несырьевого сектора экономики Ханты-Мансийского автономного округа - </w:t>
      </w:r>
      <w:r w:rsidR="00A27B19">
        <w:rPr>
          <w:sz w:val="24"/>
          <w:szCs w:val="24"/>
        </w:rPr>
        <w:t>Югры</w:t>
      </w:r>
      <w:r w:rsidRPr="00F277C7">
        <w:rPr>
          <w:sz w:val="24"/>
          <w:szCs w:val="24"/>
        </w:rPr>
        <w:t>. Увеличение забора воды из поверхностных источников допускается при соответствующем обосновании и подтверждающих документах. При этом обязательно переоформляется договор водопользования.</w:t>
      </w:r>
    </w:p>
    <w:p w:rsidR="00B37528" w:rsidRPr="00F277C7" w:rsidRDefault="00B37528" w:rsidP="00F277C7">
      <w:pPr>
        <w:pStyle w:val="26"/>
        <w:spacing w:line="240" w:lineRule="auto"/>
        <w:rPr>
          <w:sz w:val="24"/>
          <w:szCs w:val="24"/>
        </w:rPr>
      </w:pPr>
      <w:r w:rsidRPr="00F277C7">
        <w:rPr>
          <w:sz w:val="24"/>
          <w:szCs w:val="24"/>
        </w:rPr>
        <w:t>Аккумулирование питьевой воды в пределах Поселка не осуществляется - водонапорные башни отсутствуют.</w:t>
      </w:r>
    </w:p>
    <w:p w:rsidR="00B37528" w:rsidRPr="00F277C7" w:rsidRDefault="00B37528" w:rsidP="00F277C7">
      <w:pPr>
        <w:pStyle w:val="26"/>
        <w:spacing w:line="240" w:lineRule="auto"/>
        <w:rPr>
          <w:sz w:val="24"/>
          <w:szCs w:val="24"/>
        </w:rPr>
      </w:pPr>
      <w:r w:rsidRPr="00F277C7">
        <w:rPr>
          <w:sz w:val="24"/>
          <w:szCs w:val="24"/>
        </w:rPr>
        <w:t>Дефицит производственной мощности на подземных водозаборах сельского поселения Лемпино отсутствует.</w:t>
      </w:r>
    </w:p>
    <w:p w:rsidR="00E707BF" w:rsidRPr="00382214" w:rsidRDefault="00E707BF" w:rsidP="005D74D1">
      <w:pPr>
        <w:pStyle w:val="2220"/>
      </w:pPr>
      <w:bookmarkStart w:id="59" w:name="_Toc497983739"/>
      <w:r w:rsidRPr="00382214">
        <w:t>2.3.7. Надежность работы системы</w:t>
      </w:r>
      <w:r w:rsidR="00693723" w:rsidRPr="00382214">
        <w:t xml:space="preserve"> водоснабжения</w:t>
      </w:r>
      <w:bookmarkEnd w:id="59"/>
    </w:p>
    <w:p w:rsidR="00296095" w:rsidRPr="00F277C7" w:rsidRDefault="00296095" w:rsidP="00F277C7">
      <w:pPr>
        <w:pStyle w:val="26"/>
        <w:spacing w:line="240" w:lineRule="auto"/>
        <w:rPr>
          <w:sz w:val="24"/>
          <w:szCs w:val="24"/>
        </w:rPr>
      </w:pPr>
      <w:r w:rsidRPr="00F277C7">
        <w:rPr>
          <w:sz w:val="24"/>
          <w:szCs w:val="24"/>
        </w:rPr>
        <w:t xml:space="preserve">В соответствии с ГОСТ 27.002-89 готовность системы водоснабжения характеризуется вероятностью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 Готовность системы является одним из комплексных показателей ее надежности. </w:t>
      </w:r>
    </w:p>
    <w:p w:rsidR="00296095" w:rsidRPr="00F277C7" w:rsidRDefault="00296095" w:rsidP="00F277C7">
      <w:pPr>
        <w:pStyle w:val="26"/>
        <w:spacing w:line="240" w:lineRule="auto"/>
        <w:rPr>
          <w:sz w:val="24"/>
          <w:szCs w:val="24"/>
        </w:rPr>
      </w:pPr>
      <w:r w:rsidRPr="00F277C7">
        <w:rPr>
          <w:sz w:val="24"/>
          <w:szCs w:val="24"/>
        </w:rPr>
        <w:t>Показатели надежности централизованных систем водоснабжения определены в соответствии с приказом Минстроя России от 04 апреля 2014 года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характеризуют состояние системы водоснабжения на сегодняшний день.</w:t>
      </w:r>
      <w:r w:rsidR="00745E00" w:rsidRPr="00F277C7">
        <w:rPr>
          <w:sz w:val="24"/>
          <w:szCs w:val="24"/>
        </w:rPr>
        <w:t xml:space="preserve"> </w:t>
      </w:r>
      <w:r w:rsidRPr="00F277C7">
        <w:rPr>
          <w:sz w:val="24"/>
          <w:szCs w:val="24"/>
        </w:rPr>
        <w:t xml:space="preserve">Система водоснабжения </w:t>
      </w:r>
      <w:r w:rsidR="00805FD0" w:rsidRPr="00F277C7">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027E56" w:rsidRPr="00F277C7">
        <w:rPr>
          <w:sz w:val="24"/>
          <w:szCs w:val="24"/>
        </w:rPr>
        <w:t xml:space="preserve"> </w:t>
      </w:r>
      <w:r w:rsidRPr="00F277C7">
        <w:rPr>
          <w:sz w:val="24"/>
          <w:szCs w:val="24"/>
        </w:rPr>
        <w:t>имеет в своем составе элементы в значительной степени износа.</w:t>
      </w:r>
    </w:p>
    <w:p w:rsidR="00E707BF" w:rsidRPr="00382214" w:rsidRDefault="00E707BF" w:rsidP="005D74D1">
      <w:pPr>
        <w:pStyle w:val="2220"/>
      </w:pPr>
      <w:bookmarkStart w:id="60" w:name="_Toc497983740"/>
      <w:r w:rsidRPr="00382214">
        <w:t>2.3.8. Качество поставляемого ресурса</w:t>
      </w:r>
      <w:bookmarkEnd w:id="60"/>
    </w:p>
    <w:p w:rsidR="00296095" w:rsidRPr="00F277C7" w:rsidRDefault="00296095" w:rsidP="00F277C7">
      <w:pPr>
        <w:pStyle w:val="26"/>
        <w:spacing w:line="240" w:lineRule="auto"/>
        <w:rPr>
          <w:sz w:val="24"/>
          <w:szCs w:val="24"/>
        </w:rPr>
      </w:pPr>
      <w:r w:rsidRPr="00F277C7">
        <w:rPr>
          <w:sz w:val="24"/>
          <w:szCs w:val="24"/>
        </w:rPr>
        <w:t xml:space="preserve">Контроль качества питьевых вод осуществляется 1 раз в год по 32 показателям и по 11 показателям – ежеквартально, согласно требованиям, СанПиН 2.1.4.1074-01 «Вода питьевая. Гигиенические требования к качеству воды централизованных систем питьевого </w:t>
      </w:r>
      <w:r w:rsidRPr="00F277C7">
        <w:rPr>
          <w:sz w:val="24"/>
          <w:szCs w:val="24"/>
        </w:rPr>
        <w:lastRenderedPageBreak/>
        <w:t>водоснабжения. Контроль качества», рабочей программы и графика, утверждённого ТУ ФГУ «Роспотребнадзора» в утверждённых контрольных точках в распределительной сети.</w:t>
      </w:r>
    </w:p>
    <w:p w:rsidR="006B70BB" w:rsidRDefault="006B70BB" w:rsidP="00F277C7">
      <w:pPr>
        <w:pStyle w:val="26"/>
        <w:spacing w:line="240" w:lineRule="auto"/>
        <w:rPr>
          <w:sz w:val="24"/>
          <w:szCs w:val="24"/>
        </w:rPr>
      </w:pPr>
      <w:r w:rsidRPr="00F277C7">
        <w:rPr>
          <w:sz w:val="24"/>
          <w:szCs w:val="24"/>
        </w:rPr>
        <w:t xml:space="preserve">Комплекс </w:t>
      </w:r>
      <w:r w:rsidR="00925C90">
        <w:rPr>
          <w:sz w:val="24"/>
          <w:szCs w:val="24"/>
        </w:rPr>
        <w:t>локальных</w:t>
      </w:r>
      <w:r w:rsidRPr="00F277C7">
        <w:rPr>
          <w:sz w:val="24"/>
          <w:szCs w:val="24"/>
        </w:rPr>
        <w:t xml:space="preserve"> очистных сооружений в настоящее время обеспечивает подготовку воды питьевого качества при сложившемся уровне водопотребления, удовлетворяющей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 режиме работоспособного технического состояния с высокими показателями расхода реагентов (коагулянт, флокулянт, хлор-газ).</w:t>
      </w:r>
    </w:p>
    <w:p w:rsidR="00925C90" w:rsidRPr="00F277C7" w:rsidRDefault="00925C90" w:rsidP="00F277C7">
      <w:pPr>
        <w:pStyle w:val="26"/>
        <w:spacing w:line="240" w:lineRule="auto"/>
        <w:rPr>
          <w:sz w:val="24"/>
          <w:szCs w:val="24"/>
        </w:rPr>
      </w:pPr>
      <w:r>
        <w:rPr>
          <w:sz w:val="24"/>
          <w:szCs w:val="24"/>
        </w:rPr>
        <w:t xml:space="preserve">На скважинах №1,2 отсутствуют установки водоподготовки. </w:t>
      </w:r>
      <w:r w:rsidR="00F26447">
        <w:rPr>
          <w:sz w:val="24"/>
          <w:szCs w:val="24"/>
        </w:rPr>
        <w:t xml:space="preserve">Качество воды с артезианских источников не соответствует </w:t>
      </w:r>
      <w:r w:rsidR="00F26447" w:rsidRPr="00F26447">
        <w:rPr>
          <w:sz w:val="24"/>
          <w:szCs w:val="24"/>
        </w:rPr>
        <w:t>СанПиН 2.1.4.1074-01</w:t>
      </w:r>
      <w:r w:rsidR="00F26447">
        <w:rPr>
          <w:sz w:val="24"/>
          <w:szCs w:val="24"/>
        </w:rPr>
        <w:t>.</w:t>
      </w:r>
    </w:p>
    <w:p w:rsidR="006B70BB" w:rsidRPr="00F277C7" w:rsidRDefault="006B70BB" w:rsidP="00F277C7">
      <w:pPr>
        <w:pStyle w:val="26"/>
        <w:spacing w:line="240" w:lineRule="auto"/>
        <w:rPr>
          <w:sz w:val="24"/>
          <w:szCs w:val="24"/>
        </w:rPr>
      </w:pPr>
      <w:r w:rsidRPr="00F277C7">
        <w:rPr>
          <w:sz w:val="24"/>
          <w:szCs w:val="24"/>
        </w:rPr>
        <w:t>Значения показателей качества, надежности и энергоэффективности объектов централизованных систем водоснабжения является не удовлетворительным.</w:t>
      </w:r>
    </w:p>
    <w:p w:rsidR="00E707BF" w:rsidRPr="00382214" w:rsidRDefault="00E707BF" w:rsidP="005D74D1">
      <w:pPr>
        <w:pStyle w:val="2220"/>
      </w:pPr>
      <w:bookmarkStart w:id="61" w:name="_Toc497983741"/>
      <w:r w:rsidRPr="00382214">
        <w:t>2.3.9. Воздействие на окружающую среду</w:t>
      </w:r>
      <w:bookmarkEnd w:id="61"/>
    </w:p>
    <w:p w:rsidR="00102358" w:rsidRPr="00F277C7" w:rsidRDefault="006B70BB" w:rsidP="00F277C7">
      <w:pPr>
        <w:pStyle w:val="26"/>
        <w:spacing w:line="240" w:lineRule="auto"/>
        <w:rPr>
          <w:sz w:val="24"/>
          <w:szCs w:val="24"/>
        </w:rPr>
      </w:pPr>
      <w:r w:rsidRPr="00F277C7">
        <w:rPr>
          <w:sz w:val="24"/>
          <w:szCs w:val="24"/>
        </w:rPr>
        <w:t>В целом система хозяйственно-питьевого водоснабжения обе</w:t>
      </w:r>
      <w:r w:rsidR="00F277C7">
        <w:rPr>
          <w:sz w:val="24"/>
          <w:szCs w:val="24"/>
        </w:rPr>
        <w:t>спечивает забор природной воды</w:t>
      </w:r>
      <w:r w:rsidRPr="00F277C7">
        <w:rPr>
          <w:sz w:val="24"/>
          <w:szCs w:val="24"/>
        </w:rPr>
        <w:t xml:space="preserve"> и подачу воды потребителям в пределах нормативов предельно-допустимого вредного воздействия на окружающую среду, при сложившемся уровне водопотребления</w:t>
      </w:r>
      <w:r w:rsidR="00102358" w:rsidRPr="00F277C7">
        <w:rPr>
          <w:sz w:val="24"/>
          <w:szCs w:val="24"/>
        </w:rPr>
        <w:t>.</w:t>
      </w:r>
      <w:r w:rsidR="00DE3550" w:rsidRPr="00F277C7">
        <w:rPr>
          <w:sz w:val="24"/>
          <w:szCs w:val="24"/>
        </w:rPr>
        <w:t xml:space="preserve"> </w:t>
      </w:r>
      <w:r w:rsidR="00102358" w:rsidRPr="00F277C7">
        <w:rPr>
          <w:sz w:val="24"/>
          <w:szCs w:val="24"/>
        </w:rPr>
        <w:t xml:space="preserve">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w:t>
      </w:r>
      <w:r w:rsidR="00F277C7">
        <w:rPr>
          <w:sz w:val="24"/>
          <w:szCs w:val="24"/>
        </w:rPr>
        <w:t xml:space="preserve">необходимо </w:t>
      </w:r>
      <w:r w:rsidR="00102358" w:rsidRPr="00F277C7">
        <w:rPr>
          <w:sz w:val="24"/>
          <w:szCs w:val="24"/>
        </w:rPr>
        <w:t>организ</w:t>
      </w:r>
      <w:r w:rsidR="00F277C7">
        <w:rPr>
          <w:sz w:val="24"/>
          <w:szCs w:val="24"/>
        </w:rPr>
        <w:t>овать</w:t>
      </w:r>
      <w:r w:rsidR="00102358" w:rsidRPr="00F277C7">
        <w:rPr>
          <w:sz w:val="24"/>
          <w:szCs w:val="24"/>
        </w:rPr>
        <w:t xml:space="preserve"> зоны санитарной охраны (ЗСО). Зона санитарной охраны источника водоснабжения в месте забора воды состоит из трех поясов: первого – строгого режима, второго и третьего – режимов ограничения. Проект указанных зон разрабатывается на основе данных санитарно-топографического обследования территорий, а также гидрологических, гидрогеологических, инженерно-геологических и топографических материалов.</w:t>
      </w:r>
    </w:p>
    <w:p w:rsidR="00E707BF" w:rsidRPr="00382214" w:rsidRDefault="00E707BF" w:rsidP="005D74D1">
      <w:pPr>
        <w:pStyle w:val="2220"/>
      </w:pPr>
      <w:bookmarkStart w:id="62" w:name="_Toc497983742"/>
      <w:r w:rsidRPr="00382214">
        <w:t>2.3.10. Тарифы, плата (тариф) за подключение (присоединение), структура себестоимости производства и транспорта ресурса</w:t>
      </w:r>
      <w:bookmarkEnd w:id="62"/>
    </w:p>
    <w:p w:rsidR="00296095" w:rsidRPr="00F277C7" w:rsidRDefault="00296095" w:rsidP="00F277C7">
      <w:pPr>
        <w:pStyle w:val="26"/>
        <w:spacing w:line="240" w:lineRule="auto"/>
        <w:rPr>
          <w:sz w:val="24"/>
          <w:szCs w:val="24"/>
        </w:rPr>
      </w:pPr>
      <w:r w:rsidRPr="00F277C7">
        <w:rPr>
          <w:sz w:val="24"/>
          <w:szCs w:val="24"/>
        </w:rPr>
        <w:t>Экономически обоснованные цены (тарифы) на холодную воду устанавливаются Министерством тарифного регулирования и энергетики на основе данных предоставляемых</w:t>
      </w:r>
      <w:r w:rsidR="006549B5" w:rsidRPr="00F277C7">
        <w:rPr>
          <w:sz w:val="24"/>
          <w:szCs w:val="24"/>
        </w:rPr>
        <w:t xml:space="preserve"> ресурсоснабжающей организацией и представлены в таблице 2.3.</w:t>
      </w:r>
      <w:r w:rsidR="00B37528" w:rsidRPr="00F277C7">
        <w:rPr>
          <w:sz w:val="24"/>
          <w:szCs w:val="24"/>
        </w:rPr>
        <w:t>4</w:t>
      </w:r>
      <w:r w:rsidR="006549B5" w:rsidRPr="00F277C7">
        <w:rPr>
          <w:sz w:val="24"/>
          <w:szCs w:val="24"/>
        </w:rPr>
        <w:t>.</w:t>
      </w:r>
    </w:p>
    <w:p w:rsidR="00296095" w:rsidRPr="00027E56" w:rsidRDefault="00A250C4" w:rsidP="00C561D3">
      <w:pPr>
        <w:pStyle w:val="S"/>
        <w:spacing w:line="276" w:lineRule="auto"/>
        <w:jc w:val="right"/>
      </w:pPr>
      <w:r w:rsidRPr="00027E56">
        <w:t>Таблица 2.3.</w:t>
      </w:r>
      <w:r w:rsidR="00B37528">
        <w:t>4</w:t>
      </w:r>
    </w:p>
    <w:p w:rsidR="00296095" w:rsidRPr="00027E56" w:rsidRDefault="00296095" w:rsidP="00C561D3">
      <w:pPr>
        <w:pStyle w:val="S"/>
        <w:spacing w:after="240" w:line="276" w:lineRule="auto"/>
        <w:ind w:firstLine="0"/>
        <w:jc w:val="center"/>
      </w:pPr>
      <w:r w:rsidRPr="00027E56">
        <w:t>Тарифы на услугу водоснабжени</w:t>
      </w:r>
      <w:r w:rsidR="00460A42">
        <w:t>я для потребителей «население»</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936"/>
        <w:gridCol w:w="2157"/>
        <w:gridCol w:w="1349"/>
        <w:gridCol w:w="1574"/>
      </w:tblGrid>
      <w:tr w:rsidR="00B37528" w:rsidRPr="00460A42" w:rsidTr="00F26447">
        <w:trPr>
          <w:trHeight w:val="20"/>
          <w:tblHeader/>
        </w:trPr>
        <w:tc>
          <w:tcPr>
            <w:tcW w:w="1737" w:type="dxa"/>
            <w:shd w:val="clear" w:color="auto" w:fill="auto"/>
            <w:vAlign w:val="center"/>
            <w:hideMark/>
          </w:tcPr>
          <w:p w:rsidR="00B37528" w:rsidRPr="00460A42" w:rsidRDefault="00B37528" w:rsidP="00B37528">
            <w:pPr>
              <w:jc w:val="center"/>
              <w:rPr>
                <w:sz w:val="20"/>
                <w:szCs w:val="20"/>
              </w:rPr>
            </w:pPr>
            <w:r w:rsidRPr="00460A42">
              <w:rPr>
                <w:sz w:val="20"/>
                <w:szCs w:val="20"/>
              </w:rPr>
              <w:t>Тариф</w:t>
            </w:r>
          </w:p>
        </w:tc>
        <w:tc>
          <w:tcPr>
            <w:tcW w:w="2936" w:type="dxa"/>
            <w:shd w:val="clear" w:color="auto" w:fill="auto"/>
            <w:vAlign w:val="center"/>
            <w:hideMark/>
          </w:tcPr>
          <w:p w:rsidR="00B37528" w:rsidRPr="00460A42" w:rsidRDefault="00B37528" w:rsidP="00B37528">
            <w:pPr>
              <w:jc w:val="center"/>
              <w:rPr>
                <w:sz w:val="20"/>
                <w:szCs w:val="20"/>
              </w:rPr>
            </w:pPr>
            <w:r w:rsidRPr="00460A42">
              <w:rPr>
                <w:sz w:val="20"/>
                <w:szCs w:val="20"/>
              </w:rPr>
              <w:t>Основание</w:t>
            </w:r>
          </w:p>
        </w:tc>
        <w:tc>
          <w:tcPr>
            <w:tcW w:w="2157" w:type="dxa"/>
            <w:shd w:val="clear" w:color="auto" w:fill="auto"/>
            <w:vAlign w:val="center"/>
            <w:hideMark/>
          </w:tcPr>
          <w:p w:rsidR="00B37528" w:rsidRPr="00460A42" w:rsidRDefault="00B37528" w:rsidP="00B37528">
            <w:pPr>
              <w:jc w:val="center"/>
              <w:rPr>
                <w:sz w:val="20"/>
                <w:szCs w:val="20"/>
              </w:rPr>
            </w:pPr>
            <w:r w:rsidRPr="00460A42">
              <w:rPr>
                <w:sz w:val="20"/>
                <w:szCs w:val="20"/>
              </w:rPr>
              <w:t>Период</w:t>
            </w:r>
          </w:p>
        </w:tc>
        <w:tc>
          <w:tcPr>
            <w:tcW w:w="1349" w:type="dxa"/>
            <w:shd w:val="clear" w:color="auto" w:fill="auto"/>
            <w:vAlign w:val="center"/>
            <w:hideMark/>
          </w:tcPr>
          <w:p w:rsidR="00B37528" w:rsidRPr="00460A42" w:rsidRDefault="00B37528" w:rsidP="00B37528">
            <w:pPr>
              <w:jc w:val="center"/>
              <w:rPr>
                <w:sz w:val="20"/>
                <w:szCs w:val="20"/>
              </w:rPr>
            </w:pPr>
            <w:r w:rsidRPr="00460A42">
              <w:rPr>
                <w:sz w:val="20"/>
                <w:szCs w:val="20"/>
              </w:rPr>
              <w:t>Ед. изм.</w:t>
            </w:r>
          </w:p>
        </w:tc>
        <w:tc>
          <w:tcPr>
            <w:tcW w:w="1574" w:type="dxa"/>
            <w:shd w:val="clear" w:color="auto" w:fill="auto"/>
            <w:vAlign w:val="center"/>
            <w:hideMark/>
          </w:tcPr>
          <w:p w:rsidR="00B37528" w:rsidRPr="00460A42" w:rsidRDefault="00B37528" w:rsidP="00B37528">
            <w:pPr>
              <w:jc w:val="center"/>
              <w:rPr>
                <w:sz w:val="20"/>
                <w:szCs w:val="20"/>
              </w:rPr>
            </w:pPr>
            <w:r w:rsidRPr="00460A42">
              <w:rPr>
                <w:sz w:val="20"/>
                <w:szCs w:val="20"/>
              </w:rPr>
              <w:t>Величина одноставочного тарифа для населения (с учётом НДС)</w:t>
            </w:r>
          </w:p>
        </w:tc>
      </w:tr>
      <w:tr w:rsidR="00B1685B" w:rsidRPr="00460A42" w:rsidTr="00B1685B">
        <w:trPr>
          <w:trHeight w:val="20"/>
        </w:trPr>
        <w:tc>
          <w:tcPr>
            <w:tcW w:w="1737" w:type="dxa"/>
            <w:vMerge w:val="restart"/>
            <w:shd w:val="clear" w:color="auto" w:fill="auto"/>
            <w:vAlign w:val="center"/>
            <w:hideMark/>
          </w:tcPr>
          <w:p w:rsidR="00B1685B" w:rsidRPr="00460A42" w:rsidRDefault="00B1685B" w:rsidP="00B1685B">
            <w:pPr>
              <w:jc w:val="center"/>
              <w:rPr>
                <w:sz w:val="20"/>
                <w:szCs w:val="20"/>
              </w:rPr>
            </w:pPr>
            <w:r w:rsidRPr="00460A42">
              <w:rPr>
                <w:sz w:val="20"/>
                <w:szCs w:val="20"/>
              </w:rPr>
              <w:t>Холодное водоснабжение (подъем)</w:t>
            </w:r>
          </w:p>
        </w:tc>
        <w:tc>
          <w:tcPr>
            <w:tcW w:w="2936" w:type="dxa"/>
            <w:vMerge w:val="restart"/>
            <w:shd w:val="clear" w:color="auto" w:fill="auto"/>
            <w:vAlign w:val="center"/>
            <w:hideMark/>
          </w:tcPr>
          <w:p w:rsidR="00B1685B" w:rsidRPr="00460A42" w:rsidRDefault="00B1685B" w:rsidP="00B1685B">
            <w:pPr>
              <w:jc w:val="center"/>
              <w:rPr>
                <w:sz w:val="20"/>
                <w:szCs w:val="20"/>
              </w:rPr>
            </w:pPr>
            <w:r w:rsidRPr="00460A42">
              <w:rPr>
                <w:sz w:val="20"/>
                <w:szCs w:val="20"/>
              </w:rPr>
              <w:t>Приказ Региональной службы по тарифам Ханты-Мансийского Автономного округа-</w:t>
            </w:r>
            <w:r>
              <w:rPr>
                <w:sz w:val="20"/>
                <w:szCs w:val="20"/>
              </w:rPr>
              <w:t>Югры</w:t>
            </w:r>
            <w:r w:rsidRPr="00460A42">
              <w:rPr>
                <w:sz w:val="20"/>
                <w:szCs w:val="20"/>
              </w:rPr>
              <w:t xml:space="preserve"> от 10 ноября 2016 года №120-нп "О внесении изменений в некоторые приказы Региональной службы </w:t>
            </w:r>
            <w:r w:rsidRPr="00460A42">
              <w:rPr>
                <w:sz w:val="20"/>
                <w:szCs w:val="20"/>
              </w:rPr>
              <w:br/>
              <w:t xml:space="preserve">по тарифам </w:t>
            </w:r>
            <w:r w:rsidR="00925C90">
              <w:rPr>
                <w:sz w:val="20"/>
                <w:szCs w:val="20"/>
              </w:rPr>
              <w:t>Ханты-Мансийского автономного округа – Югры</w:t>
            </w:r>
            <w:r w:rsidRPr="00460A42">
              <w:rPr>
                <w:sz w:val="20"/>
                <w:szCs w:val="20"/>
              </w:rPr>
              <w:t>"</w:t>
            </w:r>
          </w:p>
        </w:tc>
        <w:tc>
          <w:tcPr>
            <w:tcW w:w="2157" w:type="dxa"/>
            <w:shd w:val="clear" w:color="auto" w:fill="auto"/>
            <w:vAlign w:val="center"/>
            <w:hideMark/>
          </w:tcPr>
          <w:p w:rsidR="00B1685B" w:rsidRPr="00460A42" w:rsidRDefault="00B1685B" w:rsidP="00B1685B">
            <w:pPr>
              <w:jc w:val="center"/>
              <w:rPr>
                <w:sz w:val="20"/>
                <w:szCs w:val="20"/>
              </w:rPr>
            </w:pPr>
            <w:r w:rsidRPr="00460A42">
              <w:rPr>
                <w:sz w:val="20"/>
                <w:szCs w:val="20"/>
              </w:rPr>
              <w:t>с 01.01.2017г. по 30.06.2017г.</w:t>
            </w:r>
          </w:p>
        </w:tc>
        <w:tc>
          <w:tcPr>
            <w:tcW w:w="1349" w:type="dxa"/>
            <w:shd w:val="clear" w:color="auto" w:fill="auto"/>
            <w:vAlign w:val="center"/>
            <w:hideMark/>
          </w:tcPr>
          <w:p w:rsidR="00B1685B" w:rsidRDefault="00B1685B" w:rsidP="00B1685B">
            <w:pPr>
              <w:jc w:val="center"/>
            </w:pPr>
            <w:r w:rsidRPr="00450293">
              <w:rPr>
                <w:sz w:val="20"/>
                <w:szCs w:val="20"/>
              </w:rPr>
              <w:t>руб./</w:t>
            </w:r>
            <w:r w:rsidRPr="00450293">
              <w:rPr>
                <w:color w:val="000000"/>
                <w:sz w:val="20"/>
                <w:szCs w:val="20"/>
              </w:rPr>
              <w:t xml:space="preserve"> м</w:t>
            </w:r>
            <w:r w:rsidRPr="00450293">
              <w:rPr>
                <w:color w:val="000000"/>
                <w:sz w:val="20"/>
                <w:szCs w:val="20"/>
                <w:vertAlign w:val="superscript"/>
              </w:rPr>
              <w:t>3</w:t>
            </w:r>
          </w:p>
        </w:tc>
        <w:tc>
          <w:tcPr>
            <w:tcW w:w="1574" w:type="dxa"/>
            <w:shd w:val="clear" w:color="auto" w:fill="auto"/>
            <w:vAlign w:val="center"/>
          </w:tcPr>
          <w:p w:rsidR="00B1685B" w:rsidRPr="00460A42" w:rsidRDefault="00B1685B" w:rsidP="00B1685B">
            <w:pPr>
              <w:ind w:firstLineChars="100" w:firstLine="200"/>
              <w:jc w:val="center"/>
              <w:rPr>
                <w:sz w:val="20"/>
                <w:szCs w:val="20"/>
              </w:rPr>
            </w:pPr>
            <w:r w:rsidRPr="00460A42">
              <w:rPr>
                <w:sz w:val="20"/>
                <w:szCs w:val="20"/>
              </w:rPr>
              <w:t>50,06</w:t>
            </w:r>
          </w:p>
        </w:tc>
      </w:tr>
      <w:tr w:rsidR="00B1685B" w:rsidRPr="00460A42" w:rsidTr="00B1685B">
        <w:trPr>
          <w:trHeight w:val="20"/>
        </w:trPr>
        <w:tc>
          <w:tcPr>
            <w:tcW w:w="1737" w:type="dxa"/>
            <w:vMerge/>
            <w:vAlign w:val="center"/>
            <w:hideMark/>
          </w:tcPr>
          <w:p w:rsidR="00B1685B" w:rsidRPr="00460A42" w:rsidRDefault="00B1685B" w:rsidP="00B1685B">
            <w:pPr>
              <w:rPr>
                <w:sz w:val="20"/>
                <w:szCs w:val="20"/>
              </w:rPr>
            </w:pPr>
          </w:p>
        </w:tc>
        <w:tc>
          <w:tcPr>
            <w:tcW w:w="2936" w:type="dxa"/>
            <w:vMerge/>
            <w:vAlign w:val="center"/>
            <w:hideMark/>
          </w:tcPr>
          <w:p w:rsidR="00B1685B" w:rsidRPr="00460A42" w:rsidRDefault="00B1685B" w:rsidP="00B1685B">
            <w:pPr>
              <w:rPr>
                <w:sz w:val="20"/>
                <w:szCs w:val="20"/>
              </w:rPr>
            </w:pPr>
          </w:p>
        </w:tc>
        <w:tc>
          <w:tcPr>
            <w:tcW w:w="2157" w:type="dxa"/>
            <w:shd w:val="clear" w:color="auto" w:fill="auto"/>
            <w:vAlign w:val="center"/>
            <w:hideMark/>
          </w:tcPr>
          <w:p w:rsidR="00B1685B" w:rsidRPr="00460A42" w:rsidRDefault="00B1685B" w:rsidP="00B1685B">
            <w:pPr>
              <w:jc w:val="center"/>
              <w:rPr>
                <w:sz w:val="20"/>
                <w:szCs w:val="20"/>
              </w:rPr>
            </w:pPr>
            <w:r w:rsidRPr="00460A42">
              <w:rPr>
                <w:sz w:val="20"/>
                <w:szCs w:val="20"/>
              </w:rPr>
              <w:t>с 01.07.2017г. по 31.12.2017г.</w:t>
            </w:r>
          </w:p>
        </w:tc>
        <w:tc>
          <w:tcPr>
            <w:tcW w:w="1349" w:type="dxa"/>
            <w:shd w:val="clear" w:color="auto" w:fill="auto"/>
            <w:vAlign w:val="center"/>
            <w:hideMark/>
          </w:tcPr>
          <w:p w:rsidR="00B1685B" w:rsidRDefault="00B1685B" w:rsidP="00B1685B">
            <w:pPr>
              <w:jc w:val="center"/>
            </w:pPr>
            <w:r w:rsidRPr="00450293">
              <w:rPr>
                <w:sz w:val="20"/>
                <w:szCs w:val="20"/>
              </w:rPr>
              <w:t>руб./</w:t>
            </w:r>
            <w:r w:rsidRPr="00450293">
              <w:rPr>
                <w:color w:val="000000"/>
                <w:sz w:val="20"/>
                <w:szCs w:val="20"/>
              </w:rPr>
              <w:t xml:space="preserve"> м</w:t>
            </w:r>
            <w:r w:rsidRPr="00450293">
              <w:rPr>
                <w:color w:val="000000"/>
                <w:sz w:val="20"/>
                <w:szCs w:val="20"/>
                <w:vertAlign w:val="superscript"/>
              </w:rPr>
              <w:t>3</w:t>
            </w:r>
          </w:p>
        </w:tc>
        <w:tc>
          <w:tcPr>
            <w:tcW w:w="1574" w:type="dxa"/>
            <w:shd w:val="clear" w:color="auto" w:fill="auto"/>
            <w:vAlign w:val="center"/>
          </w:tcPr>
          <w:p w:rsidR="00B1685B" w:rsidRPr="00460A42" w:rsidRDefault="00B1685B" w:rsidP="00B1685B">
            <w:pPr>
              <w:ind w:firstLineChars="100" w:firstLine="200"/>
              <w:jc w:val="center"/>
              <w:rPr>
                <w:sz w:val="20"/>
                <w:szCs w:val="20"/>
              </w:rPr>
            </w:pPr>
            <w:r w:rsidRPr="00460A42">
              <w:rPr>
                <w:sz w:val="20"/>
                <w:szCs w:val="20"/>
              </w:rPr>
              <w:t>51,82</w:t>
            </w:r>
          </w:p>
        </w:tc>
      </w:tr>
      <w:tr w:rsidR="00B1685B" w:rsidRPr="00460A42" w:rsidTr="00B1685B">
        <w:trPr>
          <w:trHeight w:val="20"/>
        </w:trPr>
        <w:tc>
          <w:tcPr>
            <w:tcW w:w="1737" w:type="dxa"/>
            <w:vMerge/>
            <w:vAlign w:val="center"/>
            <w:hideMark/>
          </w:tcPr>
          <w:p w:rsidR="00B1685B" w:rsidRPr="00460A42" w:rsidRDefault="00B1685B" w:rsidP="00B1685B">
            <w:pPr>
              <w:rPr>
                <w:sz w:val="20"/>
                <w:szCs w:val="20"/>
              </w:rPr>
            </w:pPr>
          </w:p>
        </w:tc>
        <w:tc>
          <w:tcPr>
            <w:tcW w:w="2936" w:type="dxa"/>
            <w:vMerge/>
            <w:vAlign w:val="center"/>
            <w:hideMark/>
          </w:tcPr>
          <w:p w:rsidR="00B1685B" w:rsidRPr="00460A42" w:rsidRDefault="00B1685B" w:rsidP="00B1685B">
            <w:pPr>
              <w:rPr>
                <w:sz w:val="20"/>
                <w:szCs w:val="20"/>
              </w:rPr>
            </w:pPr>
          </w:p>
        </w:tc>
        <w:tc>
          <w:tcPr>
            <w:tcW w:w="2157" w:type="dxa"/>
            <w:shd w:val="clear" w:color="auto" w:fill="auto"/>
            <w:vAlign w:val="center"/>
            <w:hideMark/>
          </w:tcPr>
          <w:p w:rsidR="00B1685B" w:rsidRPr="00460A42" w:rsidRDefault="00B1685B" w:rsidP="00B1685B">
            <w:pPr>
              <w:jc w:val="center"/>
              <w:rPr>
                <w:sz w:val="20"/>
                <w:szCs w:val="20"/>
              </w:rPr>
            </w:pPr>
            <w:r w:rsidRPr="00460A42">
              <w:rPr>
                <w:sz w:val="20"/>
                <w:szCs w:val="20"/>
              </w:rPr>
              <w:t>с 01.01.2018г. по 30.06.2018г.</w:t>
            </w:r>
          </w:p>
        </w:tc>
        <w:tc>
          <w:tcPr>
            <w:tcW w:w="1349" w:type="dxa"/>
            <w:shd w:val="clear" w:color="auto" w:fill="auto"/>
            <w:vAlign w:val="center"/>
            <w:hideMark/>
          </w:tcPr>
          <w:p w:rsidR="00B1685B" w:rsidRDefault="00B1685B" w:rsidP="00B1685B">
            <w:pPr>
              <w:jc w:val="center"/>
            </w:pPr>
            <w:r w:rsidRPr="00450293">
              <w:rPr>
                <w:sz w:val="20"/>
                <w:szCs w:val="20"/>
              </w:rPr>
              <w:t>руб./</w:t>
            </w:r>
            <w:r w:rsidRPr="00450293">
              <w:rPr>
                <w:color w:val="000000"/>
                <w:sz w:val="20"/>
                <w:szCs w:val="20"/>
              </w:rPr>
              <w:t xml:space="preserve"> м</w:t>
            </w:r>
            <w:r w:rsidRPr="00450293">
              <w:rPr>
                <w:color w:val="000000"/>
                <w:sz w:val="20"/>
                <w:szCs w:val="20"/>
                <w:vertAlign w:val="superscript"/>
              </w:rPr>
              <w:t>3</w:t>
            </w:r>
          </w:p>
        </w:tc>
        <w:tc>
          <w:tcPr>
            <w:tcW w:w="1574" w:type="dxa"/>
            <w:shd w:val="clear" w:color="auto" w:fill="auto"/>
            <w:vAlign w:val="center"/>
          </w:tcPr>
          <w:p w:rsidR="00B1685B" w:rsidRPr="00460A42" w:rsidRDefault="00B1685B" w:rsidP="00B1685B">
            <w:pPr>
              <w:ind w:firstLineChars="100" w:firstLine="200"/>
              <w:jc w:val="center"/>
              <w:rPr>
                <w:sz w:val="20"/>
                <w:szCs w:val="20"/>
              </w:rPr>
            </w:pPr>
            <w:r w:rsidRPr="00460A42">
              <w:rPr>
                <w:sz w:val="20"/>
                <w:szCs w:val="20"/>
              </w:rPr>
              <w:t>51,82</w:t>
            </w:r>
          </w:p>
        </w:tc>
      </w:tr>
      <w:tr w:rsidR="00B1685B" w:rsidRPr="00460A42" w:rsidTr="00B1685B">
        <w:trPr>
          <w:trHeight w:val="20"/>
        </w:trPr>
        <w:tc>
          <w:tcPr>
            <w:tcW w:w="1737" w:type="dxa"/>
            <w:vMerge/>
            <w:vAlign w:val="center"/>
            <w:hideMark/>
          </w:tcPr>
          <w:p w:rsidR="00B1685B" w:rsidRPr="00460A42" w:rsidRDefault="00B1685B" w:rsidP="00B1685B">
            <w:pPr>
              <w:rPr>
                <w:sz w:val="20"/>
                <w:szCs w:val="20"/>
              </w:rPr>
            </w:pPr>
          </w:p>
        </w:tc>
        <w:tc>
          <w:tcPr>
            <w:tcW w:w="2936" w:type="dxa"/>
            <w:vMerge/>
            <w:vAlign w:val="center"/>
            <w:hideMark/>
          </w:tcPr>
          <w:p w:rsidR="00B1685B" w:rsidRPr="00460A42" w:rsidRDefault="00B1685B" w:rsidP="00B1685B">
            <w:pPr>
              <w:rPr>
                <w:sz w:val="20"/>
                <w:szCs w:val="20"/>
              </w:rPr>
            </w:pPr>
          </w:p>
        </w:tc>
        <w:tc>
          <w:tcPr>
            <w:tcW w:w="2157" w:type="dxa"/>
            <w:shd w:val="clear" w:color="auto" w:fill="auto"/>
            <w:vAlign w:val="center"/>
            <w:hideMark/>
          </w:tcPr>
          <w:p w:rsidR="00B1685B" w:rsidRPr="00460A42" w:rsidRDefault="00B1685B" w:rsidP="00B1685B">
            <w:pPr>
              <w:jc w:val="center"/>
              <w:rPr>
                <w:sz w:val="20"/>
                <w:szCs w:val="20"/>
              </w:rPr>
            </w:pPr>
            <w:r w:rsidRPr="00460A42">
              <w:rPr>
                <w:sz w:val="20"/>
                <w:szCs w:val="20"/>
              </w:rPr>
              <w:t>с 01.07.2018г. по 31.12.2018г.</w:t>
            </w:r>
          </w:p>
        </w:tc>
        <w:tc>
          <w:tcPr>
            <w:tcW w:w="1349" w:type="dxa"/>
            <w:shd w:val="clear" w:color="auto" w:fill="auto"/>
            <w:vAlign w:val="center"/>
            <w:hideMark/>
          </w:tcPr>
          <w:p w:rsidR="00B1685B" w:rsidRDefault="00B1685B" w:rsidP="00B1685B">
            <w:pPr>
              <w:jc w:val="center"/>
            </w:pPr>
            <w:r w:rsidRPr="00A551F6">
              <w:rPr>
                <w:sz w:val="20"/>
                <w:szCs w:val="20"/>
              </w:rPr>
              <w:t>руб./</w:t>
            </w:r>
            <w:r w:rsidRPr="00A551F6">
              <w:rPr>
                <w:color w:val="000000"/>
                <w:sz w:val="20"/>
                <w:szCs w:val="20"/>
              </w:rPr>
              <w:t xml:space="preserve"> м</w:t>
            </w:r>
            <w:r w:rsidRPr="00A551F6">
              <w:rPr>
                <w:color w:val="000000"/>
                <w:sz w:val="20"/>
                <w:szCs w:val="20"/>
                <w:vertAlign w:val="superscript"/>
              </w:rPr>
              <w:t>3</w:t>
            </w:r>
          </w:p>
        </w:tc>
        <w:tc>
          <w:tcPr>
            <w:tcW w:w="1574" w:type="dxa"/>
            <w:shd w:val="clear" w:color="auto" w:fill="auto"/>
            <w:vAlign w:val="center"/>
          </w:tcPr>
          <w:p w:rsidR="00B1685B" w:rsidRPr="00460A42" w:rsidRDefault="00B1685B" w:rsidP="00B1685B">
            <w:pPr>
              <w:ind w:firstLineChars="100" w:firstLine="200"/>
              <w:jc w:val="center"/>
              <w:rPr>
                <w:sz w:val="20"/>
                <w:szCs w:val="20"/>
              </w:rPr>
            </w:pPr>
            <w:r w:rsidRPr="00460A42">
              <w:rPr>
                <w:sz w:val="20"/>
                <w:szCs w:val="20"/>
              </w:rPr>
              <w:t>53,84</w:t>
            </w:r>
          </w:p>
        </w:tc>
      </w:tr>
      <w:tr w:rsidR="00B1685B" w:rsidRPr="00460A42" w:rsidTr="00B1685B">
        <w:trPr>
          <w:trHeight w:val="20"/>
        </w:trPr>
        <w:tc>
          <w:tcPr>
            <w:tcW w:w="1737" w:type="dxa"/>
            <w:vMerge w:val="restart"/>
            <w:shd w:val="clear" w:color="auto" w:fill="auto"/>
            <w:vAlign w:val="center"/>
            <w:hideMark/>
          </w:tcPr>
          <w:p w:rsidR="00B1685B" w:rsidRPr="00460A42" w:rsidRDefault="00B1685B" w:rsidP="00B1685B">
            <w:pPr>
              <w:jc w:val="center"/>
              <w:rPr>
                <w:sz w:val="20"/>
                <w:szCs w:val="20"/>
              </w:rPr>
            </w:pPr>
            <w:r w:rsidRPr="00460A42">
              <w:rPr>
                <w:sz w:val="20"/>
                <w:szCs w:val="20"/>
              </w:rPr>
              <w:t xml:space="preserve">Холодное водоснабжение (подъем, </w:t>
            </w:r>
            <w:r w:rsidRPr="00460A42">
              <w:rPr>
                <w:sz w:val="20"/>
                <w:szCs w:val="20"/>
              </w:rPr>
              <w:lastRenderedPageBreak/>
              <w:t>транспортировка)</w:t>
            </w:r>
          </w:p>
        </w:tc>
        <w:tc>
          <w:tcPr>
            <w:tcW w:w="2936" w:type="dxa"/>
            <w:vMerge/>
            <w:vAlign w:val="center"/>
            <w:hideMark/>
          </w:tcPr>
          <w:p w:rsidR="00B1685B" w:rsidRPr="00460A42" w:rsidRDefault="00B1685B" w:rsidP="00B1685B">
            <w:pPr>
              <w:rPr>
                <w:sz w:val="20"/>
                <w:szCs w:val="20"/>
              </w:rPr>
            </w:pPr>
          </w:p>
        </w:tc>
        <w:tc>
          <w:tcPr>
            <w:tcW w:w="2157" w:type="dxa"/>
            <w:shd w:val="clear" w:color="auto" w:fill="auto"/>
            <w:vAlign w:val="center"/>
            <w:hideMark/>
          </w:tcPr>
          <w:p w:rsidR="00B1685B" w:rsidRPr="00460A42" w:rsidRDefault="00B1685B" w:rsidP="00B1685B">
            <w:pPr>
              <w:jc w:val="center"/>
              <w:rPr>
                <w:sz w:val="20"/>
                <w:szCs w:val="20"/>
              </w:rPr>
            </w:pPr>
            <w:r w:rsidRPr="00460A42">
              <w:rPr>
                <w:sz w:val="20"/>
                <w:szCs w:val="20"/>
              </w:rPr>
              <w:t>с 01.01.2017г. по 30.06.2017г.</w:t>
            </w:r>
          </w:p>
        </w:tc>
        <w:tc>
          <w:tcPr>
            <w:tcW w:w="1349" w:type="dxa"/>
            <w:shd w:val="clear" w:color="auto" w:fill="auto"/>
            <w:vAlign w:val="center"/>
            <w:hideMark/>
          </w:tcPr>
          <w:p w:rsidR="00B1685B" w:rsidRDefault="00B1685B" w:rsidP="00B1685B">
            <w:pPr>
              <w:jc w:val="center"/>
            </w:pPr>
            <w:r w:rsidRPr="00A551F6">
              <w:rPr>
                <w:sz w:val="20"/>
                <w:szCs w:val="20"/>
              </w:rPr>
              <w:t>руб./</w:t>
            </w:r>
            <w:r w:rsidRPr="00A551F6">
              <w:rPr>
                <w:color w:val="000000"/>
                <w:sz w:val="20"/>
                <w:szCs w:val="20"/>
              </w:rPr>
              <w:t xml:space="preserve"> м</w:t>
            </w:r>
            <w:r w:rsidRPr="00A551F6">
              <w:rPr>
                <w:color w:val="000000"/>
                <w:sz w:val="20"/>
                <w:szCs w:val="20"/>
                <w:vertAlign w:val="superscript"/>
              </w:rPr>
              <w:t>3</w:t>
            </w:r>
          </w:p>
        </w:tc>
        <w:tc>
          <w:tcPr>
            <w:tcW w:w="1574" w:type="dxa"/>
            <w:shd w:val="clear" w:color="auto" w:fill="auto"/>
            <w:vAlign w:val="center"/>
          </w:tcPr>
          <w:p w:rsidR="00B1685B" w:rsidRPr="00460A42" w:rsidRDefault="00B1685B" w:rsidP="00B1685B">
            <w:pPr>
              <w:ind w:firstLineChars="100" w:firstLine="200"/>
              <w:jc w:val="center"/>
              <w:rPr>
                <w:sz w:val="20"/>
                <w:szCs w:val="20"/>
              </w:rPr>
            </w:pPr>
            <w:r w:rsidRPr="00460A42">
              <w:rPr>
                <w:sz w:val="20"/>
                <w:szCs w:val="20"/>
              </w:rPr>
              <w:t>32,85</w:t>
            </w:r>
          </w:p>
        </w:tc>
      </w:tr>
      <w:tr w:rsidR="00B1685B" w:rsidRPr="00460A42" w:rsidTr="00B1685B">
        <w:trPr>
          <w:trHeight w:val="20"/>
        </w:trPr>
        <w:tc>
          <w:tcPr>
            <w:tcW w:w="1737" w:type="dxa"/>
            <w:vMerge/>
            <w:vAlign w:val="center"/>
            <w:hideMark/>
          </w:tcPr>
          <w:p w:rsidR="00B1685B" w:rsidRPr="00460A42" w:rsidRDefault="00B1685B" w:rsidP="00B1685B">
            <w:pPr>
              <w:rPr>
                <w:sz w:val="20"/>
                <w:szCs w:val="20"/>
              </w:rPr>
            </w:pPr>
          </w:p>
        </w:tc>
        <w:tc>
          <w:tcPr>
            <w:tcW w:w="2936" w:type="dxa"/>
            <w:vMerge/>
            <w:vAlign w:val="center"/>
            <w:hideMark/>
          </w:tcPr>
          <w:p w:rsidR="00B1685B" w:rsidRPr="00460A42" w:rsidRDefault="00B1685B" w:rsidP="00B1685B">
            <w:pPr>
              <w:rPr>
                <w:sz w:val="20"/>
                <w:szCs w:val="20"/>
              </w:rPr>
            </w:pPr>
          </w:p>
        </w:tc>
        <w:tc>
          <w:tcPr>
            <w:tcW w:w="2157" w:type="dxa"/>
            <w:shd w:val="clear" w:color="auto" w:fill="auto"/>
            <w:vAlign w:val="center"/>
            <w:hideMark/>
          </w:tcPr>
          <w:p w:rsidR="00B1685B" w:rsidRPr="00460A42" w:rsidRDefault="00B1685B" w:rsidP="00B1685B">
            <w:pPr>
              <w:jc w:val="center"/>
              <w:rPr>
                <w:sz w:val="20"/>
                <w:szCs w:val="20"/>
              </w:rPr>
            </w:pPr>
            <w:r w:rsidRPr="00460A42">
              <w:rPr>
                <w:sz w:val="20"/>
                <w:szCs w:val="20"/>
              </w:rPr>
              <w:t xml:space="preserve">с 01.07.2017г. по </w:t>
            </w:r>
            <w:r w:rsidRPr="00460A42">
              <w:rPr>
                <w:sz w:val="20"/>
                <w:szCs w:val="20"/>
              </w:rPr>
              <w:lastRenderedPageBreak/>
              <w:t>31.12.2017г.</w:t>
            </w:r>
          </w:p>
        </w:tc>
        <w:tc>
          <w:tcPr>
            <w:tcW w:w="1349" w:type="dxa"/>
            <w:shd w:val="clear" w:color="auto" w:fill="auto"/>
            <w:vAlign w:val="center"/>
            <w:hideMark/>
          </w:tcPr>
          <w:p w:rsidR="00B1685B" w:rsidRDefault="00B1685B" w:rsidP="00B1685B">
            <w:pPr>
              <w:jc w:val="center"/>
            </w:pPr>
            <w:r w:rsidRPr="00A551F6">
              <w:rPr>
                <w:sz w:val="20"/>
                <w:szCs w:val="20"/>
              </w:rPr>
              <w:lastRenderedPageBreak/>
              <w:t>руб./</w:t>
            </w:r>
            <w:r w:rsidRPr="00A551F6">
              <w:rPr>
                <w:color w:val="000000"/>
                <w:sz w:val="20"/>
                <w:szCs w:val="20"/>
              </w:rPr>
              <w:t xml:space="preserve"> м</w:t>
            </w:r>
            <w:r w:rsidRPr="00A551F6">
              <w:rPr>
                <w:color w:val="000000"/>
                <w:sz w:val="20"/>
                <w:szCs w:val="20"/>
                <w:vertAlign w:val="superscript"/>
              </w:rPr>
              <w:t>3</w:t>
            </w:r>
          </w:p>
        </w:tc>
        <w:tc>
          <w:tcPr>
            <w:tcW w:w="1574" w:type="dxa"/>
            <w:shd w:val="clear" w:color="auto" w:fill="auto"/>
            <w:vAlign w:val="center"/>
          </w:tcPr>
          <w:p w:rsidR="00B1685B" w:rsidRPr="00460A42" w:rsidRDefault="00B1685B" w:rsidP="00B1685B">
            <w:pPr>
              <w:ind w:firstLineChars="100" w:firstLine="200"/>
              <w:jc w:val="center"/>
              <w:rPr>
                <w:sz w:val="20"/>
                <w:szCs w:val="20"/>
              </w:rPr>
            </w:pPr>
            <w:r w:rsidRPr="00460A42">
              <w:rPr>
                <w:sz w:val="20"/>
                <w:szCs w:val="20"/>
              </w:rPr>
              <w:t>34,00</w:t>
            </w:r>
          </w:p>
        </w:tc>
      </w:tr>
      <w:tr w:rsidR="00B1685B" w:rsidRPr="00460A42" w:rsidTr="00B1685B">
        <w:trPr>
          <w:trHeight w:val="20"/>
        </w:trPr>
        <w:tc>
          <w:tcPr>
            <w:tcW w:w="1737" w:type="dxa"/>
            <w:vMerge/>
            <w:vAlign w:val="center"/>
            <w:hideMark/>
          </w:tcPr>
          <w:p w:rsidR="00B1685B" w:rsidRPr="00460A42" w:rsidRDefault="00B1685B" w:rsidP="00B1685B">
            <w:pPr>
              <w:rPr>
                <w:sz w:val="20"/>
                <w:szCs w:val="20"/>
              </w:rPr>
            </w:pPr>
          </w:p>
        </w:tc>
        <w:tc>
          <w:tcPr>
            <w:tcW w:w="2936" w:type="dxa"/>
            <w:vMerge/>
            <w:vAlign w:val="center"/>
            <w:hideMark/>
          </w:tcPr>
          <w:p w:rsidR="00B1685B" w:rsidRPr="00460A42" w:rsidRDefault="00B1685B" w:rsidP="00B1685B">
            <w:pPr>
              <w:rPr>
                <w:sz w:val="20"/>
                <w:szCs w:val="20"/>
              </w:rPr>
            </w:pPr>
          </w:p>
        </w:tc>
        <w:tc>
          <w:tcPr>
            <w:tcW w:w="2157" w:type="dxa"/>
            <w:shd w:val="clear" w:color="auto" w:fill="auto"/>
            <w:vAlign w:val="center"/>
            <w:hideMark/>
          </w:tcPr>
          <w:p w:rsidR="00B1685B" w:rsidRPr="00460A42" w:rsidRDefault="00B1685B" w:rsidP="00B1685B">
            <w:pPr>
              <w:jc w:val="center"/>
              <w:rPr>
                <w:sz w:val="20"/>
                <w:szCs w:val="20"/>
              </w:rPr>
            </w:pPr>
            <w:r w:rsidRPr="00460A42">
              <w:rPr>
                <w:sz w:val="20"/>
                <w:szCs w:val="20"/>
              </w:rPr>
              <w:t>с 01.01.2018г. по 30.06.2018г.</w:t>
            </w:r>
          </w:p>
        </w:tc>
        <w:tc>
          <w:tcPr>
            <w:tcW w:w="1349" w:type="dxa"/>
            <w:shd w:val="clear" w:color="auto" w:fill="auto"/>
            <w:vAlign w:val="center"/>
            <w:hideMark/>
          </w:tcPr>
          <w:p w:rsidR="00B1685B" w:rsidRDefault="00B1685B" w:rsidP="00B1685B">
            <w:pPr>
              <w:jc w:val="center"/>
            </w:pPr>
            <w:r w:rsidRPr="00A551F6">
              <w:rPr>
                <w:sz w:val="20"/>
                <w:szCs w:val="20"/>
              </w:rPr>
              <w:t>руб./</w:t>
            </w:r>
            <w:r w:rsidRPr="00A551F6">
              <w:rPr>
                <w:color w:val="000000"/>
                <w:sz w:val="20"/>
                <w:szCs w:val="20"/>
              </w:rPr>
              <w:t xml:space="preserve"> м</w:t>
            </w:r>
            <w:r w:rsidRPr="00A551F6">
              <w:rPr>
                <w:color w:val="000000"/>
                <w:sz w:val="20"/>
                <w:szCs w:val="20"/>
                <w:vertAlign w:val="superscript"/>
              </w:rPr>
              <w:t>3</w:t>
            </w:r>
          </w:p>
        </w:tc>
        <w:tc>
          <w:tcPr>
            <w:tcW w:w="1574" w:type="dxa"/>
            <w:shd w:val="clear" w:color="auto" w:fill="auto"/>
            <w:vAlign w:val="center"/>
          </w:tcPr>
          <w:p w:rsidR="00B1685B" w:rsidRPr="00460A42" w:rsidRDefault="00B1685B" w:rsidP="00B1685B">
            <w:pPr>
              <w:ind w:firstLineChars="100" w:firstLine="200"/>
              <w:jc w:val="center"/>
              <w:rPr>
                <w:sz w:val="20"/>
                <w:szCs w:val="20"/>
              </w:rPr>
            </w:pPr>
            <w:r w:rsidRPr="00460A42">
              <w:rPr>
                <w:sz w:val="20"/>
                <w:szCs w:val="20"/>
              </w:rPr>
              <w:t>34,00</w:t>
            </w:r>
          </w:p>
        </w:tc>
      </w:tr>
      <w:tr w:rsidR="00B1685B" w:rsidRPr="00460A42" w:rsidTr="00B1685B">
        <w:trPr>
          <w:trHeight w:val="20"/>
        </w:trPr>
        <w:tc>
          <w:tcPr>
            <w:tcW w:w="1737" w:type="dxa"/>
            <w:vMerge/>
            <w:vAlign w:val="center"/>
            <w:hideMark/>
          </w:tcPr>
          <w:p w:rsidR="00B1685B" w:rsidRPr="00460A42" w:rsidRDefault="00B1685B" w:rsidP="00B1685B">
            <w:pPr>
              <w:rPr>
                <w:sz w:val="20"/>
                <w:szCs w:val="20"/>
              </w:rPr>
            </w:pPr>
          </w:p>
        </w:tc>
        <w:tc>
          <w:tcPr>
            <w:tcW w:w="2936" w:type="dxa"/>
            <w:vMerge/>
            <w:vAlign w:val="center"/>
            <w:hideMark/>
          </w:tcPr>
          <w:p w:rsidR="00B1685B" w:rsidRPr="00460A42" w:rsidRDefault="00B1685B" w:rsidP="00B1685B">
            <w:pPr>
              <w:rPr>
                <w:sz w:val="20"/>
                <w:szCs w:val="20"/>
              </w:rPr>
            </w:pPr>
          </w:p>
        </w:tc>
        <w:tc>
          <w:tcPr>
            <w:tcW w:w="2157" w:type="dxa"/>
            <w:shd w:val="clear" w:color="auto" w:fill="auto"/>
            <w:vAlign w:val="center"/>
            <w:hideMark/>
          </w:tcPr>
          <w:p w:rsidR="00B1685B" w:rsidRPr="00460A42" w:rsidRDefault="00B1685B" w:rsidP="00B1685B">
            <w:pPr>
              <w:jc w:val="center"/>
              <w:rPr>
                <w:sz w:val="20"/>
                <w:szCs w:val="20"/>
              </w:rPr>
            </w:pPr>
            <w:r w:rsidRPr="00460A42">
              <w:rPr>
                <w:sz w:val="20"/>
                <w:szCs w:val="20"/>
              </w:rPr>
              <w:t>с 01.07.2018г. по 31.12.2018г.</w:t>
            </w:r>
          </w:p>
        </w:tc>
        <w:tc>
          <w:tcPr>
            <w:tcW w:w="1349" w:type="dxa"/>
            <w:shd w:val="clear" w:color="auto" w:fill="auto"/>
            <w:vAlign w:val="center"/>
            <w:hideMark/>
          </w:tcPr>
          <w:p w:rsidR="00B1685B" w:rsidRDefault="00B1685B" w:rsidP="00B1685B">
            <w:pPr>
              <w:jc w:val="center"/>
            </w:pPr>
            <w:r w:rsidRPr="00A551F6">
              <w:rPr>
                <w:sz w:val="20"/>
                <w:szCs w:val="20"/>
              </w:rPr>
              <w:t>руб./</w:t>
            </w:r>
            <w:r w:rsidRPr="00A551F6">
              <w:rPr>
                <w:color w:val="000000"/>
                <w:sz w:val="20"/>
                <w:szCs w:val="20"/>
              </w:rPr>
              <w:t xml:space="preserve"> м</w:t>
            </w:r>
            <w:r w:rsidRPr="00A551F6">
              <w:rPr>
                <w:color w:val="000000"/>
                <w:sz w:val="20"/>
                <w:szCs w:val="20"/>
                <w:vertAlign w:val="superscript"/>
              </w:rPr>
              <w:t>3</w:t>
            </w:r>
          </w:p>
        </w:tc>
        <w:tc>
          <w:tcPr>
            <w:tcW w:w="1574" w:type="dxa"/>
            <w:shd w:val="clear" w:color="auto" w:fill="auto"/>
            <w:vAlign w:val="center"/>
          </w:tcPr>
          <w:p w:rsidR="00B1685B" w:rsidRPr="00460A42" w:rsidRDefault="00B1685B" w:rsidP="00B1685B">
            <w:pPr>
              <w:ind w:firstLineChars="100" w:firstLine="200"/>
              <w:jc w:val="center"/>
              <w:rPr>
                <w:sz w:val="20"/>
                <w:szCs w:val="20"/>
              </w:rPr>
            </w:pPr>
            <w:r w:rsidRPr="00460A42">
              <w:rPr>
                <w:sz w:val="20"/>
                <w:szCs w:val="20"/>
              </w:rPr>
              <w:t>35,32</w:t>
            </w:r>
          </w:p>
        </w:tc>
      </w:tr>
    </w:tbl>
    <w:p w:rsidR="00B37528" w:rsidRDefault="00B37528" w:rsidP="00B37528">
      <w:pPr>
        <w:widowControl w:val="0"/>
        <w:autoSpaceDE w:val="0"/>
        <w:autoSpaceDN w:val="0"/>
        <w:adjustRightInd w:val="0"/>
        <w:ind w:firstLine="851"/>
        <w:jc w:val="both"/>
        <w:rPr>
          <w:rFonts w:eastAsia="Calibri"/>
          <w:lang w:eastAsia="en-US"/>
        </w:rPr>
      </w:pPr>
    </w:p>
    <w:p w:rsidR="00453856" w:rsidRDefault="00453856" w:rsidP="00C422A0">
      <w:pPr>
        <w:pStyle w:val="26"/>
        <w:spacing w:line="240" w:lineRule="auto"/>
        <w:rPr>
          <w:sz w:val="24"/>
          <w:szCs w:val="24"/>
        </w:rPr>
      </w:pPr>
      <w:r w:rsidRPr="00C422A0">
        <w:rPr>
          <w:sz w:val="24"/>
          <w:szCs w:val="24"/>
        </w:rPr>
        <w:t xml:space="preserve">Приказ от 11 ноября 2013 года № 22-нп </w:t>
      </w:r>
      <w:r w:rsidR="00C422A0" w:rsidRPr="00C422A0">
        <w:rPr>
          <w:sz w:val="24"/>
          <w:szCs w:val="24"/>
        </w:rPr>
        <w:t>«</w:t>
      </w:r>
      <w:r w:rsidRPr="00C422A0">
        <w:rPr>
          <w:sz w:val="24"/>
          <w:szCs w:val="24"/>
        </w:rPr>
        <w:t xml:space="preserve">Об установлении нормативов потребления </w:t>
      </w:r>
      <w:r w:rsidR="00C422A0" w:rsidRPr="00C422A0">
        <w:rPr>
          <w:sz w:val="24"/>
          <w:szCs w:val="24"/>
        </w:rPr>
        <w:t>коммунальных</w:t>
      </w:r>
      <w:r w:rsidRPr="00C422A0">
        <w:rPr>
          <w:sz w:val="24"/>
          <w:szCs w:val="24"/>
        </w:rPr>
        <w:t xml:space="preserve"> услуг по холодному и горячему водоснабжению и водоотведению на территории </w:t>
      </w:r>
      <w:r w:rsidR="00925C90">
        <w:rPr>
          <w:sz w:val="24"/>
          <w:szCs w:val="24"/>
        </w:rPr>
        <w:t>Ханты-Мансийского автономного округа – Югры</w:t>
      </w:r>
      <w:r w:rsidR="00C422A0" w:rsidRPr="00C422A0">
        <w:rPr>
          <w:sz w:val="24"/>
          <w:szCs w:val="24"/>
        </w:rPr>
        <w:t>»</w:t>
      </w:r>
      <w:r w:rsidR="00C422A0">
        <w:rPr>
          <w:sz w:val="24"/>
          <w:szCs w:val="24"/>
        </w:rPr>
        <w:t xml:space="preserve"> </w:t>
      </w:r>
      <w:r w:rsidR="00B1685B">
        <w:rPr>
          <w:sz w:val="24"/>
          <w:szCs w:val="24"/>
        </w:rPr>
        <w:t xml:space="preserve">устанавливает </w:t>
      </w:r>
      <w:r w:rsidR="00B1685B" w:rsidRPr="00B1685B">
        <w:rPr>
          <w:sz w:val="24"/>
          <w:szCs w:val="24"/>
        </w:rPr>
        <w:t>норматив</w:t>
      </w:r>
      <w:r w:rsidR="00B1685B">
        <w:rPr>
          <w:sz w:val="24"/>
          <w:szCs w:val="24"/>
        </w:rPr>
        <w:t>ы</w:t>
      </w:r>
      <w:r w:rsidR="00B1685B" w:rsidRPr="00B1685B">
        <w:rPr>
          <w:sz w:val="24"/>
          <w:szCs w:val="24"/>
        </w:rPr>
        <w:t xml:space="preserve"> потребления коммунальных услуг по холодному и горячему водоснабжению и водоотведению</w:t>
      </w:r>
      <w:r w:rsidR="00B1685B">
        <w:rPr>
          <w:sz w:val="24"/>
          <w:szCs w:val="24"/>
        </w:rPr>
        <w:t>, представленные в таблице 2.3.5.</w:t>
      </w:r>
    </w:p>
    <w:p w:rsidR="00B1685B" w:rsidRPr="00C422A0" w:rsidRDefault="00B1685B" w:rsidP="00B1685B">
      <w:pPr>
        <w:pStyle w:val="26"/>
        <w:spacing w:line="240" w:lineRule="auto"/>
        <w:jc w:val="right"/>
        <w:rPr>
          <w:sz w:val="24"/>
          <w:szCs w:val="24"/>
        </w:rPr>
      </w:pPr>
      <w:r>
        <w:rPr>
          <w:sz w:val="24"/>
          <w:szCs w:val="24"/>
        </w:rPr>
        <w:t>Таблица 2.3.5.</w:t>
      </w:r>
    </w:p>
    <w:p w:rsidR="00453856" w:rsidRDefault="00B1685B" w:rsidP="00B1685B">
      <w:pPr>
        <w:widowControl w:val="0"/>
        <w:autoSpaceDE w:val="0"/>
        <w:autoSpaceDN w:val="0"/>
        <w:adjustRightInd w:val="0"/>
        <w:jc w:val="center"/>
        <w:rPr>
          <w:rFonts w:eastAsia="Calibri"/>
          <w:lang w:eastAsia="en-US"/>
        </w:rPr>
      </w:pPr>
      <w:r>
        <w:rPr>
          <w:rFonts w:eastAsia="Calibri"/>
          <w:lang w:eastAsia="en-US"/>
        </w:rPr>
        <w:t>Н</w:t>
      </w:r>
      <w:r w:rsidRPr="00B1685B">
        <w:rPr>
          <w:rFonts w:eastAsia="Calibri"/>
          <w:lang w:eastAsia="en-US"/>
        </w:rPr>
        <w:t>ормативы потребления коммунальных услуг по холодному и горячему водоснабжению и водоотведению</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6"/>
        <w:gridCol w:w="1134"/>
        <w:gridCol w:w="1276"/>
      </w:tblGrid>
      <w:tr w:rsidR="00B1685B" w:rsidRPr="00C422A0" w:rsidTr="00B1685B">
        <w:trPr>
          <w:trHeight w:val="20"/>
          <w:tblHeader/>
        </w:trPr>
        <w:tc>
          <w:tcPr>
            <w:tcW w:w="6091"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Степень благоустройства жилищного фонда</w:t>
            </w:r>
          </w:p>
        </w:tc>
        <w:tc>
          <w:tcPr>
            <w:tcW w:w="1276" w:type="dxa"/>
            <w:shd w:val="clear" w:color="000000" w:fill="FFFFFF"/>
            <w:vAlign w:val="center"/>
            <w:hideMark/>
          </w:tcPr>
          <w:p w:rsidR="00C422A0" w:rsidRPr="00C422A0" w:rsidRDefault="00C422A0" w:rsidP="00B1685B">
            <w:pPr>
              <w:jc w:val="center"/>
              <w:rPr>
                <w:color w:val="000000"/>
                <w:sz w:val="20"/>
                <w:szCs w:val="20"/>
                <w:vertAlign w:val="superscript"/>
              </w:rPr>
            </w:pPr>
            <w:r w:rsidRPr="00C422A0">
              <w:rPr>
                <w:color w:val="000000"/>
                <w:sz w:val="20"/>
                <w:szCs w:val="20"/>
              </w:rPr>
              <w:t>Норматив ХВС</w:t>
            </w:r>
            <w:r w:rsidR="00B1685B">
              <w:rPr>
                <w:color w:val="000000"/>
                <w:sz w:val="20"/>
                <w:szCs w:val="20"/>
              </w:rPr>
              <w:t>, м</w:t>
            </w:r>
            <w:r w:rsidR="00B1685B">
              <w:rPr>
                <w:color w:val="000000"/>
                <w:sz w:val="20"/>
                <w:szCs w:val="20"/>
                <w:vertAlign w:val="superscript"/>
              </w:rPr>
              <w:t>3</w:t>
            </w:r>
          </w:p>
        </w:tc>
        <w:tc>
          <w:tcPr>
            <w:tcW w:w="1134"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Норматив ГВС</w:t>
            </w:r>
            <w:r w:rsidR="00B1685B">
              <w:rPr>
                <w:color w:val="000000"/>
                <w:sz w:val="20"/>
                <w:szCs w:val="20"/>
              </w:rPr>
              <w:t>, м</w:t>
            </w:r>
            <w:r w:rsidR="00B1685B">
              <w:rPr>
                <w:color w:val="000000"/>
                <w:sz w:val="20"/>
                <w:szCs w:val="20"/>
                <w:vertAlign w:val="superscript"/>
              </w:rPr>
              <w:t>3</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Норматив ВО</w:t>
            </w:r>
            <w:r w:rsidR="00B1685B">
              <w:rPr>
                <w:color w:val="000000"/>
                <w:sz w:val="20"/>
                <w:szCs w:val="20"/>
              </w:rPr>
              <w:t>, м</w:t>
            </w:r>
            <w:r w:rsidR="00B1685B">
              <w:rPr>
                <w:color w:val="000000"/>
                <w:sz w:val="20"/>
                <w:szCs w:val="20"/>
                <w:vertAlign w:val="superscript"/>
              </w:rPr>
              <w:t>3</w:t>
            </w:r>
          </w:p>
        </w:tc>
      </w:tr>
      <w:tr w:rsidR="00C422A0" w:rsidRPr="00C422A0" w:rsidTr="00B1685B">
        <w:trPr>
          <w:trHeight w:val="20"/>
        </w:trPr>
        <w:tc>
          <w:tcPr>
            <w:tcW w:w="9777" w:type="dxa"/>
            <w:gridSpan w:val="4"/>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с централизованным горячим водоснабжением при открытых системах отопления.</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квартирного типа с душами без ванн</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4,208</w:t>
            </w:r>
          </w:p>
        </w:tc>
        <w:tc>
          <w:tcPr>
            <w:tcW w:w="1134" w:type="dxa"/>
            <w:shd w:val="clear" w:color="000000" w:fill="FFFFFF"/>
            <w:vAlign w:val="center"/>
            <w:hideMark/>
          </w:tcPr>
          <w:p w:rsidR="00C422A0" w:rsidRPr="00C422A0" w:rsidRDefault="00C422A0" w:rsidP="00B1685B">
            <w:pPr>
              <w:jc w:val="center"/>
              <w:rPr>
                <w:sz w:val="20"/>
                <w:szCs w:val="20"/>
              </w:rPr>
            </w:pPr>
            <w:r w:rsidRPr="00C422A0">
              <w:rPr>
                <w:sz w:val="20"/>
                <w:szCs w:val="20"/>
              </w:rPr>
              <w:t>2,626</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6,834</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квартирного типа без душа и без ванн</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2,718</w:t>
            </w:r>
          </w:p>
        </w:tc>
        <w:tc>
          <w:tcPr>
            <w:tcW w:w="1134" w:type="dxa"/>
            <w:shd w:val="clear" w:color="000000" w:fill="FFFFFF"/>
            <w:vAlign w:val="center"/>
            <w:hideMark/>
          </w:tcPr>
          <w:p w:rsidR="00C422A0" w:rsidRPr="00C422A0" w:rsidRDefault="00C422A0" w:rsidP="00B1685B">
            <w:pPr>
              <w:jc w:val="center"/>
              <w:rPr>
                <w:sz w:val="20"/>
                <w:szCs w:val="20"/>
              </w:rPr>
            </w:pPr>
            <w:r w:rsidRPr="00C422A0">
              <w:rPr>
                <w:sz w:val="20"/>
                <w:szCs w:val="20"/>
              </w:rPr>
              <w:t>1,076</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3,794</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квартирного типа с ваннами и душевыми</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4,446</w:t>
            </w:r>
          </w:p>
        </w:tc>
        <w:tc>
          <w:tcPr>
            <w:tcW w:w="1134" w:type="dxa"/>
            <w:shd w:val="clear" w:color="000000" w:fill="FFFFFF"/>
            <w:vAlign w:val="center"/>
            <w:hideMark/>
          </w:tcPr>
          <w:p w:rsidR="00C422A0" w:rsidRPr="00C422A0" w:rsidRDefault="00C422A0" w:rsidP="00B1685B">
            <w:pPr>
              <w:jc w:val="center"/>
              <w:rPr>
                <w:sz w:val="20"/>
                <w:szCs w:val="20"/>
              </w:rPr>
            </w:pPr>
            <w:r w:rsidRPr="00C422A0">
              <w:rPr>
                <w:sz w:val="20"/>
                <w:szCs w:val="20"/>
              </w:rPr>
              <w:t>2,873</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7,319</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коридорного типа с общими ваннами и блоками душевых на этажах и в секциях</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3,155</w:t>
            </w:r>
          </w:p>
        </w:tc>
        <w:tc>
          <w:tcPr>
            <w:tcW w:w="1134" w:type="dxa"/>
            <w:shd w:val="clear" w:color="000000" w:fill="FFFFFF"/>
            <w:vAlign w:val="center"/>
            <w:hideMark/>
          </w:tcPr>
          <w:p w:rsidR="00C422A0" w:rsidRPr="00C422A0" w:rsidRDefault="00C422A0" w:rsidP="00B1685B">
            <w:pPr>
              <w:jc w:val="center"/>
              <w:rPr>
                <w:sz w:val="20"/>
                <w:szCs w:val="20"/>
              </w:rPr>
            </w:pPr>
            <w:r w:rsidRPr="00C422A0">
              <w:rPr>
                <w:sz w:val="20"/>
                <w:szCs w:val="20"/>
              </w:rPr>
              <w:t>2,002</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5,157</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w:t>
            </w:r>
            <w:r>
              <w:rPr>
                <w:color w:val="000000"/>
                <w:sz w:val="20"/>
                <w:szCs w:val="20"/>
              </w:rPr>
              <w:t xml:space="preserve"> </w:t>
            </w:r>
            <w:r w:rsidRPr="00C422A0">
              <w:rPr>
                <w:color w:val="000000"/>
                <w:sz w:val="20"/>
                <w:szCs w:val="20"/>
              </w:rPr>
              <w:t>коридорного типа с блоками душевых на этажах и в секциях</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2,552</w:t>
            </w:r>
          </w:p>
        </w:tc>
        <w:tc>
          <w:tcPr>
            <w:tcW w:w="1134" w:type="dxa"/>
            <w:shd w:val="clear" w:color="000000" w:fill="FFFFFF"/>
            <w:vAlign w:val="center"/>
            <w:hideMark/>
          </w:tcPr>
          <w:p w:rsidR="00C422A0" w:rsidRPr="00C422A0" w:rsidRDefault="00C422A0" w:rsidP="00B1685B">
            <w:pPr>
              <w:jc w:val="center"/>
              <w:rPr>
                <w:sz w:val="20"/>
                <w:szCs w:val="20"/>
              </w:rPr>
            </w:pPr>
            <w:r w:rsidRPr="00C422A0">
              <w:rPr>
                <w:sz w:val="20"/>
                <w:szCs w:val="20"/>
              </w:rPr>
              <w:t>1,375</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3,927</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коридорного типа без душевых и ванн</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1,802</w:t>
            </w:r>
          </w:p>
        </w:tc>
        <w:tc>
          <w:tcPr>
            <w:tcW w:w="1134" w:type="dxa"/>
            <w:shd w:val="clear" w:color="000000" w:fill="FFFFFF"/>
            <w:vAlign w:val="center"/>
            <w:hideMark/>
          </w:tcPr>
          <w:p w:rsidR="00C422A0" w:rsidRPr="00C422A0" w:rsidRDefault="00C422A0" w:rsidP="00B1685B">
            <w:pPr>
              <w:jc w:val="center"/>
              <w:rPr>
                <w:sz w:val="20"/>
                <w:szCs w:val="20"/>
              </w:rPr>
            </w:pPr>
            <w:r w:rsidRPr="00C422A0">
              <w:rPr>
                <w:sz w:val="20"/>
                <w:szCs w:val="20"/>
              </w:rPr>
              <w:t>0,595</w:t>
            </w:r>
          </w:p>
        </w:tc>
        <w:tc>
          <w:tcPr>
            <w:tcW w:w="1276" w:type="dxa"/>
            <w:shd w:val="clear" w:color="000000" w:fill="FFFFFF"/>
            <w:vAlign w:val="center"/>
            <w:hideMark/>
          </w:tcPr>
          <w:p w:rsidR="00C422A0" w:rsidRPr="00C422A0" w:rsidRDefault="00C422A0" w:rsidP="00B1685B">
            <w:pPr>
              <w:jc w:val="center"/>
              <w:rPr>
                <w:sz w:val="20"/>
                <w:szCs w:val="20"/>
              </w:rPr>
            </w:pPr>
            <w:r w:rsidRPr="00C422A0">
              <w:rPr>
                <w:sz w:val="20"/>
                <w:szCs w:val="20"/>
              </w:rPr>
              <w:t>2,397</w:t>
            </w:r>
          </w:p>
        </w:tc>
      </w:tr>
      <w:tr w:rsidR="00C422A0" w:rsidRPr="00C422A0" w:rsidTr="00B1685B">
        <w:trPr>
          <w:trHeight w:val="20"/>
        </w:trPr>
        <w:tc>
          <w:tcPr>
            <w:tcW w:w="9777" w:type="dxa"/>
            <w:gridSpan w:val="4"/>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без централизованного горячего водоснабжения</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7,014</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7,014</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6,089</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6,089</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5,323</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5,323</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4,708</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4,708</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4,719</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4,719</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3,793</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3,793</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с водоснабжением, с централизованным холодным водоснабжением автономной канализацией, без ванн, без душа, оборудованные различными водонагревательными устройствами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3,474</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3,474</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lastRenderedPageBreak/>
              <w:t>Жилые дома с водоснабжением,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3,178</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3,178</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Жилые дома только с холодным водоснабжением, без канализации</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1,641</w:t>
            </w:r>
          </w:p>
        </w:tc>
        <w:tc>
          <w:tcPr>
            <w:tcW w:w="1134"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w:t>
            </w:r>
          </w:p>
        </w:tc>
      </w:tr>
      <w:tr w:rsidR="00C422A0" w:rsidRPr="00C422A0" w:rsidTr="00B1685B">
        <w:trPr>
          <w:trHeight w:val="20"/>
        </w:trPr>
        <w:tc>
          <w:tcPr>
            <w:tcW w:w="9777" w:type="dxa"/>
            <w:gridSpan w:val="4"/>
            <w:shd w:val="clear" w:color="auto" w:fill="auto"/>
            <w:noWrap/>
            <w:vAlign w:val="center"/>
            <w:hideMark/>
          </w:tcPr>
          <w:p w:rsidR="00C422A0" w:rsidRPr="00C422A0" w:rsidRDefault="00C422A0" w:rsidP="00B1685B">
            <w:pPr>
              <w:jc w:val="both"/>
              <w:rPr>
                <w:color w:val="000000"/>
                <w:sz w:val="20"/>
                <w:szCs w:val="20"/>
              </w:rPr>
            </w:pPr>
            <w:r w:rsidRPr="00C422A0">
              <w:rPr>
                <w:color w:val="000000"/>
                <w:sz w:val="20"/>
                <w:szCs w:val="20"/>
              </w:rPr>
              <w:t>2.    Для жилых помещений в многоквартирных домах и жилых домов, использующих воду из водоразборных колонок, м3 на 1 человека в месяц</w:t>
            </w: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Водоразборные колонки, расположенные за пределами домовладения (на улице)</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1,216</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p>
        </w:tc>
      </w:tr>
      <w:tr w:rsidR="00B1685B" w:rsidRPr="00C422A0" w:rsidTr="00B1685B">
        <w:trPr>
          <w:trHeight w:val="20"/>
        </w:trPr>
        <w:tc>
          <w:tcPr>
            <w:tcW w:w="6091" w:type="dxa"/>
            <w:shd w:val="clear" w:color="000000" w:fill="FFFFFF"/>
            <w:vAlign w:val="center"/>
            <w:hideMark/>
          </w:tcPr>
          <w:p w:rsidR="00C422A0" w:rsidRPr="00C422A0" w:rsidRDefault="00C422A0" w:rsidP="00B1685B">
            <w:pPr>
              <w:jc w:val="both"/>
              <w:rPr>
                <w:color w:val="000000"/>
                <w:sz w:val="20"/>
                <w:szCs w:val="20"/>
              </w:rPr>
            </w:pPr>
            <w:r w:rsidRPr="00C422A0">
              <w:rPr>
                <w:color w:val="000000"/>
                <w:sz w:val="20"/>
                <w:szCs w:val="20"/>
              </w:rPr>
              <w:t>Водоразборные колонки, краны, расположенные на территории участка домовладения (без ввода в дом)</w:t>
            </w:r>
          </w:p>
        </w:tc>
        <w:tc>
          <w:tcPr>
            <w:tcW w:w="1276" w:type="dxa"/>
            <w:shd w:val="clear" w:color="000000" w:fill="FFFFFF"/>
            <w:vAlign w:val="center"/>
            <w:hideMark/>
          </w:tcPr>
          <w:p w:rsidR="00C422A0" w:rsidRPr="00C422A0" w:rsidRDefault="00C422A0" w:rsidP="00B1685B">
            <w:pPr>
              <w:jc w:val="center"/>
              <w:rPr>
                <w:color w:val="000000"/>
                <w:sz w:val="20"/>
                <w:szCs w:val="20"/>
              </w:rPr>
            </w:pPr>
            <w:r w:rsidRPr="00C422A0">
              <w:rPr>
                <w:color w:val="000000"/>
                <w:sz w:val="20"/>
                <w:szCs w:val="20"/>
              </w:rPr>
              <w:t>1,824</w:t>
            </w:r>
          </w:p>
        </w:tc>
        <w:tc>
          <w:tcPr>
            <w:tcW w:w="1134" w:type="dxa"/>
            <w:shd w:val="clear" w:color="000000" w:fill="FFFFFF"/>
            <w:vAlign w:val="center"/>
            <w:hideMark/>
          </w:tcPr>
          <w:p w:rsidR="00C422A0" w:rsidRPr="00C422A0" w:rsidRDefault="00C422A0" w:rsidP="00B1685B">
            <w:pPr>
              <w:jc w:val="center"/>
              <w:rPr>
                <w:color w:val="000000"/>
                <w:sz w:val="20"/>
                <w:szCs w:val="20"/>
              </w:rPr>
            </w:pPr>
          </w:p>
        </w:tc>
        <w:tc>
          <w:tcPr>
            <w:tcW w:w="1276" w:type="dxa"/>
            <w:shd w:val="clear" w:color="000000" w:fill="FFFFFF"/>
            <w:vAlign w:val="center"/>
            <w:hideMark/>
          </w:tcPr>
          <w:p w:rsidR="00C422A0" w:rsidRPr="00C422A0" w:rsidRDefault="00C422A0" w:rsidP="00B1685B">
            <w:pPr>
              <w:jc w:val="center"/>
              <w:rPr>
                <w:color w:val="000000"/>
                <w:sz w:val="20"/>
                <w:szCs w:val="20"/>
              </w:rPr>
            </w:pPr>
          </w:p>
        </w:tc>
      </w:tr>
    </w:tbl>
    <w:p w:rsidR="00453856" w:rsidRDefault="00453856" w:rsidP="00B37528">
      <w:pPr>
        <w:widowControl w:val="0"/>
        <w:autoSpaceDE w:val="0"/>
        <w:autoSpaceDN w:val="0"/>
        <w:adjustRightInd w:val="0"/>
        <w:ind w:firstLine="851"/>
        <w:jc w:val="both"/>
        <w:rPr>
          <w:rFonts w:eastAsia="Calibri"/>
          <w:lang w:eastAsia="en-US"/>
        </w:rPr>
      </w:pPr>
    </w:p>
    <w:p w:rsidR="00E707BF" w:rsidRPr="00382214" w:rsidRDefault="00E707BF" w:rsidP="005D74D1">
      <w:pPr>
        <w:pStyle w:val="2220"/>
      </w:pPr>
      <w:bookmarkStart w:id="63" w:name="_Toc497983743"/>
      <w:r w:rsidRPr="00382214">
        <w:t>2.3.11. Технические и технологические проблемы в системе</w:t>
      </w:r>
      <w:bookmarkEnd w:id="63"/>
    </w:p>
    <w:p w:rsidR="00296095" w:rsidRPr="00B66D36" w:rsidRDefault="00296095" w:rsidP="0007351A">
      <w:pPr>
        <w:widowControl w:val="0"/>
        <w:autoSpaceDE w:val="0"/>
        <w:autoSpaceDN w:val="0"/>
        <w:adjustRightInd w:val="0"/>
        <w:ind w:firstLine="851"/>
        <w:jc w:val="both"/>
      </w:pPr>
      <w:r w:rsidRPr="00B66D36">
        <w:t xml:space="preserve">Основными </w:t>
      </w:r>
      <w:r w:rsidRPr="0007351A">
        <w:rPr>
          <w:rFonts w:eastAsia="Calibri"/>
          <w:lang w:eastAsia="en-US"/>
        </w:rPr>
        <w:t>техническими</w:t>
      </w:r>
      <w:r w:rsidRPr="00B66D36">
        <w:t xml:space="preserve"> и технологическими проблемами в системе водоснабжения </w:t>
      </w:r>
      <w:r w:rsidR="001F2E7A">
        <w:t>Сельского поселения</w:t>
      </w:r>
      <w:r w:rsidR="006549B5" w:rsidRPr="00B66D36">
        <w:t xml:space="preserve"> </w:t>
      </w:r>
      <w:r w:rsidRPr="00B66D36">
        <w:t>являются:</w:t>
      </w:r>
    </w:p>
    <w:p w:rsidR="00296095" w:rsidRPr="00426C23" w:rsidRDefault="00296095" w:rsidP="003C5282">
      <w:pPr>
        <w:pStyle w:val="26"/>
        <w:numPr>
          <w:ilvl w:val="0"/>
          <w:numId w:val="24"/>
        </w:numPr>
        <w:spacing w:line="276" w:lineRule="auto"/>
        <w:rPr>
          <w:rFonts w:eastAsia="Calibri"/>
          <w:sz w:val="24"/>
          <w:szCs w:val="24"/>
        </w:rPr>
      </w:pPr>
      <w:r w:rsidRPr="00426C23">
        <w:rPr>
          <w:rFonts w:eastAsia="Calibri"/>
          <w:sz w:val="24"/>
          <w:szCs w:val="24"/>
        </w:rPr>
        <w:t>несоответствие инфраструктуры существующих скважин установленным требованиям;</w:t>
      </w:r>
    </w:p>
    <w:p w:rsidR="00296095" w:rsidRPr="00426C23" w:rsidRDefault="00296095" w:rsidP="003C5282">
      <w:pPr>
        <w:pStyle w:val="26"/>
        <w:numPr>
          <w:ilvl w:val="0"/>
          <w:numId w:val="24"/>
        </w:numPr>
        <w:spacing w:line="276" w:lineRule="auto"/>
        <w:rPr>
          <w:rFonts w:eastAsia="Calibri"/>
          <w:sz w:val="24"/>
          <w:szCs w:val="24"/>
        </w:rPr>
      </w:pPr>
      <w:r w:rsidRPr="00426C23">
        <w:rPr>
          <w:rFonts w:eastAsia="Calibri"/>
          <w:sz w:val="24"/>
          <w:szCs w:val="24"/>
        </w:rPr>
        <w:t>отсутствие станций водоподготовки</w:t>
      </w:r>
      <w:r w:rsidR="006549B5" w:rsidRPr="00426C23">
        <w:rPr>
          <w:rFonts w:eastAsia="Calibri"/>
          <w:sz w:val="24"/>
          <w:szCs w:val="24"/>
        </w:rPr>
        <w:t>.</w:t>
      </w:r>
    </w:p>
    <w:p w:rsidR="0007351A" w:rsidRPr="00F277C7" w:rsidRDefault="0007351A" w:rsidP="00F277C7">
      <w:pPr>
        <w:pStyle w:val="26"/>
        <w:spacing w:line="240" w:lineRule="auto"/>
        <w:rPr>
          <w:sz w:val="24"/>
          <w:szCs w:val="24"/>
        </w:rPr>
      </w:pPr>
      <w:r w:rsidRPr="00F277C7">
        <w:rPr>
          <w:sz w:val="24"/>
          <w:szCs w:val="24"/>
        </w:rPr>
        <w:t>Анализ технических и технологических проблем в использовании ресурсов поверхностных источников показал, что подземные источники водоснабжения Поселения обладают достаточным запасом водных ресурсов для обеспечения роста водопотребления.</w:t>
      </w:r>
    </w:p>
    <w:p w:rsidR="0007351A" w:rsidRPr="00F277C7" w:rsidRDefault="0007351A" w:rsidP="00F277C7">
      <w:pPr>
        <w:pStyle w:val="26"/>
        <w:spacing w:line="240" w:lineRule="auto"/>
        <w:rPr>
          <w:sz w:val="24"/>
          <w:szCs w:val="24"/>
        </w:rPr>
      </w:pPr>
      <w:r w:rsidRPr="00F277C7">
        <w:rPr>
          <w:sz w:val="24"/>
          <w:szCs w:val="24"/>
        </w:rPr>
        <w:t>Для обеспечения возрастающих требований к качеству питьевой воды и улучшению ее органолептических свойств при имеющейся тенденции к ухудшению качественных параметров сырой воды должно быть предусмотрено включение в схему водоснабжения дополнительной ступени очистки – озонирования воды и ее фильтрации с использованием угольных фильтров.</w:t>
      </w:r>
    </w:p>
    <w:p w:rsidR="0007351A" w:rsidRPr="00F277C7" w:rsidRDefault="0007351A" w:rsidP="00F277C7">
      <w:pPr>
        <w:pStyle w:val="26"/>
        <w:spacing w:line="240" w:lineRule="auto"/>
        <w:rPr>
          <w:sz w:val="24"/>
          <w:szCs w:val="24"/>
        </w:rPr>
      </w:pPr>
      <w:r w:rsidRPr="00F277C7">
        <w:rPr>
          <w:sz w:val="24"/>
          <w:szCs w:val="24"/>
        </w:rPr>
        <w:t>Важным элементом, обеспечивающим качество воды, является организация ЗСО источников питьевого водоснабжения (водных объектов), трактов подачи воды, аккумулирующих емкостей.</w:t>
      </w:r>
      <w:bookmarkStart w:id="64" w:name="_Toc375675433"/>
    </w:p>
    <w:p w:rsidR="0007351A" w:rsidRPr="00F277C7" w:rsidRDefault="0007351A" w:rsidP="00F277C7">
      <w:pPr>
        <w:pStyle w:val="26"/>
        <w:spacing w:line="240" w:lineRule="auto"/>
        <w:rPr>
          <w:sz w:val="24"/>
          <w:szCs w:val="24"/>
        </w:rPr>
      </w:pPr>
      <w:bookmarkStart w:id="65" w:name="_Toc375675434"/>
      <w:bookmarkEnd w:id="64"/>
      <w:r w:rsidRPr="00F277C7">
        <w:rPr>
          <w:sz w:val="24"/>
          <w:szCs w:val="24"/>
        </w:rPr>
        <w:t>Анализ технических и технологических проблем системы подачи и распределения воды</w:t>
      </w:r>
      <w:bookmarkEnd w:id="65"/>
      <w:r w:rsidRPr="00F277C7">
        <w:rPr>
          <w:sz w:val="24"/>
          <w:szCs w:val="24"/>
        </w:rPr>
        <w:t xml:space="preserve"> показал, что износ сетей водопровода составляет от 50 до 100 процентов. Необходимо проводить работы по замене и реновации сетей.</w:t>
      </w:r>
    </w:p>
    <w:p w:rsidR="00310E97" w:rsidRPr="006549B5" w:rsidRDefault="00BF6CF3" w:rsidP="005D74D1">
      <w:pPr>
        <w:pStyle w:val="2220"/>
      </w:pPr>
      <w:bookmarkStart w:id="66" w:name="_Toc497983744"/>
      <w:r w:rsidRPr="006549B5">
        <w:t>2.4</w:t>
      </w:r>
      <w:r w:rsidR="000463AB" w:rsidRPr="006549B5">
        <w:t>.</w:t>
      </w:r>
      <w:r w:rsidRPr="006549B5">
        <w:t xml:space="preserve"> Система водоотведения</w:t>
      </w:r>
      <w:bookmarkEnd w:id="66"/>
    </w:p>
    <w:p w:rsidR="00A055E4" w:rsidRPr="00382214" w:rsidRDefault="00A055E4" w:rsidP="005D74D1">
      <w:pPr>
        <w:pStyle w:val="2220"/>
      </w:pPr>
      <w:bookmarkStart w:id="67" w:name="_Toc497983745"/>
      <w:r w:rsidRPr="00382214">
        <w:t>2.</w:t>
      </w:r>
      <w:r w:rsidR="00181E2D" w:rsidRPr="00382214">
        <w:t>4</w:t>
      </w:r>
      <w:r w:rsidRPr="00382214">
        <w:t>.1. Институциональная структура</w:t>
      </w:r>
      <w:bookmarkEnd w:id="67"/>
    </w:p>
    <w:p w:rsidR="0007351A" w:rsidRPr="00F277C7" w:rsidRDefault="0007351A" w:rsidP="00F277C7">
      <w:pPr>
        <w:pStyle w:val="26"/>
        <w:spacing w:line="240" w:lineRule="auto"/>
        <w:rPr>
          <w:sz w:val="24"/>
          <w:szCs w:val="24"/>
        </w:rPr>
      </w:pPr>
      <w:r w:rsidRPr="00F277C7">
        <w:rPr>
          <w:sz w:val="24"/>
          <w:szCs w:val="24"/>
        </w:rPr>
        <w:t>На территории Сельского поселения Лемпино система водоотведения децентрализованная. Сброс сточных вод осуществляется в выгребные ямы и септики, с последующим вывозом ассенизаторскими машинами и сбросом на КОС «Приразломного месторождения» АО «РН-Юганскнефтегаз».</w:t>
      </w:r>
    </w:p>
    <w:p w:rsidR="0007351A" w:rsidRPr="0007351A" w:rsidRDefault="0007351A" w:rsidP="00F277C7">
      <w:pPr>
        <w:pStyle w:val="26"/>
        <w:spacing w:line="240" w:lineRule="auto"/>
        <w:rPr>
          <w:rFonts w:eastAsia="Calibri"/>
        </w:rPr>
      </w:pPr>
      <w:r w:rsidRPr="00F277C7">
        <w:rPr>
          <w:sz w:val="24"/>
          <w:szCs w:val="24"/>
        </w:rPr>
        <w:t xml:space="preserve">Вывозом занимается, подведомственная Администрации сельского поселения Лемпино МКУ АХС «Север». На балансе предприятия состоит автомобиль-вакуумный </w:t>
      </w:r>
      <w:r w:rsidR="00AB1A67">
        <w:rPr>
          <w:sz w:val="24"/>
          <w:szCs w:val="24"/>
        </w:rPr>
        <w:br/>
      </w:r>
      <w:r w:rsidRPr="00F277C7">
        <w:rPr>
          <w:sz w:val="24"/>
          <w:szCs w:val="24"/>
        </w:rPr>
        <w:t>Камаз 10м</w:t>
      </w:r>
      <w:r w:rsidRPr="00F277C7">
        <w:rPr>
          <w:sz w:val="24"/>
          <w:szCs w:val="24"/>
          <w:vertAlign w:val="superscript"/>
        </w:rPr>
        <w:t>3</w:t>
      </w:r>
      <w:r w:rsidRPr="00F277C7">
        <w:rPr>
          <w:sz w:val="24"/>
          <w:szCs w:val="24"/>
        </w:rPr>
        <w:t>.</w:t>
      </w:r>
    </w:p>
    <w:p w:rsidR="00A055E4" w:rsidRPr="00382214" w:rsidRDefault="00A055E4" w:rsidP="005D74D1">
      <w:pPr>
        <w:pStyle w:val="2220"/>
      </w:pPr>
      <w:bookmarkStart w:id="68" w:name="_Toc497983746"/>
      <w:r w:rsidRPr="00382214">
        <w:t>2.</w:t>
      </w:r>
      <w:r w:rsidR="00181E2D" w:rsidRPr="00382214">
        <w:t>4</w:t>
      </w:r>
      <w:r w:rsidRPr="00382214">
        <w:t>.2. Характеристика системы ресурсоснабжения</w:t>
      </w:r>
      <w:bookmarkEnd w:id="68"/>
    </w:p>
    <w:p w:rsidR="0007351A" w:rsidRPr="00F277C7" w:rsidRDefault="0007351A" w:rsidP="00F277C7">
      <w:pPr>
        <w:pStyle w:val="26"/>
        <w:spacing w:line="240" w:lineRule="auto"/>
        <w:rPr>
          <w:sz w:val="24"/>
          <w:szCs w:val="24"/>
        </w:rPr>
      </w:pPr>
      <w:r w:rsidRPr="00F277C7">
        <w:rPr>
          <w:sz w:val="24"/>
          <w:szCs w:val="24"/>
        </w:rPr>
        <w:t>На территории Сельского поселения Лемпино система водоотведения децентрализованная. Сброс сточных вод осуществляется в выгребные ямы и септики, с последующим вывозом ассенизаторскими машинами и сбросом на КОС «Приразломного месторождения» АО «РН-Юганскнефтегаз».</w:t>
      </w:r>
    </w:p>
    <w:p w:rsidR="00A055E4" w:rsidRPr="00382214" w:rsidRDefault="00A055E4" w:rsidP="005D74D1">
      <w:pPr>
        <w:pStyle w:val="2220"/>
      </w:pPr>
      <w:bookmarkStart w:id="69" w:name="_Toc497983747"/>
      <w:r w:rsidRPr="00382214">
        <w:t>2.</w:t>
      </w:r>
      <w:r w:rsidR="00181E2D" w:rsidRPr="00382214">
        <w:t>4</w:t>
      </w:r>
      <w:r w:rsidRPr="00382214">
        <w:t>.3. Балансы мощности и ресурса</w:t>
      </w:r>
      <w:bookmarkEnd w:id="69"/>
    </w:p>
    <w:p w:rsidR="00E620D3" w:rsidRPr="00F277C7" w:rsidRDefault="00E620D3" w:rsidP="00F277C7">
      <w:pPr>
        <w:pStyle w:val="26"/>
        <w:spacing w:line="240" w:lineRule="auto"/>
        <w:rPr>
          <w:sz w:val="24"/>
          <w:szCs w:val="24"/>
        </w:rPr>
      </w:pPr>
      <w:r w:rsidRPr="00F277C7">
        <w:rPr>
          <w:sz w:val="24"/>
          <w:szCs w:val="24"/>
        </w:rPr>
        <w:t>На территории Сельского поселения Лемпино система водоотведения децентрализованная.</w:t>
      </w:r>
      <w:r w:rsidR="00A6220A" w:rsidRPr="00F277C7">
        <w:rPr>
          <w:sz w:val="24"/>
          <w:szCs w:val="24"/>
        </w:rPr>
        <w:t xml:space="preserve"> </w:t>
      </w:r>
      <w:r w:rsidRPr="00F277C7">
        <w:rPr>
          <w:sz w:val="24"/>
          <w:szCs w:val="24"/>
        </w:rPr>
        <w:t xml:space="preserve">Расход сточных вод, поступающих в систему водоотведения, </w:t>
      </w:r>
      <w:r w:rsidRPr="00F277C7">
        <w:rPr>
          <w:sz w:val="24"/>
          <w:szCs w:val="24"/>
        </w:rPr>
        <w:lastRenderedPageBreak/>
        <w:t>соответствует расходу хоз</w:t>
      </w:r>
      <w:r w:rsidR="004838FF">
        <w:rPr>
          <w:sz w:val="24"/>
          <w:szCs w:val="24"/>
        </w:rPr>
        <w:t>яйственно-</w:t>
      </w:r>
      <w:r w:rsidRPr="00F277C7">
        <w:rPr>
          <w:sz w:val="24"/>
          <w:szCs w:val="24"/>
        </w:rPr>
        <w:t>питьевой и технической воды, поступающей потребителю за вычетом технологических потерь воды.</w:t>
      </w:r>
    </w:p>
    <w:p w:rsidR="00B77F0A" w:rsidRPr="00F277C7" w:rsidRDefault="00E620D3" w:rsidP="00F277C7">
      <w:pPr>
        <w:pStyle w:val="26"/>
        <w:spacing w:line="240" w:lineRule="auto"/>
        <w:rPr>
          <w:sz w:val="24"/>
          <w:szCs w:val="24"/>
        </w:rPr>
      </w:pPr>
      <w:r w:rsidRPr="00F277C7">
        <w:rPr>
          <w:sz w:val="24"/>
          <w:szCs w:val="24"/>
        </w:rPr>
        <w:t xml:space="preserve">Приборы учёта объёма стоков не установлены. Расчетный баланс </w:t>
      </w:r>
      <w:r w:rsidR="00A6220A" w:rsidRPr="00F277C7">
        <w:rPr>
          <w:sz w:val="24"/>
          <w:szCs w:val="24"/>
        </w:rPr>
        <w:t>представлен</w:t>
      </w:r>
      <w:r w:rsidR="00B77F0A" w:rsidRPr="00F277C7">
        <w:rPr>
          <w:sz w:val="24"/>
          <w:szCs w:val="24"/>
        </w:rPr>
        <w:t xml:space="preserve"> в таблице 2.4.1.</w:t>
      </w:r>
    </w:p>
    <w:p w:rsidR="00B77F0A" w:rsidRDefault="00B77F0A" w:rsidP="00C561D3">
      <w:pPr>
        <w:pStyle w:val="1a"/>
        <w:spacing w:line="276" w:lineRule="auto"/>
        <w:jc w:val="right"/>
        <w:rPr>
          <w:sz w:val="24"/>
          <w:szCs w:val="24"/>
        </w:rPr>
      </w:pPr>
      <w:r w:rsidRPr="00364E4D">
        <w:rPr>
          <w:sz w:val="24"/>
          <w:szCs w:val="24"/>
        </w:rPr>
        <w:t>Таблица 2.4.1</w:t>
      </w:r>
    </w:p>
    <w:p w:rsidR="00AB1A67" w:rsidRPr="00364E4D" w:rsidRDefault="00AB1A67" w:rsidP="00AB1A67">
      <w:pPr>
        <w:pStyle w:val="1a"/>
        <w:spacing w:line="276" w:lineRule="auto"/>
        <w:jc w:val="center"/>
        <w:rPr>
          <w:b/>
          <w:sz w:val="24"/>
          <w:szCs w:val="24"/>
        </w:rPr>
      </w:pPr>
      <w:r w:rsidRPr="00F277C7">
        <w:rPr>
          <w:sz w:val="24"/>
          <w:szCs w:val="24"/>
        </w:rPr>
        <w:t>Расчетный баланс</w:t>
      </w:r>
      <w:r>
        <w:rPr>
          <w:sz w:val="24"/>
          <w:szCs w:val="24"/>
        </w:rPr>
        <w:t xml:space="preserve"> системы водоотведения</w:t>
      </w:r>
    </w:p>
    <w:tbl>
      <w:tblPr>
        <w:tblW w:w="9526" w:type="dxa"/>
        <w:tblInd w:w="108" w:type="dxa"/>
        <w:tblLook w:val="04A0" w:firstRow="1" w:lastRow="0" w:firstColumn="1" w:lastColumn="0" w:noHBand="0" w:noVBand="1"/>
      </w:tblPr>
      <w:tblGrid>
        <w:gridCol w:w="5812"/>
        <w:gridCol w:w="1894"/>
        <w:gridCol w:w="1820"/>
      </w:tblGrid>
      <w:tr w:rsidR="0007351A" w:rsidRPr="004838FF" w:rsidTr="00A6220A">
        <w:trPr>
          <w:trHeight w:val="2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51A" w:rsidRPr="004838FF" w:rsidRDefault="0007351A" w:rsidP="0007351A">
            <w:pPr>
              <w:jc w:val="center"/>
              <w:rPr>
                <w:color w:val="000000"/>
                <w:sz w:val="20"/>
                <w:szCs w:val="20"/>
              </w:rPr>
            </w:pPr>
            <w:r w:rsidRPr="004838FF">
              <w:rPr>
                <w:color w:val="000000"/>
                <w:sz w:val="20"/>
                <w:szCs w:val="20"/>
              </w:rPr>
              <w:t>Потребители</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51A" w:rsidRPr="004838FF" w:rsidRDefault="0007351A" w:rsidP="0007351A">
            <w:pPr>
              <w:jc w:val="center"/>
              <w:rPr>
                <w:color w:val="000000"/>
                <w:sz w:val="20"/>
                <w:szCs w:val="20"/>
              </w:rPr>
            </w:pPr>
            <w:r w:rsidRPr="004838FF">
              <w:rPr>
                <w:color w:val="000000"/>
                <w:sz w:val="20"/>
                <w:szCs w:val="20"/>
              </w:rPr>
              <w:t>Единицы измерения</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07351A" w:rsidRPr="004838FF" w:rsidRDefault="0007351A" w:rsidP="0007351A">
            <w:pPr>
              <w:jc w:val="center"/>
              <w:rPr>
                <w:color w:val="000000"/>
                <w:sz w:val="20"/>
                <w:szCs w:val="20"/>
              </w:rPr>
            </w:pPr>
            <w:r w:rsidRPr="004838FF">
              <w:rPr>
                <w:color w:val="000000"/>
                <w:sz w:val="20"/>
                <w:szCs w:val="20"/>
              </w:rPr>
              <w:t>2016 г.</w:t>
            </w:r>
          </w:p>
        </w:tc>
      </w:tr>
      <w:tr w:rsidR="0007351A" w:rsidRPr="004838FF" w:rsidTr="00A6220A">
        <w:trPr>
          <w:trHeight w:val="2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07351A" w:rsidRPr="004838FF" w:rsidRDefault="0007351A" w:rsidP="0007351A">
            <w:pPr>
              <w:jc w:val="center"/>
              <w:rPr>
                <w:color w:val="000000"/>
                <w:sz w:val="20"/>
                <w:szCs w:val="20"/>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07351A" w:rsidRPr="004838FF" w:rsidRDefault="0007351A" w:rsidP="0007351A">
            <w:pPr>
              <w:jc w:val="center"/>
              <w:rPr>
                <w:color w:val="000000"/>
                <w:sz w:val="20"/>
                <w:szCs w:val="20"/>
              </w:rPr>
            </w:pPr>
          </w:p>
        </w:tc>
        <w:tc>
          <w:tcPr>
            <w:tcW w:w="1820" w:type="dxa"/>
            <w:tcBorders>
              <w:top w:val="nil"/>
              <w:left w:val="nil"/>
              <w:bottom w:val="single" w:sz="4" w:space="0" w:color="auto"/>
              <w:right w:val="single" w:sz="4" w:space="0" w:color="auto"/>
            </w:tcBorders>
            <w:shd w:val="clear" w:color="auto" w:fill="auto"/>
            <w:noWrap/>
            <w:vAlign w:val="center"/>
            <w:hideMark/>
          </w:tcPr>
          <w:p w:rsidR="0007351A" w:rsidRPr="004838FF" w:rsidRDefault="0007351A" w:rsidP="0007351A">
            <w:pPr>
              <w:jc w:val="center"/>
              <w:rPr>
                <w:color w:val="000000"/>
                <w:sz w:val="20"/>
                <w:szCs w:val="20"/>
              </w:rPr>
            </w:pPr>
            <w:r w:rsidRPr="004838FF">
              <w:rPr>
                <w:color w:val="000000"/>
                <w:sz w:val="20"/>
                <w:szCs w:val="20"/>
              </w:rPr>
              <w:t>Водоотведение</w:t>
            </w:r>
          </w:p>
        </w:tc>
      </w:tr>
      <w:tr w:rsidR="0007351A" w:rsidRPr="004838FF" w:rsidTr="00A6220A">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07351A" w:rsidRPr="004838FF" w:rsidRDefault="0007351A" w:rsidP="0007351A">
            <w:pPr>
              <w:rPr>
                <w:color w:val="000000"/>
                <w:sz w:val="20"/>
                <w:szCs w:val="20"/>
              </w:rPr>
            </w:pPr>
            <w:r w:rsidRPr="004838FF">
              <w:rPr>
                <w:color w:val="000000"/>
                <w:sz w:val="20"/>
                <w:szCs w:val="20"/>
              </w:rPr>
              <w:t>Население</w:t>
            </w:r>
          </w:p>
        </w:tc>
        <w:tc>
          <w:tcPr>
            <w:tcW w:w="1894" w:type="dxa"/>
            <w:tcBorders>
              <w:top w:val="nil"/>
              <w:left w:val="nil"/>
              <w:bottom w:val="single" w:sz="4" w:space="0" w:color="auto"/>
              <w:right w:val="single" w:sz="4" w:space="0" w:color="auto"/>
            </w:tcBorders>
            <w:shd w:val="clear" w:color="auto" w:fill="auto"/>
            <w:noWrap/>
            <w:vAlign w:val="bottom"/>
            <w:hideMark/>
          </w:tcPr>
          <w:p w:rsidR="0007351A" w:rsidRPr="004838FF" w:rsidRDefault="0007351A" w:rsidP="00A6220A">
            <w:pPr>
              <w:jc w:val="center"/>
              <w:rPr>
                <w:color w:val="000000"/>
                <w:sz w:val="20"/>
                <w:szCs w:val="20"/>
              </w:rPr>
            </w:pPr>
            <w:r w:rsidRPr="004838FF">
              <w:rPr>
                <w:color w:val="000000"/>
                <w:sz w:val="20"/>
                <w:szCs w:val="20"/>
              </w:rPr>
              <w:t>тыс. м</w:t>
            </w:r>
            <w:r w:rsidRPr="004838FF">
              <w:rPr>
                <w:color w:val="000000"/>
                <w:sz w:val="20"/>
                <w:szCs w:val="20"/>
                <w:vertAlign w:val="superscript"/>
              </w:rPr>
              <w:t>3</w:t>
            </w:r>
            <w:r w:rsidRPr="004838FF">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07351A" w:rsidRPr="004838FF" w:rsidRDefault="0007351A" w:rsidP="0007351A">
            <w:pPr>
              <w:jc w:val="center"/>
              <w:rPr>
                <w:color w:val="000000"/>
                <w:sz w:val="20"/>
                <w:szCs w:val="20"/>
              </w:rPr>
            </w:pPr>
            <w:r w:rsidRPr="004838FF">
              <w:rPr>
                <w:color w:val="000000"/>
                <w:sz w:val="20"/>
                <w:szCs w:val="20"/>
              </w:rPr>
              <w:t>4,51</w:t>
            </w:r>
          </w:p>
        </w:tc>
      </w:tr>
      <w:tr w:rsidR="00A6220A" w:rsidRPr="004838FF" w:rsidTr="00A85EF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A6220A" w:rsidRPr="004838FF" w:rsidRDefault="00A6220A" w:rsidP="00A6220A">
            <w:pPr>
              <w:rPr>
                <w:color w:val="000000"/>
                <w:sz w:val="20"/>
                <w:szCs w:val="20"/>
              </w:rPr>
            </w:pPr>
            <w:r w:rsidRPr="004838FF">
              <w:rPr>
                <w:color w:val="000000"/>
                <w:sz w:val="20"/>
                <w:szCs w:val="20"/>
              </w:rPr>
              <w:t>Бюджетные организации</w:t>
            </w:r>
          </w:p>
        </w:tc>
        <w:tc>
          <w:tcPr>
            <w:tcW w:w="1894" w:type="dxa"/>
            <w:tcBorders>
              <w:top w:val="nil"/>
              <w:left w:val="nil"/>
              <w:bottom w:val="single" w:sz="4" w:space="0" w:color="auto"/>
              <w:right w:val="single" w:sz="4" w:space="0" w:color="auto"/>
            </w:tcBorders>
            <w:shd w:val="clear" w:color="auto" w:fill="auto"/>
            <w:noWrap/>
            <w:hideMark/>
          </w:tcPr>
          <w:p w:rsidR="00A6220A" w:rsidRPr="004838FF" w:rsidRDefault="00A6220A" w:rsidP="00A6220A">
            <w:pPr>
              <w:jc w:val="center"/>
              <w:rPr>
                <w:sz w:val="20"/>
                <w:szCs w:val="20"/>
              </w:rPr>
            </w:pPr>
            <w:r w:rsidRPr="004838FF">
              <w:rPr>
                <w:color w:val="000000"/>
                <w:sz w:val="20"/>
                <w:szCs w:val="20"/>
              </w:rPr>
              <w:t>тыс. м</w:t>
            </w:r>
            <w:r w:rsidRPr="004838FF">
              <w:rPr>
                <w:color w:val="000000"/>
                <w:sz w:val="20"/>
                <w:szCs w:val="20"/>
                <w:vertAlign w:val="superscript"/>
              </w:rPr>
              <w:t>3</w:t>
            </w:r>
            <w:r w:rsidRPr="004838FF">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A6220A" w:rsidRPr="004838FF" w:rsidRDefault="00A6220A" w:rsidP="00A6220A">
            <w:pPr>
              <w:jc w:val="center"/>
              <w:rPr>
                <w:color w:val="000000"/>
                <w:sz w:val="20"/>
                <w:szCs w:val="20"/>
              </w:rPr>
            </w:pPr>
            <w:r w:rsidRPr="004838FF">
              <w:rPr>
                <w:color w:val="000000"/>
                <w:sz w:val="20"/>
                <w:szCs w:val="20"/>
              </w:rPr>
              <w:t>2,31</w:t>
            </w:r>
          </w:p>
        </w:tc>
      </w:tr>
      <w:tr w:rsidR="00A6220A" w:rsidRPr="004838FF" w:rsidTr="00A85EF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A6220A" w:rsidRPr="004838FF" w:rsidRDefault="00A6220A" w:rsidP="00A6220A">
            <w:pPr>
              <w:rPr>
                <w:color w:val="000000"/>
                <w:sz w:val="20"/>
                <w:szCs w:val="20"/>
              </w:rPr>
            </w:pPr>
            <w:r w:rsidRPr="004838FF">
              <w:rPr>
                <w:color w:val="000000"/>
                <w:sz w:val="20"/>
                <w:szCs w:val="20"/>
              </w:rPr>
              <w:t>Прочие потребители</w:t>
            </w:r>
          </w:p>
        </w:tc>
        <w:tc>
          <w:tcPr>
            <w:tcW w:w="1894" w:type="dxa"/>
            <w:tcBorders>
              <w:top w:val="nil"/>
              <w:left w:val="nil"/>
              <w:bottom w:val="single" w:sz="4" w:space="0" w:color="auto"/>
              <w:right w:val="single" w:sz="4" w:space="0" w:color="auto"/>
            </w:tcBorders>
            <w:shd w:val="clear" w:color="auto" w:fill="auto"/>
            <w:noWrap/>
            <w:hideMark/>
          </w:tcPr>
          <w:p w:rsidR="00A6220A" w:rsidRPr="004838FF" w:rsidRDefault="00A6220A" w:rsidP="00A6220A">
            <w:pPr>
              <w:jc w:val="center"/>
              <w:rPr>
                <w:sz w:val="20"/>
                <w:szCs w:val="20"/>
              </w:rPr>
            </w:pPr>
            <w:r w:rsidRPr="004838FF">
              <w:rPr>
                <w:color w:val="000000"/>
                <w:sz w:val="20"/>
                <w:szCs w:val="20"/>
              </w:rPr>
              <w:t>тыс. м</w:t>
            </w:r>
            <w:r w:rsidRPr="004838FF">
              <w:rPr>
                <w:color w:val="000000"/>
                <w:sz w:val="20"/>
                <w:szCs w:val="20"/>
                <w:vertAlign w:val="superscript"/>
              </w:rPr>
              <w:t>3</w:t>
            </w:r>
            <w:r w:rsidRPr="004838FF">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A6220A" w:rsidRPr="004838FF" w:rsidRDefault="00A6220A" w:rsidP="00A6220A">
            <w:pPr>
              <w:jc w:val="center"/>
              <w:rPr>
                <w:color w:val="000000"/>
                <w:sz w:val="20"/>
                <w:szCs w:val="20"/>
              </w:rPr>
            </w:pPr>
            <w:r w:rsidRPr="004838FF">
              <w:rPr>
                <w:color w:val="000000"/>
                <w:sz w:val="20"/>
                <w:szCs w:val="20"/>
              </w:rPr>
              <w:t>0,51</w:t>
            </w:r>
          </w:p>
        </w:tc>
      </w:tr>
      <w:tr w:rsidR="00A6220A" w:rsidRPr="004838FF" w:rsidTr="00A85EF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A6220A" w:rsidRPr="004838FF" w:rsidRDefault="00A6220A" w:rsidP="00A6220A">
            <w:pPr>
              <w:rPr>
                <w:color w:val="000000"/>
                <w:sz w:val="20"/>
                <w:szCs w:val="20"/>
              </w:rPr>
            </w:pPr>
            <w:r w:rsidRPr="004838FF">
              <w:rPr>
                <w:color w:val="000000"/>
                <w:sz w:val="20"/>
                <w:szCs w:val="20"/>
              </w:rPr>
              <w:t>Итого:</w:t>
            </w:r>
          </w:p>
        </w:tc>
        <w:tc>
          <w:tcPr>
            <w:tcW w:w="1894" w:type="dxa"/>
            <w:tcBorders>
              <w:top w:val="nil"/>
              <w:left w:val="nil"/>
              <w:bottom w:val="single" w:sz="4" w:space="0" w:color="auto"/>
              <w:right w:val="single" w:sz="4" w:space="0" w:color="auto"/>
            </w:tcBorders>
            <w:shd w:val="clear" w:color="auto" w:fill="auto"/>
            <w:noWrap/>
            <w:hideMark/>
          </w:tcPr>
          <w:p w:rsidR="00A6220A" w:rsidRPr="004838FF" w:rsidRDefault="00A6220A" w:rsidP="00A6220A">
            <w:pPr>
              <w:jc w:val="center"/>
              <w:rPr>
                <w:sz w:val="20"/>
                <w:szCs w:val="20"/>
              </w:rPr>
            </w:pPr>
            <w:r w:rsidRPr="004838FF">
              <w:rPr>
                <w:color w:val="000000"/>
                <w:sz w:val="20"/>
                <w:szCs w:val="20"/>
              </w:rPr>
              <w:t>тыс. м</w:t>
            </w:r>
            <w:r w:rsidRPr="004838FF">
              <w:rPr>
                <w:color w:val="000000"/>
                <w:sz w:val="20"/>
                <w:szCs w:val="20"/>
                <w:vertAlign w:val="superscript"/>
              </w:rPr>
              <w:t>3</w:t>
            </w:r>
            <w:r w:rsidRPr="004838FF">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A6220A" w:rsidRPr="004838FF" w:rsidRDefault="00A6220A" w:rsidP="00A6220A">
            <w:pPr>
              <w:jc w:val="center"/>
              <w:rPr>
                <w:color w:val="000000"/>
                <w:sz w:val="20"/>
                <w:szCs w:val="20"/>
              </w:rPr>
            </w:pPr>
            <w:r w:rsidRPr="004838FF">
              <w:rPr>
                <w:color w:val="000000"/>
                <w:sz w:val="20"/>
                <w:szCs w:val="20"/>
              </w:rPr>
              <w:t>7,35</w:t>
            </w:r>
          </w:p>
        </w:tc>
      </w:tr>
      <w:tr w:rsidR="00A6220A" w:rsidRPr="004838FF" w:rsidTr="00A85EF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A6220A" w:rsidRPr="004838FF" w:rsidRDefault="00A6220A" w:rsidP="00A6220A">
            <w:pPr>
              <w:rPr>
                <w:color w:val="000000"/>
                <w:sz w:val="20"/>
                <w:szCs w:val="20"/>
              </w:rPr>
            </w:pPr>
            <w:r w:rsidRPr="004838FF">
              <w:rPr>
                <w:color w:val="000000"/>
                <w:sz w:val="20"/>
                <w:szCs w:val="20"/>
              </w:rPr>
              <w:t>На собственные нужды предприятия</w:t>
            </w:r>
          </w:p>
        </w:tc>
        <w:tc>
          <w:tcPr>
            <w:tcW w:w="1894" w:type="dxa"/>
            <w:tcBorders>
              <w:top w:val="nil"/>
              <w:left w:val="nil"/>
              <w:bottom w:val="single" w:sz="4" w:space="0" w:color="auto"/>
              <w:right w:val="single" w:sz="4" w:space="0" w:color="auto"/>
            </w:tcBorders>
            <w:shd w:val="clear" w:color="auto" w:fill="auto"/>
            <w:noWrap/>
            <w:hideMark/>
          </w:tcPr>
          <w:p w:rsidR="00A6220A" w:rsidRPr="004838FF" w:rsidRDefault="00A6220A" w:rsidP="00A6220A">
            <w:pPr>
              <w:jc w:val="center"/>
              <w:rPr>
                <w:sz w:val="20"/>
                <w:szCs w:val="20"/>
              </w:rPr>
            </w:pPr>
            <w:r w:rsidRPr="004838FF">
              <w:rPr>
                <w:color w:val="000000"/>
                <w:sz w:val="20"/>
                <w:szCs w:val="20"/>
              </w:rPr>
              <w:t>тыс. м</w:t>
            </w:r>
            <w:r w:rsidRPr="004838FF">
              <w:rPr>
                <w:color w:val="000000"/>
                <w:sz w:val="20"/>
                <w:szCs w:val="20"/>
                <w:vertAlign w:val="superscript"/>
              </w:rPr>
              <w:t>3</w:t>
            </w:r>
            <w:r w:rsidRPr="004838FF">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A6220A" w:rsidRPr="004838FF" w:rsidRDefault="00A6220A" w:rsidP="00A6220A">
            <w:pPr>
              <w:jc w:val="center"/>
              <w:rPr>
                <w:color w:val="000000"/>
                <w:sz w:val="20"/>
                <w:szCs w:val="20"/>
              </w:rPr>
            </w:pPr>
            <w:r w:rsidRPr="004838FF">
              <w:rPr>
                <w:color w:val="000000"/>
                <w:sz w:val="20"/>
                <w:szCs w:val="20"/>
              </w:rPr>
              <w:t>3,3</w:t>
            </w:r>
          </w:p>
        </w:tc>
      </w:tr>
      <w:tr w:rsidR="00A6220A" w:rsidRPr="004838FF" w:rsidTr="00A85EF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A6220A" w:rsidRPr="004838FF" w:rsidRDefault="00A6220A" w:rsidP="00A6220A">
            <w:pPr>
              <w:rPr>
                <w:color w:val="000000"/>
                <w:sz w:val="20"/>
                <w:szCs w:val="20"/>
              </w:rPr>
            </w:pPr>
            <w:r w:rsidRPr="004838FF">
              <w:rPr>
                <w:color w:val="000000"/>
                <w:sz w:val="20"/>
                <w:szCs w:val="20"/>
              </w:rPr>
              <w:t>Всего:</w:t>
            </w:r>
          </w:p>
        </w:tc>
        <w:tc>
          <w:tcPr>
            <w:tcW w:w="1894" w:type="dxa"/>
            <w:tcBorders>
              <w:top w:val="nil"/>
              <w:left w:val="nil"/>
              <w:bottom w:val="single" w:sz="4" w:space="0" w:color="auto"/>
              <w:right w:val="single" w:sz="4" w:space="0" w:color="auto"/>
            </w:tcBorders>
            <w:shd w:val="clear" w:color="auto" w:fill="auto"/>
            <w:noWrap/>
            <w:hideMark/>
          </w:tcPr>
          <w:p w:rsidR="00A6220A" w:rsidRPr="004838FF" w:rsidRDefault="00A6220A" w:rsidP="00A6220A">
            <w:pPr>
              <w:jc w:val="center"/>
              <w:rPr>
                <w:sz w:val="20"/>
                <w:szCs w:val="20"/>
              </w:rPr>
            </w:pPr>
            <w:r w:rsidRPr="004838FF">
              <w:rPr>
                <w:color w:val="000000"/>
                <w:sz w:val="20"/>
                <w:szCs w:val="20"/>
              </w:rPr>
              <w:t>тыс. м</w:t>
            </w:r>
            <w:r w:rsidRPr="004838FF">
              <w:rPr>
                <w:color w:val="000000"/>
                <w:sz w:val="20"/>
                <w:szCs w:val="20"/>
                <w:vertAlign w:val="superscript"/>
              </w:rPr>
              <w:t>3</w:t>
            </w:r>
            <w:r w:rsidRPr="004838FF">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A6220A" w:rsidRPr="004838FF" w:rsidRDefault="00A6220A" w:rsidP="00A6220A">
            <w:pPr>
              <w:jc w:val="center"/>
              <w:rPr>
                <w:color w:val="000000"/>
                <w:sz w:val="20"/>
                <w:szCs w:val="20"/>
              </w:rPr>
            </w:pPr>
            <w:r w:rsidRPr="004838FF">
              <w:rPr>
                <w:color w:val="000000"/>
                <w:sz w:val="20"/>
                <w:szCs w:val="20"/>
              </w:rPr>
              <w:t>10,65</w:t>
            </w:r>
          </w:p>
        </w:tc>
      </w:tr>
    </w:tbl>
    <w:p w:rsidR="00A055E4" w:rsidRPr="00382214" w:rsidRDefault="00A055E4" w:rsidP="005D74D1">
      <w:pPr>
        <w:pStyle w:val="2220"/>
      </w:pPr>
      <w:bookmarkStart w:id="70" w:name="_Toc497983748"/>
      <w:r w:rsidRPr="00382214">
        <w:t>2.</w:t>
      </w:r>
      <w:r w:rsidR="00181E2D" w:rsidRPr="00382214">
        <w:t>4</w:t>
      </w:r>
      <w:r w:rsidRPr="00382214">
        <w:t>.4. Доля поставки ресурса по приборам учета</w:t>
      </w:r>
      <w:bookmarkEnd w:id="70"/>
    </w:p>
    <w:p w:rsidR="00E620D3" w:rsidRPr="00F277C7" w:rsidRDefault="00E620D3" w:rsidP="00F277C7">
      <w:pPr>
        <w:pStyle w:val="26"/>
        <w:spacing w:line="240" w:lineRule="auto"/>
        <w:rPr>
          <w:sz w:val="24"/>
          <w:szCs w:val="24"/>
        </w:rPr>
      </w:pPr>
      <w:r w:rsidRPr="00F277C7">
        <w:rPr>
          <w:sz w:val="24"/>
          <w:szCs w:val="24"/>
        </w:rPr>
        <w:t>На территории Сельского поселения Лемпино система водоотведения децентрализованная. Приборы учета отсутствуют</w:t>
      </w:r>
    </w:p>
    <w:p w:rsidR="00A055E4" w:rsidRPr="00382214" w:rsidRDefault="00A055E4" w:rsidP="005D74D1">
      <w:pPr>
        <w:pStyle w:val="2220"/>
      </w:pPr>
      <w:bookmarkStart w:id="71" w:name="_Toc497983749"/>
      <w:r w:rsidRPr="00382214">
        <w:t>2.</w:t>
      </w:r>
      <w:r w:rsidR="00181E2D" w:rsidRPr="00382214">
        <w:t>4</w:t>
      </w:r>
      <w:r w:rsidRPr="00382214">
        <w:t>.5. Зоны действия источников ресурсов</w:t>
      </w:r>
      <w:bookmarkEnd w:id="71"/>
    </w:p>
    <w:p w:rsidR="00E620D3" w:rsidRPr="00F277C7" w:rsidRDefault="00E620D3" w:rsidP="00F277C7">
      <w:pPr>
        <w:pStyle w:val="26"/>
        <w:spacing w:line="240" w:lineRule="auto"/>
        <w:rPr>
          <w:sz w:val="24"/>
          <w:szCs w:val="24"/>
        </w:rPr>
      </w:pPr>
      <w:r w:rsidRPr="00F277C7">
        <w:rPr>
          <w:sz w:val="24"/>
          <w:szCs w:val="24"/>
        </w:rPr>
        <w:t>На всей территории Сельского поселения Лемпино система водоотведения децентрализованная.</w:t>
      </w:r>
    </w:p>
    <w:p w:rsidR="00A055E4" w:rsidRPr="00382214" w:rsidRDefault="00A055E4" w:rsidP="005D74D1">
      <w:pPr>
        <w:pStyle w:val="2220"/>
      </w:pPr>
      <w:bookmarkStart w:id="72" w:name="_Toc497983750"/>
      <w:r w:rsidRPr="00382214">
        <w:t>2.</w:t>
      </w:r>
      <w:r w:rsidR="00181E2D" w:rsidRPr="00382214">
        <w:t>4</w:t>
      </w:r>
      <w:r w:rsidRPr="00382214">
        <w:t>.6. Резервы и дефициты по зонам действия источников ресурсов</w:t>
      </w:r>
      <w:bookmarkEnd w:id="72"/>
    </w:p>
    <w:p w:rsidR="00E620D3" w:rsidRPr="00F277C7" w:rsidRDefault="00E620D3" w:rsidP="00F277C7">
      <w:pPr>
        <w:pStyle w:val="26"/>
        <w:spacing w:line="240" w:lineRule="auto"/>
        <w:rPr>
          <w:sz w:val="24"/>
          <w:szCs w:val="24"/>
        </w:rPr>
      </w:pPr>
      <w:r w:rsidRPr="00F277C7">
        <w:rPr>
          <w:sz w:val="24"/>
          <w:szCs w:val="24"/>
        </w:rPr>
        <w:t>На территории Сельского поселения Лемпино система водоотведения децентрализованная.</w:t>
      </w:r>
      <w:r w:rsidR="00A6220A" w:rsidRPr="00F277C7">
        <w:rPr>
          <w:sz w:val="24"/>
          <w:szCs w:val="24"/>
        </w:rPr>
        <w:t xml:space="preserve"> </w:t>
      </w:r>
      <w:r w:rsidRPr="00F277C7">
        <w:rPr>
          <w:sz w:val="24"/>
          <w:szCs w:val="24"/>
        </w:rPr>
        <w:t xml:space="preserve">На 01.01.2017г с </w:t>
      </w:r>
      <w:r w:rsidR="004838FF">
        <w:rPr>
          <w:sz w:val="24"/>
          <w:szCs w:val="24"/>
        </w:rPr>
        <w:t>С</w:t>
      </w:r>
      <w:r w:rsidRPr="00F277C7">
        <w:rPr>
          <w:sz w:val="24"/>
          <w:szCs w:val="24"/>
        </w:rPr>
        <w:t>ельского поселения ассенизаторская машина вывозит до 20м</w:t>
      </w:r>
      <w:r w:rsidRPr="00F277C7">
        <w:rPr>
          <w:sz w:val="24"/>
          <w:szCs w:val="24"/>
          <w:vertAlign w:val="superscript"/>
        </w:rPr>
        <w:t>3</w:t>
      </w:r>
      <w:r w:rsidRPr="00F277C7">
        <w:rPr>
          <w:sz w:val="24"/>
          <w:szCs w:val="24"/>
        </w:rPr>
        <w:t>/сут сточных вод.</w:t>
      </w:r>
    </w:p>
    <w:p w:rsidR="00A055E4" w:rsidRPr="00382214" w:rsidRDefault="00A055E4" w:rsidP="005D74D1">
      <w:pPr>
        <w:pStyle w:val="2220"/>
      </w:pPr>
      <w:bookmarkStart w:id="73" w:name="_Toc497983751"/>
      <w:r w:rsidRPr="00382214">
        <w:t>2.</w:t>
      </w:r>
      <w:r w:rsidR="00181E2D" w:rsidRPr="00382214">
        <w:t>4</w:t>
      </w:r>
      <w:r w:rsidRPr="00382214">
        <w:t>.7. Надежность работы системы</w:t>
      </w:r>
      <w:bookmarkEnd w:id="73"/>
    </w:p>
    <w:p w:rsidR="000136FD" w:rsidRDefault="000136FD" w:rsidP="000136FD">
      <w:pPr>
        <w:pStyle w:val="26"/>
        <w:spacing w:line="240" w:lineRule="auto"/>
        <w:rPr>
          <w:b/>
        </w:rPr>
      </w:pPr>
      <w:r w:rsidRPr="004838FF">
        <w:rPr>
          <w:sz w:val="24"/>
          <w:szCs w:val="24"/>
        </w:rPr>
        <w:t>На территории Сельского поселения Лемпино система водоотведения децентрализованная.</w:t>
      </w:r>
    </w:p>
    <w:p w:rsidR="00A055E4" w:rsidRPr="00382214" w:rsidRDefault="00A055E4" w:rsidP="005D74D1">
      <w:pPr>
        <w:pStyle w:val="2220"/>
      </w:pPr>
      <w:bookmarkStart w:id="74" w:name="_Toc497983752"/>
      <w:r w:rsidRPr="00382214">
        <w:t>2.</w:t>
      </w:r>
      <w:r w:rsidR="00181E2D" w:rsidRPr="00382214">
        <w:t>4</w:t>
      </w:r>
      <w:r w:rsidRPr="00382214">
        <w:t>.8. Качество поставляемого ресурса</w:t>
      </w:r>
      <w:bookmarkEnd w:id="74"/>
    </w:p>
    <w:p w:rsidR="00E620D3" w:rsidRPr="004838FF" w:rsidRDefault="00E620D3" w:rsidP="004838FF">
      <w:pPr>
        <w:pStyle w:val="26"/>
        <w:spacing w:line="240" w:lineRule="auto"/>
        <w:rPr>
          <w:sz w:val="24"/>
          <w:szCs w:val="24"/>
        </w:rPr>
      </w:pPr>
      <w:r w:rsidRPr="004838FF">
        <w:rPr>
          <w:sz w:val="24"/>
          <w:szCs w:val="24"/>
        </w:rPr>
        <w:t>На территории Сельского поселения Лемпино система водоотведения децентрализованная.</w:t>
      </w:r>
    </w:p>
    <w:p w:rsidR="00A055E4" w:rsidRPr="00382214" w:rsidRDefault="00A055E4" w:rsidP="005D74D1">
      <w:pPr>
        <w:pStyle w:val="2220"/>
      </w:pPr>
      <w:bookmarkStart w:id="75" w:name="_Toc497983753"/>
      <w:r w:rsidRPr="00382214">
        <w:t>2.</w:t>
      </w:r>
      <w:r w:rsidR="00181E2D" w:rsidRPr="00382214">
        <w:t>4</w:t>
      </w:r>
      <w:r w:rsidRPr="00382214">
        <w:t>.9. Воздействие на окружающую среду</w:t>
      </w:r>
      <w:bookmarkEnd w:id="75"/>
    </w:p>
    <w:p w:rsidR="00181E2D" w:rsidRPr="004838FF" w:rsidRDefault="00181E2D" w:rsidP="00AB1A67">
      <w:pPr>
        <w:pStyle w:val="26"/>
        <w:spacing w:line="240" w:lineRule="auto"/>
        <w:rPr>
          <w:sz w:val="24"/>
          <w:szCs w:val="24"/>
        </w:rPr>
      </w:pPr>
      <w:r w:rsidRPr="004838FF">
        <w:rPr>
          <w:sz w:val="24"/>
          <w:szCs w:val="24"/>
        </w:rPr>
        <w:t xml:space="preserve">В существующей системе водоотведения </w:t>
      </w:r>
      <w:r w:rsidR="001F2E7A" w:rsidRPr="004838FF">
        <w:rPr>
          <w:sz w:val="24"/>
          <w:szCs w:val="24"/>
        </w:rPr>
        <w:t>Сельского поселения</w:t>
      </w:r>
      <w:r w:rsidR="00D60E70" w:rsidRPr="004838FF">
        <w:rPr>
          <w:sz w:val="24"/>
          <w:szCs w:val="24"/>
        </w:rPr>
        <w:t xml:space="preserve"> </w:t>
      </w:r>
      <w:r w:rsidRPr="004838FF">
        <w:rPr>
          <w:sz w:val="24"/>
          <w:szCs w:val="24"/>
        </w:rPr>
        <w:t xml:space="preserve">можно выделить следующие основные экологические проблемы: </w:t>
      </w:r>
    </w:p>
    <w:p w:rsidR="00181E2D" w:rsidRPr="00D60E70" w:rsidRDefault="004838FF" w:rsidP="003C5282">
      <w:pPr>
        <w:pStyle w:val="S"/>
        <w:numPr>
          <w:ilvl w:val="0"/>
          <w:numId w:val="8"/>
        </w:numPr>
      </w:pPr>
      <w:r>
        <w:t>н</w:t>
      </w:r>
      <w:r w:rsidR="00181E2D" w:rsidRPr="00F625A0">
        <w:t xml:space="preserve">акопительные емкости, не </w:t>
      </w:r>
      <w:r w:rsidR="00181E2D" w:rsidRPr="00C806EC">
        <w:t>соответствующие требованиям СанПиН 42-128-4690-88 (не водонепроницаемые);</w:t>
      </w:r>
      <w:r w:rsidR="00181E2D" w:rsidRPr="00D60E70">
        <w:t xml:space="preserve"> </w:t>
      </w:r>
    </w:p>
    <w:p w:rsidR="00181E2D" w:rsidRPr="00D60E70" w:rsidRDefault="004838FF" w:rsidP="003C5282">
      <w:pPr>
        <w:pStyle w:val="S"/>
        <w:numPr>
          <w:ilvl w:val="0"/>
          <w:numId w:val="8"/>
        </w:numPr>
      </w:pPr>
      <w:r>
        <w:t>з</w:t>
      </w:r>
      <w:r w:rsidR="00181E2D" w:rsidRPr="00D60E70">
        <w:t>агрязнение водоносных слоев почвы вследствие утечек и просачивания в почву сточных вод через неп</w:t>
      </w:r>
      <w:r w:rsidR="00D60E70" w:rsidRPr="00D60E70">
        <w:t>лотности накопительных емкостей;</w:t>
      </w:r>
    </w:p>
    <w:p w:rsidR="00D60E70" w:rsidRPr="00D60E70" w:rsidRDefault="004838FF" w:rsidP="003C5282">
      <w:pPr>
        <w:pStyle w:val="S"/>
        <w:numPr>
          <w:ilvl w:val="0"/>
          <w:numId w:val="8"/>
        </w:numPr>
      </w:pPr>
      <w:r>
        <w:t>не</w:t>
      </w:r>
      <w:r w:rsidR="00D60E70" w:rsidRPr="00D60E70">
        <w:t>достаточная очистка стоков, не соответствие показателям СанПиН.</w:t>
      </w:r>
    </w:p>
    <w:p w:rsidR="00181E2D" w:rsidRPr="00D60E70" w:rsidRDefault="00181E2D" w:rsidP="00AB1A67">
      <w:pPr>
        <w:pStyle w:val="26"/>
        <w:spacing w:line="240" w:lineRule="auto"/>
        <w:rPr>
          <w:sz w:val="24"/>
          <w:szCs w:val="24"/>
        </w:rPr>
      </w:pPr>
      <w:r w:rsidRPr="00D60E70">
        <w:rPr>
          <w:sz w:val="24"/>
          <w:szCs w:val="24"/>
        </w:rPr>
        <w:t>Для предупреждения эпидемиологических ситуаций требуется</w:t>
      </w:r>
      <w:r w:rsidR="00D60E70">
        <w:rPr>
          <w:sz w:val="24"/>
          <w:szCs w:val="24"/>
        </w:rPr>
        <w:t xml:space="preserve"> полная реконструкция</w:t>
      </w:r>
      <w:r w:rsidRPr="00D60E70">
        <w:rPr>
          <w:sz w:val="24"/>
          <w:szCs w:val="24"/>
        </w:rPr>
        <w:t xml:space="preserve"> системы водоотведения.</w:t>
      </w:r>
    </w:p>
    <w:p w:rsidR="00A055E4" w:rsidRPr="00382214" w:rsidRDefault="00A055E4" w:rsidP="005D74D1">
      <w:pPr>
        <w:pStyle w:val="2220"/>
      </w:pPr>
      <w:bookmarkStart w:id="76" w:name="_Toc497983754"/>
      <w:r w:rsidRPr="00382214">
        <w:t>2.</w:t>
      </w:r>
      <w:r w:rsidR="00181E2D" w:rsidRPr="00382214">
        <w:t>4</w:t>
      </w:r>
      <w:r w:rsidRPr="00382214">
        <w:t>.10. Тарифы, плата (тариф) за подключение (присоединение), структура себестоимости производства и транспорта ресурса</w:t>
      </w:r>
      <w:bookmarkEnd w:id="76"/>
    </w:p>
    <w:p w:rsidR="00B1685B" w:rsidRPr="004838FF" w:rsidRDefault="00B1685B" w:rsidP="00B1685B">
      <w:pPr>
        <w:pStyle w:val="26"/>
        <w:spacing w:line="240" w:lineRule="auto"/>
        <w:rPr>
          <w:sz w:val="24"/>
          <w:szCs w:val="24"/>
        </w:rPr>
      </w:pPr>
      <w:r w:rsidRPr="004838FF">
        <w:rPr>
          <w:sz w:val="24"/>
          <w:szCs w:val="24"/>
        </w:rPr>
        <w:t>На территории Сельского поселения Лемпино система водоотведения децентрализованная.</w:t>
      </w:r>
    </w:p>
    <w:p w:rsidR="00A055E4" w:rsidRPr="00745E00" w:rsidRDefault="00A055E4" w:rsidP="005D74D1">
      <w:pPr>
        <w:pStyle w:val="2220"/>
      </w:pPr>
      <w:bookmarkStart w:id="77" w:name="_Toc497983755"/>
      <w:r w:rsidRPr="00745E00">
        <w:t>2.</w:t>
      </w:r>
      <w:r w:rsidR="00181E2D" w:rsidRPr="00745E00">
        <w:t>4</w:t>
      </w:r>
      <w:r w:rsidRPr="00745E00">
        <w:t>.11. Технические и технологические проблемы в системе</w:t>
      </w:r>
      <w:r w:rsidR="00A531CB" w:rsidRPr="00745E00">
        <w:t xml:space="preserve"> водоотведения</w:t>
      </w:r>
      <w:bookmarkEnd w:id="77"/>
    </w:p>
    <w:p w:rsidR="0007351A" w:rsidRPr="004838FF" w:rsidRDefault="0007351A" w:rsidP="004838FF">
      <w:pPr>
        <w:pStyle w:val="26"/>
        <w:spacing w:line="240" w:lineRule="auto"/>
        <w:rPr>
          <w:sz w:val="24"/>
          <w:szCs w:val="24"/>
        </w:rPr>
      </w:pPr>
      <w:bookmarkStart w:id="78" w:name="_Toc495963262"/>
      <w:r w:rsidRPr="004838FF">
        <w:rPr>
          <w:sz w:val="24"/>
          <w:szCs w:val="24"/>
        </w:rPr>
        <w:lastRenderedPageBreak/>
        <w:t>На территории Сельского поселения Лемпино система водоотведения децентрализованная. Отсутствие канализационных очистных сооружений негативно сказывается на экологической обстановке сельского поселения.</w:t>
      </w:r>
    </w:p>
    <w:p w:rsidR="0007351A" w:rsidRPr="004838FF" w:rsidRDefault="0007351A" w:rsidP="004838FF">
      <w:pPr>
        <w:pStyle w:val="26"/>
        <w:spacing w:line="240" w:lineRule="auto"/>
        <w:rPr>
          <w:sz w:val="24"/>
          <w:szCs w:val="24"/>
        </w:rPr>
      </w:pPr>
      <w:r w:rsidRPr="004838FF">
        <w:rPr>
          <w:sz w:val="24"/>
          <w:szCs w:val="24"/>
        </w:rPr>
        <w:t>Основными из важнейших проблем канализационного хозяйства в настоящее время являются:</w:t>
      </w:r>
    </w:p>
    <w:p w:rsidR="0007351A" w:rsidRPr="0007351A" w:rsidRDefault="0007351A" w:rsidP="003C5282">
      <w:pPr>
        <w:widowControl w:val="0"/>
        <w:numPr>
          <w:ilvl w:val="0"/>
          <w:numId w:val="32"/>
        </w:numPr>
        <w:autoSpaceDE w:val="0"/>
        <w:autoSpaceDN w:val="0"/>
        <w:adjustRightInd w:val="0"/>
        <w:ind w:left="0" w:firstLine="851"/>
        <w:jc w:val="both"/>
        <w:rPr>
          <w:rFonts w:eastAsia="Calibri"/>
          <w:lang w:eastAsia="en-US"/>
        </w:rPr>
      </w:pPr>
      <w:r w:rsidRPr="0007351A">
        <w:rPr>
          <w:rFonts w:eastAsia="Calibri"/>
          <w:lang w:eastAsia="en-US"/>
        </w:rPr>
        <w:t>отсутствие централизованной хоз</w:t>
      </w:r>
      <w:r w:rsidR="004838FF">
        <w:rPr>
          <w:rFonts w:eastAsia="Calibri"/>
          <w:lang w:eastAsia="en-US"/>
        </w:rPr>
        <w:t>яйственно-</w:t>
      </w:r>
      <w:r w:rsidRPr="0007351A">
        <w:rPr>
          <w:rFonts w:eastAsia="Calibri"/>
          <w:lang w:eastAsia="en-US"/>
        </w:rPr>
        <w:t>бытовой канализации, наличие большого количества выгребов на территории поселения;</w:t>
      </w:r>
    </w:p>
    <w:p w:rsidR="0007351A" w:rsidRDefault="0007351A" w:rsidP="003C5282">
      <w:pPr>
        <w:widowControl w:val="0"/>
        <w:numPr>
          <w:ilvl w:val="0"/>
          <w:numId w:val="32"/>
        </w:numPr>
        <w:autoSpaceDE w:val="0"/>
        <w:autoSpaceDN w:val="0"/>
        <w:adjustRightInd w:val="0"/>
        <w:ind w:left="0" w:firstLine="851"/>
        <w:jc w:val="both"/>
        <w:rPr>
          <w:rFonts w:eastAsia="Calibri"/>
          <w:lang w:eastAsia="en-US"/>
        </w:rPr>
      </w:pPr>
      <w:r w:rsidRPr="0007351A">
        <w:rPr>
          <w:rFonts w:eastAsia="Calibri"/>
          <w:lang w:eastAsia="en-US"/>
        </w:rPr>
        <w:t>поступление загрязняющих веществ из выгребов в окружающую среду.</w:t>
      </w:r>
    </w:p>
    <w:p w:rsidR="0007351A" w:rsidRPr="0007351A" w:rsidRDefault="0007351A" w:rsidP="0007351A">
      <w:pPr>
        <w:widowControl w:val="0"/>
        <w:autoSpaceDE w:val="0"/>
        <w:autoSpaceDN w:val="0"/>
        <w:adjustRightInd w:val="0"/>
        <w:ind w:left="851"/>
        <w:jc w:val="both"/>
        <w:rPr>
          <w:rFonts w:eastAsia="Calibri"/>
          <w:lang w:eastAsia="en-US"/>
        </w:rPr>
      </w:pPr>
    </w:p>
    <w:p w:rsidR="00BF6CF3" w:rsidRPr="006942D9" w:rsidRDefault="00BF6CF3" w:rsidP="005D74D1">
      <w:pPr>
        <w:pStyle w:val="2220"/>
      </w:pPr>
      <w:bookmarkStart w:id="79" w:name="_Toc497983756"/>
      <w:r w:rsidRPr="006942D9">
        <w:t>2.5 Система газоснабжения</w:t>
      </w:r>
      <w:bookmarkEnd w:id="78"/>
      <w:bookmarkEnd w:id="79"/>
    </w:p>
    <w:p w:rsidR="00A055E4" w:rsidRPr="00382214" w:rsidRDefault="00A055E4" w:rsidP="005D74D1">
      <w:pPr>
        <w:pStyle w:val="2220"/>
      </w:pPr>
      <w:bookmarkStart w:id="80" w:name="_Toc497983757"/>
      <w:bookmarkStart w:id="81" w:name="_Hlk494367656"/>
      <w:r w:rsidRPr="00382214">
        <w:t>2.</w:t>
      </w:r>
      <w:r w:rsidR="00425346" w:rsidRPr="00382214">
        <w:t>5</w:t>
      </w:r>
      <w:r w:rsidRPr="00382214">
        <w:t>.1. Институциональная структура</w:t>
      </w:r>
      <w:bookmarkEnd w:id="80"/>
      <w:r w:rsidRPr="00382214">
        <w:t xml:space="preserve"> </w:t>
      </w:r>
    </w:p>
    <w:p w:rsidR="002C5612" w:rsidRPr="002C5612" w:rsidRDefault="002C5612" w:rsidP="006331D0">
      <w:pPr>
        <w:pStyle w:val="26"/>
        <w:spacing w:line="240" w:lineRule="auto"/>
        <w:rPr>
          <w:sz w:val="24"/>
          <w:szCs w:val="24"/>
        </w:rPr>
      </w:pPr>
      <w:r w:rsidRPr="002C5612">
        <w:rPr>
          <w:sz w:val="24"/>
          <w:szCs w:val="24"/>
        </w:rPr>
        <w:t xml:space="preserve">Газоснабжение в сельском поселении Лемпино осуществляется от промыслового газопровода </w:t>
      </w:r>
      <w:r w:rsidR="006331D0">
        <w:rPr>
          <w:sz w:val="24"/>
          <w:szCs w:val="24"/>
        </w:rPr>
        <w:t>«</w:t>
      </w:r>
      <w:r w:rsidRPr="002C5612">
        <w:rPr>
          <w:sz w:val="24"/>
          <w:szCs w:val="24"/>
        </w:rPr>
        <w:t>Приразломное месторождение –</w:t>
      </w:r>
      <w:r w:rsidR="006331D0">
        <w:rPr>
          <w:sz w:val="24"/>
          <w:szCs w:val="24"/>
        </w:rPr>
        <w:t xml:space="preserve"> ЦПС Правдинское месторождение»</w:t>
      </w:r>
      <w:r w:rsidRPr="002C5612">
        <w:rPr>
          <w:sz w:val="24"/>
          <w:szCs w:val="24"/>
        </w:rPr>
        <w:t>.</w:t>
      </w:r>
    </w:p>
    <w:p w:rsidR="002C5612" w:rsidRPr="002C5612" w:rsidRDefault="002C5612" w:rsidP="006331D0">
      <w:pPr>
        <w:pStyle w:val="26"/>
        <w:spacing w:line="240" w:lineRule="auto"/>
        <w:rPr>
          <w:sz w:val="24"/>
          <w:szCs w:val="24"/>
        </w:rPr>
      </w:pPr>
      <w:r w:rsidRPr="002C5612">
        <w:rPr>
          <w:sz w:val="24"/>
          <w:szCs w:val="24"/>
        </w:rPr>
        <w:t xml:space="preserve">От точки врезки отходит газопровод высокого давления диаметром 160 мм, подводящий газ к котельной. </w:t>
      </w:r>
    </w:p>
    <w:p w:rsidR="002C5612" w:rsidRPr="002C5612" w:rsidRDefault="002C5612" w:rsidP="006331D0">
      <w:pPr>
        <w:pStyle w:val="26"/>
        <w:spacing w:line="240" w:lineRule="auto"/>
        <w:rPr>
          <w:sz w:val="24"/>
          <w:szCs w:val="24"/>
        </w:rPr>
      </w:pPr>
      <w:r w:rsidRPr="002C5612">
        <w:rPr>
          <w:sz w:val="24"/>
          <w:szCs w:val="24"/>
        </w:rPr>
        <w:t>Прокладка газопровода выполнена</w:t>
      </w:r>
      <w:r>
        <w:rPr>
          <w:sz w:val="24"/>
          <w:szCs w:val="24"/>
        </w:rPr>
        <w:t xml:space="preserve"> -</w:t>
      </w:r>
      <w:r w:rsidRPr="002C5612">
        <w:rPr>
          <w:sz w:val="24"/>
          <w:szCs w:val="24"/>
        </w:rPr>
        <w:t xml:space="preserve"> подземно.</w:t>
      </w:r>
    </w:p>
    <w:p w:rsidR="002C5612" w:rsidRPr="002C5612" w:rsidRDefault="002C5612" w:rsidP="006331D0">
      <w:pPr>
        <w:pStyle w:val="26"/>
        <w:spacing w:line="240" w:lineRule="auto"/>
        <w:rPr>
          <w:sz w:val="24"/>
          <w:szCs w:val="24"/>
        </w:rPr>
      </w:pPr>
      <w:r w:rsidRPr="002C5612">
        <w:rPr>
          <w:sz w:val="24"/>
          <w:szCs w:val="24"/>
        </w:rPr>
        <w:t>Материал газопровода высокого давления – полиэтилен.</w:t>
      </w:r>
    </w:p>
    <w:p w:rsidR="002C5612" w:rsidRPr="002C5612" w:rsidRDefault="002C5612" w:rsidP="006331D0">
      <w:pPr>
        <w:pStyle w:val="26"/>
        <w:spacing w:line="240" w:lineRule="auto"/>
        <w:rPr>
          <w:sz w:val="24"/>
          <w:szCs w:val="24"/>
        </w:rPr>
      </w:pPr>
      <w:r w:rsidRPr="002C5612">
        <w:rPr>
          <w:sz w:val="24"/>
          <w:szCs w:val="24"/>
        </w:rPr>
        <w:t xml:space="preserve">Анализируя, существующие состояние системы газоснабжения </w:t>
      </w:r>
      <w:r w:rsidR="00B1685B" w:rsidRPr="002C5612">
        <w:rPr>
          <w:sz w:val="24"/>
          <w:szCs w:val="24"/>
        </w:rPr>
        <w:t>выявлено наличие</w:t>
      </w:r>
      <w:r w:rsidRPr="002C5612">
        <w:rPr>
          <w:sz w:val="24"/>
          <w:szCs w:val="24"/>
        </w:rPr>
        <w:t xml:space="preserve"> следующих проблем:</w:t>
      </w:r>
    </w:p>
    <w:p w:rsidR="002C5612" w:rsidRPr="00B1685B" w:rsidRDefault="002C5612" w:rsidP="003C5282">
      <w:pPr>
        <w:widowControl w:val="0"/>
        <w:numPr>
          <w:ilvl w:val="0"/>
          <w:numId w:val="32"/>
        </w:numPr>
        <w:autoSpaceDE w:val="0"/>
        <w:autoSpaceDN w:val="0"/>
        <w:adjustRightInd w:val="0"/>
        <w:ind w:left="0" w:firstLine="851"/>
        <w:jc w:val="both"/>
        <w:rPr>
          <w:rFonts w:eastAsia="Calibri"/>
          <w:lang w:eastAsia="en-US"/>
        </w:rPr>
      </w:pPr>
      <w:r w:rsidRPr="00B1685B">
        <w:rPr>
          <w:rFonts w:eastAsia="Calibri"/>
          <w:lang w:eastAsia="en-US"/>
        </w:rPr>
        <w:t xml:space="preserve">существующая схема газопроводов высокого давления тупиковая; </w:t>
      </w:r>
    </w:p>
    <w:p w:rsidR="002C5612" w:rsidRDefault="002C5612" w:rsidP="003C5282">
      <w:pPr>
        <w:widowControl w:val="0"/>
        <w:numPr>
          <w:ilvl w:val="0"/>
          <w:numId w:val="32"/>
        </w:numPr>
        <w:autoSpaceDE w:val="0"/>
        <w:autoSpaceDN w:val="0"/>
        <w:adjustRightInd w:val="0"/>
        <w:ind w:left="0" w:firstLine="851"/>
        <w:jc w:val="both"/>
        <w:rPr>
          <w:rFonts w:eastAsia="Calibri"/>
          <w:lang w:eastAsia="en-US"/>
        </w:rPr>
      </w:pPr>
      <w:r w:rsidRPr="00B1685B">
        <w:rPr>
          <w:rFonts w:eastAsia="Calibri"/>
          <w:lang w:eastAsia="en-US"/>
        </w:rPr>
        <w:t>отсутствует централизованное газоснабжение жилой застройки вследствие низкого качества попутного нефтяного газа.</w:t>
      </w:r>
    </w:p>
    <w:p w:rsidR="000136FD" w:rsidRPr="00B1685B" w:rsidRDefault="000136FD" w:rsidP="000136FD">
      <w:pPr>
        <w:widowControl w:val="0"/>
        <w:autoSpaceDE w:val="0"/>
        <w:autoSpaceDN w:val="0"/>
        <w:adjustRightInd w:val="0"/>
        <w:ind w:left="851"/>
        <w:jc w:val="both"/>
        <w:rPr>
          <w:rFonts w:eastAsia="Calibri"/>
          <w:lang w:eastAsia="en-US"/>
        </w:rPr>
      </w:pPr>
    </w:p>
    <w:p w:rsidR="00A055E4" w:rsidRPr="00382214" w:rsidRDefault="00A055E4" w:rsidP="005D74D1">
      <w:pPr>
        <w:pStyle w:val="2220"/>
      </w:pPr>
      <w:bookmarkStart w:id="82" w:name="_Toc497983758"/>
      <w:r w:rsidRPr="00382214">
        <w:t>2.</w:t>
      </w:r>
      <w:r w:rsidR="00425346" w:rsidRPr="00382214">
        <w:t>5</w:t>
      </w:r>
      <w:r w:rsidRPr="00382214">
        <w:t>.2. Характеристика системы ресурсоснабжения (основные технические характеристики источников, сетей, других объектов системы)</w:t>
      </w:r>
      <w:bookmarkEnd w:id="82"/>
    </w:p>
    <w:p w:rsidR="006331D0" w:rsidRPr="00F625A0" w:rsidRDefault="006331D0" w:rsidP="006331D0">
      <w:pPr>
        <w:pStyle w:val="26"/>
        <w:spacing w:line="240" w:lineRule="auto"/>
        <w:rPr>
          <w:sz w:val="24"/>
          <w:szCs w:val="24"/>
          <w:shd w:val="clear" w:color="auto" w:fill="FFFFFF"/>
        </w:rPr>
      </w:pPr>
      <w:r w:rsidRPr="00F625A0">
        <w:rPr>
          <w:sz w:val="24"/>
          <w:szCs w:val="24"/>
          <w:shd w:val="clear" w:color="auto" w:fill="FFFFFF"/>
        </w:rPr>
        <w:t xml:space="preserve">Система централизованного газоснабжения </w:t>
      </w:r>
      <w:r>
        <w:rPr>
          <w:sz w:val="24"/>
          <w:szCs w:val="24"/>
          <w:shd w:val="clear" w:color="auto" w:fill="FFFFFF"/>
        </w:rPr>
        <w:t>отсутствует на территории сельского поселения Лемпино. Газоснабжения осуществляется только на нужды котельной.</w:t>
      </w:r>
    </w:p>
    <w:p w:rsidR="00A055E4" w:rsidRPr="00382214" w:rsidRDefault="00A055E4" w:rsidP="005D74D1">
      <w:pPr>
        <w:pStyle w:val="2220"/>
      </w:pPr>
      <w:bookmarkStart w:id="83" w:name="_Toc497983759"/>
      <w:r w:rsidRPr="00382214">
        <w:t>2.</w:t>
      </w:r>
      <w:r w:rsidR="00425346" w:rsidRPr="00382214">
        <w:t>5</w:t>
      </w:r>
      <w:r w:rsidRPr="00382214">
        <w:t>.3. Балансы мощности и ресурса</w:t>
      </w:r>
      <w:bookmarkEnd w:id="83"/>
    </w:p>
    <w:p w:rsidR="006331D0" w:rsidRPr="00F625A0" w:rsidRDefault="006331D0" w:rsidP="006331D0">
      <w:pPr>
        <w:pStyle w:val="26"/>
        <w:spacing w:line="240" w:lineRule="auto"/>
        <w:rPr>
          <w:sz w:val="24"/>
          <w:szCs w:val="24"/>
          <w:shd w:val="clear" w:color="auto" w:fill="FFFFFF"/>
        </w:rPr>
      </w:pPr>
      <w:r w:rsidRPr="00F625A0">
        <w:rPr>
          <w:sz w:val="24"/>
          <w:szCs w:val="24"/>
          <w:shd w:val="clear" w:color="auto" w:fill="FFFFFF"/>
        </w:rPr>
        <w:t xml:space="preserve">Система централизованного газоснабжения </w:t>
      </w:r>
      <w:r>
        <w:rPr>
          <w:sz w:val="24"/>
          <w:szCs w:val="24"/>
          <w:shd w:val="clear" w:color="auto" w:fill="FFFFFF"/>
        </w:rPr>
        <w:t>отсутствует на территории сельского поселения Лемпино.</w:t>
      </w:r>
    </w:p>
    <w:p w:rsidR="00A055E4" w:rsidRPr="00382214" w:rsidRDefault="00A055E4" w:rsidP="005D74D1">
      <w:pPr>
        <w:pStyle w:val="2220"/>
      </w:pPr>
      <w:bookmarkStart w:id="84" w:name="_Toc497983760"/>
      <w:r w:rsidRPr="00382214">
        <w:t>2.</w:t>
      </w:r>
      <w:r w:rsidR="00425346" w:rsidRPr="00382214">
        <w:t>5</w:t>
      </w:r>
      <w:r w:rsidRPr="00382214">
        <w:t>.4. Доля поставки ресурса по приборам учета</w:t>
      </w:r>
      <w:bookmarkEnd w:id="84"/>
    </w:p>
    <w:p w:rsidR="006331D0" w:rsidRPr="00F625A0" w:rsidRDefault="006331D0" w:rsidP="006331D0">
      <w:pPr>
        <w:pStyle w:val="26"/>
        <w:spacing w:line="240" w:lineRule="auto"/>
        <w:rPr>
          <w:sz w:val="24"/>
          <w:szCs w:val="24"/>
          <w:shd w:val="clear" w:color="auto" w:fill="FFFFFF"/>
        </w:rPr>
      </w:pPr>
      <w:r w:rsidRPr="00F625A0">
        <w:rPr>
          <w:sz w:val="24"/>
          <w:szCs w:val="24"/>
          <w:shd w:val="clear" w:color="auto" w:fill="FFFFFF"/>
        </w:rPr>
        <w:t xml:space="preserve">Система централизованного газоснабжения </w:t>
      </w:r>
      <w:r>
        <w:rPr>
          <w:sz w:val="24"/>
          <w:szCs w:val="24"/>
          <w:shd w:val="clear" w:color="auto" w:fill="FFFFFF"/>
        </w:rPr>
        <w:t>отсутствует на территории сельского поселения Лемпино.</w:t>
      </w:r>
    </w:p>
    <w:p w:rsidR="00A055E4" w:rsidRPr="00382214" w:rsidRDefault="00A055E4" w:rsidP="005D74D1">
      <w:pPr>
        <w:pStyle w:val="2220"/>
      </w:pPr>
      <w:bookmarkStart w:id="85" w:name="_Toc497983761"/>
      <w:r w:rsidRPr="00382214">
        <w:t>2.</w:t>
      </w:r>
      <w:r w:rsidR="00425346" w:rsidRPr="00382214">
        <w:t>5</w:t>
      </w:r>
      <w:r w:rsidRPr="00382214">
        <w:t>.5. Зоны действия источников ресурсов</w:t>
      </w:r>
      <w:bookmarkEnd w:id="85"/>
    </w:p>
    <w:p w:rsidR="006A1A68" w:rsidRPr="00F625A0" w:rsidRDefault="006A1A68" w:rsidP="006331D0">
      <w:pPr>
        <w:pStyle w:val="26"/>
        <w:spacing w:line="240" w:lineRule="auto"/>
        <w:rPr>
          <w:sz w:val="24"/>
          <w:szCs w:val="24"/>
          <w:shd w:val="clear" w:color="auto" w:fill="FFFFFF"/>
        </w:rPr>
      </w:pPr>
      <w:r w:rsidRPr="00F625A0">
        <w:rPr>
          <w:sz w:val="24"/>
          <w:szCs w:val="24"/>
          <w:shd w:val="clear" w:color="auto" w:fill="FFFFFF"/>
        </w:rPr>
        <w:t xml:space="preserve">Система централизованного газоснабжения </w:t>
      </w:r>
      <w:r w:rsidR="006331D0">
        <w:rPr>
          <w:sz w:val="24"/>
          <w:szCs w:val="24"/>
          <w:shd w:val="clear" w:color="auto" w:fill="FFFFFF"/>
        </w:rPr>
        <w:t>отсутствует на территории сельского поселения Лемпино.</w:t>
      </w:r>
    </w:p>
    <w:p w:rsidR="00A055E4" w:rsidRPr="00382214" w:rsidRDefault="00A055E4" w:rsidP="005D74D1">
      <w:pPr>
        <w:pStyle w:val="2220"/>
      </w:pPr>
      <w:bookmarkStart w:id="86" w:name="_Toc497983762"/>
      <w:r w:rsidRPr="00382214">
        <w:t>2.</w:t>
      </w:r>
      <w:r w:rsidR="00425346" w:rsidRPr="00382214">
        <w:t>5</w:t>
      </w:r>
      <w:r w:rsidRPr="00382214">
        <w:t>.6. Резервы и дефициты по зонам действия источников ресурсов</w:t>
      </w:r>
      <w:bookmarkEnd w:id="86"/>
    </w:p>
    <w:p w:rsidR="006331D0" w:rsidRPr="00F625A0" w:rsidRDefault="006331D0" w:rsidP="006331D0">
      <w:pPr>
        <w:pStyle w:val="26"/>
        <w:spacing w:line="240" w:lineRule="auto"/>
        <w:rPr>
          <w:sz w:val="24"/>
          <w:szCs w:val="24"/>
          <w:shd w:val="clear" w:color="auto" w:fill="FFFFFF"/>
        </w:rPr>
      </w:pPr>
      <w:r w:rsidRPr="00F625A0">
        <w:rPr>
          <w:sz w:val="24"/>
          <w:szCs w:val="24"/>
          <w:shd w:val="clear" w:color="auto" w:fill="FFFFFF"/>
        </w:rPr>
        <w:t xml:space="preserve">Система централизованного газоснабжения </w:t>
      </w:r>
      <w:r>
        <w:rPr>
          <w:sz w:val="24"/>
          <w:szCs w:val="24"/>
          <w:shd w:val="clear" w:color="auto" w:fill="FFFFFF"/>
        </w:rPr>
        <w:t>отсутствует на территории сельского поселения Лемпино.</w:t>
      </w:r>
    </w:p>
    <w:p w:rsidR="00A055E4" w:rsidRPr="00382214" w:rsidRDefault="00A055E4" w:rsidP="005D74D1">
      <w:pPr>
        <w:pStyle w:val="2220"/>
      </w:pPr>
      <w:bookmarkStart w:id="87" w:name="_Toc497983763"/>
      <w:r w:rsidRPr="00382214">
        <w:t>2.</w:t>
      </w:r>
      <w:r w:rsidR="00425346" w:rsidRPr="00382214">
        <w:t>5</w:t>
      </w:r>
      <w:r w:rsidRPr="00382214">
        <w:t>.7. Надежность работы системы</w:t>
      </w:r>
      <w:bookmarkEnd w:id="87"/>
    </w:p>
    <w:p w:rsidR="00425346" w:rsidRPr="00F625A0" w:rsidRDefault="00425346" w:rsidP="006331D0">
      <w:pPr>
        <w:pStyle w:val="26"/>
        <w:spacing w:line="240" w:lineRule="auto"/>
        <w:rPr>
          <w:sz w:val="24"/>
          <w:szCs w:val="24"/>
          <w:shd w:val="clear" w:color="auto" w:fill="FFFFFF"/>
        </w:rPr>
      </w:pPr>
      <w:r w:rsidRPr="00F625A0">
        <w:rPr>
          <w:sz w:val="24"/>
          <w:szCs w:val="24"/>
          <w:shd w:val="clear" w:color="auto" w:fill="FFFFFF"/>
        </w:rPr>
        <w:t xml:space="preserve">Для повышения надежности системы применяются различные проектные решения, в том числе: использование более надежных элементов, организацию мероприятий, повышающих их надежность (защита от коррозии, установка компенсаторов и др.); введение в схему избыточных элементов для организации резервов (параллельные прокладки, кольцевание газопроводов и др.); установку дополнительных ГРП с целью уменьшения их </w:t>
      </w:r>
      <w:r w:rsidRPr="00F625A0">
        <w:rPr>
          <w:sz w:val="24"/>
          <w:szCs w:val="24"/>
          <w:shd w:val="clear" w:color="auto" w:fill="FFFFFF"/>
        </w:rPr>
        <w:lastRenderedPageBreak/>
        <w:t xml:space="preserve">радиуса действия; увеличение диаметров некоторых участков сети против их расчетных значений, полученных из условий оптимизации этой сети, главным образом за счет отказа от газопроводов диаметром 80 мм и менее с надежностью на порядок меньшей, чем газопроводы диаметром более 80 мм (поскольку отказы участков с данным диаметром равновероятны, то при реализации этого мероприятия необходимо увеличивать диаметры всех участков данного диаметра). </w:t>
      </w:r>
    </w:p>
    <w:p w:rsidR="00425346" w:rsidRPr="00F625A0" w:rsidRDefault="00425346" w:rsidP="006331D0">
      <w:pPr>
        <w:pStyle w:val="26"/>
        <w:spacing w:line="240" w:lineRule="auto"/>
        <w:rPr>
          <w:sz w:val="24"/>
          <w:szCs w:val="24"/>
          <w:shd w:val="clear" w:color="auto" w:fill="FFFFFF"/>
        </w:rPr>
      </w:pPr>
      <w:r w:rsidRPr="00F625A0">
        <w:rPr>
          <w:sz w:val="24"/>
          <w:szCs w:val="24"/>
          <w:shd w:val="clear" w:color="auto" w:fill="FFFFFF"/>
        </w:rPr>
        <w:t xml:space="preserve">Когда поселковое газовое хозяйство получает из системы магистральных газопроводов меньше газа, чем это требуется (что происходит в зимнее время), надежность системы снижается при физической (механической, химической) целостности всех ее элементов. Для повышения надежности в этих случаях применяются следующие мероприятия: организация резервного топливоснабжения (жидким или твердым топливом, регазифицированным метаном или парами тяжелых углеводородов и др.); перераспределение потоков газа за счет программного изменения давления на выходе из газораспределительной станции (далее – ГРС) и головных ГРП, с тем чтобы обеспечить избирательность снабжения потребителей в соответствии с их социальной и народнохозяйственной значимостью (при этом одни предприятия обеспечиваются газом за счет ограничения других). </w:t>
      </w:r>
    </w:p>
    <w:p w:rsidR="00425346" w:rsidRPr="00F625A0" w:rsidRDefault="00425346" w:rsidP="006331D0">
      <w:pPr>
        <w:pStyle w:val="26"/>
        <w:spacing w:line="240" w:lineRule="auto"/>
        <w:rPr>
          <w:sz w:val="24"/>
          <w:szCs w:val="24"/>
          <w:shd w:val="clear" w:color="auto" w:fill="FFFFFF"/>
        </w:rPr>
      </w:pPr>
      <w:r w:rsidRPr="00F625A0">
        <w:rPr>
          <w:sz w:val="24"/>
          <w:szCs w:val="24"/>
          <w:shd w:val="clear" w:color="auto" w:fill="FFFFFF"/>
        </w:rPr>
        <w:t>При перераспределении газа в случае аварийных ситуаций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w:t>
      </w:r>
    </w:p>
    <w:p w:rsidR="00A055E4" w:rsidRPr="00382214" w:rsidRDefault="00A055E4" w:rsidP="005D74D1">
      <w:pPr>
        <w:pStyle w:val="2220"/>
      </w:pPr>
      <w:bookmarkStart w:id="88" w:name="_Toc497983764"/>
      <w:r w:rsidRPr="00382214">
        <w:t>2.</w:t>
      </w:r>
      <w:r w:rsidR="00425346" w:rsidRPr="00382214">
        <w:t>5</w:t>
      </w:r>
      <w:r w:rsidRPr="00382214">
        <w:t>.</w:t>
      </w:r>
      <w:r w:rsidR="00425346" w:rsidRPr="00382214">
        <w:t>8</w:t>
      </w:r>
      <w:r w:rsidRPr="00382214">
        <w:t>. Воздействие на окружающую среду</w:t>
      </w:r>
      <w:bookmarkEnd w:id="88"/>
    </w:p>
    <w:p w:rsidR="00425346" w:rsidRPr="00F625A0" w:rsidRDefault="00425346" w:rsidP="006331D0">
      <w:pPr>
        <w:pStyle w:val="26"/>
        <w:spacing w:line="240" w:lineRule="auto"/>
        <w:rPr>
          <w:sz w:val="24"/>
          <w:szCs w:val="24"/>
          <w:shd w:val="clear" w:color="auto" w:fill="FFFFFF"/>
        </w:rPr>
      </w:pPr>
      <w:r w:rsidRPr="00F625A0">
        <w:rPr>
          <w:sz w:val="24"/>
          <w:szCs w:val="24"/>
          <w:shd w:val="clear" w:color="auto" w:fill="FFFFFF"/>
        </w:rPr>
        <w:t xml:space="preserve">Газовое топливо на данный момент является одним из экологически безопасных видов топлива. Но все же при его сжигании в атмосферу выбрасывается много сопутствующих горению веществ. Мероприятия по защите окружающей среды должны иметь следующие направления: </w:t>
      </w:r>
    </w:p>
    <w:p w:rsidR="00425346" w:rsidRPr="00F625A0" w:rsidRDefault="00425346" w:rsidP="003C5282">
      <w:pPr>
        <w:pStyle w:val="26"/>
        <w:numPr>
          <w:ilvl w:val="0"/>
          <w:numId w:val="25"/>
        </w:numPr>
        <w:spacing w:line="240" w:lineRule="auto"/>
        <w:rPr>
          <w:sz w:val="24"/>
          <w:szCs w:val="24"/>
          <w:shd w:val="clear" w:color="auto" w:fill="FFFFFF"/>
        </w:rPr>
      </w:pPr>
      <w:r w:rsidRPr="00F625A0">
        <w:rPr>
          <w:sz w:val="24"/>
          <w:szCs w:val="24"/>
          <w:shd w:val="clear" w:color="auto" w:fill="FFFFFF"/>
        </w:rPr>
        <w:t xml:space="preserve">очистка продуктов горения; </w:t>
      </w:r>
    </w:p>
    <w:p w:rsidR="00425346" w:rsidRPr="00F625A0" w:rsidRDefault="00425346" w:rsidP="003C5282">
      <w:pPr>
        <w:pStyle w:val="26"/>
        <w:numPr>
          <w:ilvl w:val="0"/>
          <w:numId w:val="25"/>
        </w:numPr>
        <w:spacing w:line="240" w:lineRule="auto"/>
        <w:rPr>
          <w:sz w:val="24"/>
          <w:szCs w:val="24"/>
          <w:shd w:val="clear" w:color="auto" w:fill="FFFFFF"/>
        </w:rPr>
      </w:pPr>
      <w:r w:rsidRPr="00F625A0">
        <w:rPr>
          <w:sz w:val="24"/>
          <w:szCs w:val="24"/>
          <w:shd w:val="clear" w:color="auto" w:fill="FFFFFF"/>
        </w:rPr>
        <w:t xml:space="preserve">уменьшение потребления тепла, путем использования более энергоэффективных установок; </w:t>
      </w:r>
    </w:p>
    <w:p w:rsidR="00425346" w:rsidRPr="00F625A0" w:rsidRDefault="00425346" w:rsidP="003C5282">
      <w:pPr>
        <w:pStyle w:val="26"/>
        <w:numPr>
          <w:ilvl w:val="0"/>
          <w:numId w:val="25"/>
        </w:numPr>
        <w:spacing w:line="240" w:lineRule="auto"/>
        <w:rPr>
          <w:sz w:val="24"/>
          <w:szCs w:val="24"/>
          <w:shd w:val="clear" w:color="auto" w:fill="FFFFFF"/>
        </w:rPr>
      </w:pPr>
      <w:r w:rsidRPr="00F625A0">
        <w:rPr>
          <w:sz w:val="24"/>
          <w:szCs w:val="24"/>
          <w:shd w:val="clear" w:color="auto" w:fill="FFFFFF"/>
        </w:rPr>
        <w:t>уменьшение потерь тепла при транспортировке и соблюдение норм термической защиты отапливаемых зданий.</w:t>
      </w:r>
    </w:p>
    <w:p w:rsidR="00A055E4" w:rsidRPr="00382214" w:rsidRDefault="00A055E4" w:rsidP="005D74D1">
      <w:pPr>
        <w:pStyle w:val="2220"/>
      </w:pPr>
      <w:bookmarkStart w:id="89" w:name="_Toc497983765"/>
      <w:r w:rsidRPr="00382214">
        <w:t>2.</w:t>
      </w:r>
      <w:r w:rsidR="00425346" w:rsidRPr="00382214">
        <w:t>5</w:t>
      </w:r>
      <w:r w:rsidRPr="00382214">
        <w:t>.</w:t>
      </w:r>
      <w:r w:rsidR="00425346" w:rsidRPr="00382214">
        <w:t>9</w:t>
      </w:r>
      <w:r w:rsidRPr="00382214">
        <w:t>. Тарифы, плата (тариф) за подключение (присоединение), структура себестоимости производства и транспорта ресурса</w:t>
      </w:r>
      <w:bookmarkEnd w:id="89"/>
    </w:p>
    <w:p w:rsidR="006331D0" w:rsidRPr="00F625A0" w:rsidRDefault="006331D0" w:rsidP="006331D0">
      <w:pPr>
        <w:pStyle w:val="26"/>
        <w:spacing w:line="240" w:lineRule="auto"/>
        <w:rPr>
          <w:sz w:val="24"/>
          <w:szCs w:val="24"/>
          <w:shd w:val="clear" w:color="auto" w:fill="FFFFFF"/>
        </w:rPr>
      </w:pPr>
      <w:r w:rsidRPr="00F625A0">
        <w:rPr>
          <w:sz w:val="24"/>
          <w:szCs w:val="24"/>
          <w:shd w:val="clear" w:color="auto" w:fill="FFFFFF"/>
        </w:rPr>
        <w:t xml:space="preserve">Система централизованного газоснабжения </w:t>
      </w:r>
      <w:r>
        <w:rPr>
          <w:sz w:val="24"/>
          <w:szCs w:val="24"/>
          <w:shd w:val="clear" w:color="auto" w:fill="FFFFFF"/>
        </w:rPr>
        <w:t>отсутствует на территории сельского поселения Лемпино.</w:t>
      </w:r>
    </w:p>
    <w:p w:rsidR="00A055E4" w:rsidRPr="00382214" w:rsidRDefault="00A055E4" w:rsidP="005D74D1">
      <w:pPr>
        <w:pStyle w:val="2220"/>
      </w:pPr>
      <w:bookmarkStart w:id="90" w:name="_Toc497983766"/>
      <w:r w:rsidRPr="00382214">
        <w:t>2.</w:t>
      </w:r>
      <w:r w:rsidR="0020236C" w:rsidRPr="00382214">
        <w:t>5</w:t>
      </w:r>
      <w:r w:rsidRPr="00382214">
        <w:t>.1</w:t>
      </w:r>
      <w:r w:rsidR="00425346" w:rsidRPr="00382214">
        <w:t>0</w:t>
      </w:r>
      <w:r w:rsidRPr="00382214">
        <w:t>. Технические и технологические проблемы в системе</w:t>
      </w:r>
      <w:bookmarkEnd w:id="90"/>
    </w:p>
    <w:bookmarkEnd w:id="81"/>
    <w:p w:rsidR="002E4A0C" w:rsidRPr="00F625A0" w:rsidRDefault="00425346" w:rsidP="006331D0">
      <w:pPr>
        <w:pStyle w:val="26"/>
        <w:spacing w:line="240" w:lineRule="auto"/>
        <w:rPr>
          <w:sz w:val="24"/>
          <w:szCs w:val="24"/>
        </w:rPr>
      </w:pPr>
      <w:r w:rsidRPr="00F625A0">
        <w:rPr>
          <w:sz w:val="24"/>
          <w:szCs w:val="24"/>
        </w:rPr>
        <w:t>На данный момент существенных технических или технологических проблем</w:t>
      </w:r>
      <w:r w:rsidR="00F625A0" w:rsidRPr="00F625A0">
        <w:rPr>
          <w:sz w:val="24"/>
          <w:szCs w:val="24"/>
        </w:rPr>
        <w:t>ы</w:t>
      </w:r>
      <w:r w:rsidRPr="00F625A0">
        <w:rPr>
          <w:sz w:val="24"/>
          <w:szCs w:val="24"/>
        </w:rPr>
        <w:t xml:space="preserve"> в системе газоснабжения </w:t>
      </w:r>
      <w:r w:rsidR="00F625A0" w:rsidRPr="00F625A0">
        <w:rPr>
          <w:sz w:val="24"/>
          <w:szCs w:val="24"/>
        </w:rPr>
        <w:t>отсутствуют</w:t>
      </w:r>
      <w:r w:rsidRPr="00F625A0">
        <w:rPr>
          <w:sz w:val="24"/>
          <w:szCs w:val="24"/>
        </w:rPr>
        <w:t>. С учетом своевременной реализации инвестиционной программы их возникновение маловероятно.</w:t>
      </w:r>
    </w:p>
    <w:p w:rsidR="001B2921" w:rsidRPr="00F625A0" w:rsidRDefault="0020236C" w:rsidP="005D74D1">
      <w:pPr>
        <w:pStyle w:val="2220"/>
      </w:pPr>
      <w:bookmarkStart w:id="91" w:name="_Toc495963263"/>
      <w:bookmarkStart w:id="92" w:name="_Toc497983767"/>
      <w:r w:rsidRPr="00F625A0">
        <w:t>2.</w:t>
      </w:r>
      <w:r w:rsidR="00BF6CF3" w:rsidRPr="00F625A0">
        <w:t>6</w:t>
      </w:r>
      <w:r w:rsidR="000463AB" w:rsidRPr="00F625A0">
        <w:t>.</w:t>
      </w:r>
      <w:r w:rsidR="00BF6CF3" w:rsidRPr="00F625A0">
        <w:t xml:space="preserve"> Утилизаци</w:t>
      </w:r>
      <w:r w:rsidR="0026062B" w:rsidRPr="00F625A0">
        <w:t>я, сбор и вывоз</w:t>
      </w:r>
      <w:r w:rsidR="00BF6CF3" w:rsidRPr="00F625A0">
        <w:t xml:space="preserve"> твердых коммунальных отходов</w:t>
      </w:r>
      <w:bookmarkEnd w:id="91"/>
      <w:bookmarkEnd w:id="92"/>
    </w:p>
    <w:p w:rsidR="00A055E4" w:rsidRPr="00382214" w:rsidRDefault="00A055E4" w:rsidP="005D74D1">
      <w:pPr>
        <w:pStyle w:val="2220"/>
      </w:pPr>
      <w:bookmarkStart w:id="93" w:name="_Toc497983768"/>
      <w:r w:rsidRPr="00382214">
        <w:t>2.</w:t>
      </w:r>
      <w:r w:rsidR="0020236C" w:rsidRPr="00382214">
        <w:t>6</w:t>
      </w:r>
      <w:r w:rsidRPr="00382214">
        <w:t>.1. Институциональная структура</w:t>
      </w:r>
      <w:bookmarkEnd w:id="93"/>
    </w:p>
    <w:p w:rsidR="007961CF" w:rsidRPr="00F625A0" w:rsidRDefault="0026062B" w:rsidP="00A6220A">
      <w:pPr>
        <w:pStyle w:val="26"/>
        <w:spacing w:line="240" w:lineRule="auto"/>
        <w:rPr>
          <w:sz w:val="24"/>
          <w:szCs w:val="24"/>
        </w:rPr>
      </w:pPr>
      <w:r w:rsidRPr="00F625A0">
        <w:rPr>
          <w:sz w:val="24"/>
          <w:szCs w:val="24"/>
        </w:rPr>
        <w:t xml:space="preserve">Администрация </w:t>
      </w:r>
      <w:r w:rsidR="001F2E7A">
        <w:rPr>
          <w:sz w:val="24"/>
          <w:szCs w:val="24"/>
        </w:rPr>
        <w:t>Сельского поселения</w:t>
      </w:r>
      <w:r w:rsidR="00F625A0">
        <w:rPr>
          <w:sz w:val="24"/>
          <w:szCs w:val="24"/>
        </w:rPr>
        <w:t xml:space="preserve"> </w:t>
      </w:r>
      <w:r w:rsidRPr="00F625A0">
        <w:rPr>
          <w:sz w:val="24"/>
          <w:szCs w:val="24"/>
        </w:rPr>
        <w:t xml:space="preserve">контролирует выполнение работ по санитарной очистке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F625A0">
        <w:rPr>
          <w:sz w:val="24"/>
          <w:szCs w:val="24"/>
        </w:rPr>
        <w:t xml:space="preserve"> </w:t>
      </w:r>
      <w:r w:rsidRPr="00F625A0">
        <w:rPr>
          <w:sz w:val="24"/>
          <w:szCs w:val="24"/>
        </w:rPr>
        <w:t>организациями, получившими данные объемы работ. В частности, осуществляет контроль за ТСЖ и УК, организациями, осуществляющими вывоз твердых коммунальных отходов.</w:t>
      </w:r>
    </w:p>
    <w:p w:rsidR="00F26447" w:rsidRDefault="0026062B" w:rsidP="005D74D1">
      <w:pPr>
        <w:pStyle w:val="26"/>
        <w:spacing w:line="240" w:lineRule="auto"/>
      </w:pPr>
      <w:r w:rsidRPr="00F625A0">
        <w:rPr>
          <w:sz w:val="24"/>
          <w:szCs w:val="24"/>
        </w:rPr>
        <w:lastRenderedPageBreak/>
        <w:t xml:space="preserve">Сбором </w:t>
      </w:r>
      <w:r w:rsidR="00F625A0">
        <w:rPr>
          <w:sz w:val="24"/>
          <w:szCs w:val="24"/>
        </w:rPr>
        <w:t>коммунальных</w:t>
      </w:r>
      <w:r w:rsidRPr="00F625A0">
        <w:rPr>
          <w:sz w:val="24"/>
          <w:szCs w:val="24"/>
        </w:rPr>
        <w:t xml:space="preserve"> отходов, обслуживанием контейнеров и вывозом ТКО на специализированные </w:t>
      </w:r>
      <w:r w:rsidR="007961CF" w:rsidRPr="00F625A0">
        <w:rPr>
          <w:sz w:val="24"/>
          <w:szCs w:val="24"/>
        </w:rPr>
        <w:t xml:space="preserve">площадки </w:t>
      </w:r>
      <w:r w:rsidRPr="00F625A0">
        <w:rPr>
          <w:sz w:val="24"/>
          <w:szCs w:val="24"/>
        </w:rPr>
        <w:t>временно</w:t>
      </w:r>
      <w:r w:rsidR="007961CF" w:rsidRPr="00F625A0">
        <w:rPr>
          <w:sz w:val="24"/>
          <w:szCs w:val="24"/>
        </w:rPr>
        <w:t>го хранения</w:t>
      </w:r>
      <w:r w:rsidRPr="00F625A0">
        <w:rPr>
          <w:sz w:val="24"/>
          <w:szCs w:val="24"/>
        </w:rPr>
        <w:t xml:space="preserve"> занимается </w:t>
      </w:r>
      <w:r w:rsidR="00F26447" w:rsidRPr="00F26447">
        <w:rPr>
          <w:sz w:val="24"/>
          <w:szCs w:val="24"/>
        </w:rPr>
        <w:t>ООО «Универсал-Монтаж»</w:t>
      </w:r>
      <w:r w:rsidR="007961CF" w:rsidRPr="00F625A0">
        <w:rPr>
          <w:sz w:val="24"/>
          <w:szCs w:val="24"/>
        </w:rPr>
        <w:t>.</w:t>
      </w:r>
    </w:p>
    <w:p w:rsidR="00A055E4" w:rsidRPr="00382214" w:rsidRDefault="00A055E4" w:rsidP="005D74D1">
      <w:pPr>
        <w:pStyle w:val="2220"/>
      </w:pPr>
      <w:bookmarkStart w:id="94" w:name="_Toc497983769"/>
      <w:r w:rsidRPr="00382214">
        <w:t>2.</w:t>
      </w:r>
      <w:r w:rsidR="0020236C" w:rsidRPr="00382214">
        <w:t>6</w:t>
      </w:r>
      <w:r w:rsidRPr="00382214">
        <w:t>.2. Характеристика системы ресурсоснабжения</w:t>
      </w:r>
      <w:bookmarkEnd w:id="94"/>
    </w:p>
    <w:p w:rsidR="00A6220A" w:rsidRPr="00A6220A" w:rsidRDefault="00A6220A" w:rsidP="00A6220A">
      <w:pPr>
        <w:pStyle w:val="26"/>
        <w:spacing w:line="240" w:lineRule="auto"/>
        <w:rPr>
          <w:sz w:val="24"/>
          <w:szCs w:val="24"/>
        </w:rPr>
      </w:pPr>
      <w:r w:rsidRPr="00A6220A">
        <w:rPr>
          <w:sz w:val="24"/>
          <w:szCs w:val="24"/>
        </w:rPr>
        <w:t>Полигон для складирования бытовых и промышленных отходов г.п. Пойковский расположен в 11 км от г.п. Пойковский, в районе ДНС-11, в 250 м от федеральной дороги Ханты-Мансийск – Пойковский.</w:t>
      </w:r>
      <w:r w:rsidR="00345C56">
        <w:rPr>
          <w:sz w:val="24"/>
          <w:szCs w:val="24"/>
        </w:rPr>
        <w:t xml:space="preserve"> Ближайший водный объект – Протока Пойк.</w:t>
      </w:r>
    </w:p>
    <w:p w:rsidR="00A6220A" w:rsidRPr="00A6220A" w:rsidRDefault="00A6220A" w:rsidP="00A6220A">
      <w:pPr>
        <w:pStyle w:val="26"/>
        <w:spacing w:line="240" w:lineRule="auto"/>
        <w:rPr>
          <w:sz w:val="24"/>
          <w:szCs w:val="24"/>
        </w:rPr>
      </w:pPr>
      <w:r w:rsidRPr="00A6220A">
        <w:rPr>
          <w:sz w:val="24"/>
          <w:szCs w:val="24"/>
        </w:rPr>
        <w:t>Основанием для эксплуатации полигона является санитарно-эпидемиологическое заключение Государственной санитарно-эпидемиологической службы РФ от 31.12.2008 № 86.НП.</w:t>
      </w:r>
      <w:r w:rsidR="00E915A6" w:rsidRPr="00A6220A">
        <w:rPr>
          <w:sz w:val="24"/>
          <w:szCs w:val="24"/>
        </w:rPr>
        <w:t>01000. М.</w:t>
      </w:r>
      <w:r w:rsidRPr="00A6220A">
        <w:rPr>
          <w:sz w:val="24"/>
          <w:szCs w:val="24"/>
        </w:rPr>
        <w:t>000185.12.08, выданное Главным государственным санитарным врачом Управления Федеральной службы по надзору в сфере прав потребителей и благополучия человека по Ханты-Мансийскому автономному округу – Югре в г. Нефтеюганске, Нефтеюганском районе и г. Пыть-Ях.</w:t>
      </w:r>
    </w:p>
    <w:p w:rsidR="00A6220A" w:rsidRPr="00A6220A" w:rsidRDefault="00A6220A" w:rsidP="00A6220A">
      <w:pPr>
        <w:pStyle w:val="26"/>
        <w:spacing w:line="240" w:lineRule="auto"/>
        <w:rPr>
          <w:sz w:val="24"/>
          <w:szCs w:val="24"/>
        </w:rPr>
      </w:pPr>
      <w:r w:rsidRPr="00A6220A">
        <w:rPr>
          <w:sz w:val="24"/>
          <w:szCs w:val="24"/>
        </w:rPr>
        <w:t xml:space="preserve">Проект полигона разработан в 2000 г., имеет положительное заключение государственной экологической экспертизы № 3380 от 01.11.2000.  Полигон введен в эксплуатацию в 2005 году, </w:t>
      </w:r>
      <w:r w:rsidR="00345C56">
        <w:rPr>
          <w:sz w:val="24"/>
          <w:szCs w:val="24"/>
        </w:rPr>
        <w:t xml:space="preserve">проектная </w:t>
      </w:r>
      <w:r w:rsidRPr="00A6220A">
        <w:rPr>
          <w:sz w:val="24"/>
          <w:szCs w:val="24"/>
        </w:rPr>
        <w:t xml:space="preserve">вместимость </w:t>
      </w:r>
      <w:r w:rsidR="00345C56">
        <w:rPr>
          <w:sz w:val="24"/>
          <w:szCs w:val="24"/>
        </w:rPr>
        <w:t>501 637 тонн</w:t>
      </w:r>
      <w:r w:rsidRPr="00A6220A">
        <w:rPr>
          <w:sz w:val="24"/>
          <w:szCs w:val="24"/>
        </w:rPr>
        <w:t xml:space="preserve"> отходов, площадь полигона – 4,8 га (две очереди), площадь участка складирования ТКО – 3,9 га.</w:t>
      </w:r>
      <w:r w:rsidR="00345C56">
        <w:rPr>
          <w:sz w:val="24"/>
          <w:szCs w:val="24"/>
        </w:rPr>
        <w:t xml:space="preserve"> Мощность объекта 4803 тонн в год.</w:t>
      </w:r>
    </w:p>
    <w:p w:rsidR="00A6220A" w:rsidRPr="00A6220A" w:rsidRDefault="00A6220A" w:rsidP="00A6220A">
      <w:pPr>
        <w:pStyle w:val="26"/>
        <w:spacing w:line="240" w:lineRule="auto"/>
        <w:rPr>
          <w:sz w:val="24"/>
          <w:szCs w:val="24"/>
        </w:rPr>
      </w:pPr>
      <w:r w:rsidRPr="00A6220A">
        <w:rPr>
          <w:sz w:val="24"/>
          <w:szCs w:val="24"/>
        </w:rPr>
        <w:t>Общий годовой объем поступления отходов на полигон в среднем составляет 23,4тыс. т (56% от годовой мощности объекта).</w:t>
      </w:r>
    </w:p>
    <w:p w:rsidR="00A6220A" w:rsidRPr="00A6220A" w:rsidRDefault="00A6220A" w:rsidP="00A6220A">
      <w:pPr>
        <w:pStyle w:val="26"/>
        <w:spacing w:line="240" w:lineRule="auto"/>
        <w:rPr>
          <w:sz w:val="24"/>
          <w:szCs w:val="24"/>
        </w:rPr>
      </w:pPr>
      <w:r w:rsidRPr="00A6220A">
        <w:rPr>
          <w:sz w:val="24"/>
          <w:szCs w:val="24"/>
        </w:rPr>
        <w:t>По данному объекту с учетом приема отходов от потребителей г.п. Пойковский и с.</w:t>
      </w:r>
      <w:r w:rsidR="00552682">
        <w:rPr>
          <w:sz w:val="24"/>
          <w:szCs w:val="24"/>
        </w:rPr>
        <w:t>с. Лемпино</w:t>
      </w:r>
      <w:r w:rsidRPr="00A6220A">
        <w:rPr>
          <w:sz w:val="24"/>
          <w:szCs w:val="24"/>
        </w:rPr>
        <w:t xml:space="preserve"> существует резерв мощности в размере 11 лет.</w:t>
      </w:r>
    </w:p>
    <w:p w:rsidR="00A6220A" w:rsidRPr="00A6220A" w:rsidRDefault="00A6220A" w:rsidP="00A6220A">
      <w:pPr>
        <w:pStyle w:val="26"/>
        <w:spacing w:line="240" w:lineRule="auto"/>
        <w:rPr>
          <w:sz w:val="24"/>
          <w:szCs w:val="24"/>
        </w:rPr>
      </w:pPr>
      <w:r w:rsidRPr="00A6220A">
        <w:rPr>
          <w:sz w:val="24"/>
          <w:szCs w:val="24"/>
        </w:rPr>
        <w:t>Полигон предназначен для захоронения твердых бытовых отходов и промышленных отходов, для обеспечения санитарной очистки г.п. Пойковский и с.</w:t>
      </w:r>
      <w:r w:rsidR="00552682">
        <w:rPr>
          <w:sz w:val="24"/>
          <w:szCs w:val="24"/>
        </w:rPr>
        <w:t>с. Лемпино</w:t>
      </w:r>
      <w:r w:rsidRPr="00A6220A">
        <w:rPr>
          <w:sz w:val="24"/>
          <w:szCs w:val="24"/>
        </w:rPr>
        <w:t xml:space="preserve"> Нефтеюганского района. На полигон принимаются отходы от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w:t>
      </w:r>
    </w:p>
    <w:p w:rsidR="00A6220A" w:rsidRPr="00A6220A" w:rsidRDefault="00A6220A" w:rsidP="00A6220A">
      <w:pPr>
        <w:pStyle w:val="26"/>
        <w:spacing w:line="240" w:lineRule="auto"/>
        <w:rPr>
          <w:sz w:val="24"/>
          <w:szCs w:val="24"/>
        </w:rPr>
      </w:pPr>
      <w:r w:rsidRPr="00A6220A">
        <w:rPr>
          <w:sz w:val="24"/>
          <w:szCs w:val="24"/>
        </w:rPr>
        <w:t xml:space="preserve">Полигон ТКО является муниципальной собственностью и передан </w:t>
      </w:r>
      <w:r w:rsidR="000F1899">
        <w:rPr>
          <w:sz w:val="24"/>
          <w:szCs w:val="24"/>
        </w:rPr>
        <w:br/>
      </w:r>
      <w:r w:rsidRPr="00A6220A">
        <w:rPr>
          <w:sz w:val="24"/>
          <w:szCs w:val="24"/>
        </w:rPr>
        <w:t xml:space="preserve">в аренду ООО «Сибирь». </w:t>
      </w:r>
    </w:p>
    <w:p w:rsidR="00A6220A" w:rsidRPr="00A6220A" w:rsidRDefault="00A6220A" w:rsidP="00A6220A">
      <w:pPr>
        <w:pStyle w:val="26"/>
        <w:spacing w:line="240" w:lineRule="auto"/>
        <w:rPr>
          <w:sz w:val="24"/>
          <w:szCs w:val="24"/>
        </w:rPr>
      </w:pPr>
      <w:r w:rsidRPr="00A6220A">
        <w:rPr>
          <w:sz w:val="24"/>
          <w:szCs w:val="24"/>
        </w:rPr>
        <w:t>ООО «Сибирь» разработаны внутренние нормативные документы, регламентирующие порядок эксплуатации полигона: инструкция по приему на полигон ТКО, технология эксплуатации полигона ООО «Сибирь», инструкция по обращению с опасными отходами; режимная карта работы биотермической ямы, график эксплуатации полигона.</w:t>
      </w:r>
    </w:p>
    <w:p w:rsidR="00A6220A" w:rsidRPr="00A6220A" w:rsidRDefault="00A6220A" w:rsidP="00A6220A">
      <w:pPr>
        <w:pStyle w:val="26"/>
        <w:spacing w:line="240" w:lineRule="auto"/>
        <w:rPr>
          <w:sz w:val="24"/>
          <w:szCs w:val="24"/>
        </w:rPr>
      </w:pPr>
      <w:r w:rsidRPr="00A6220A">
        <w:rPr>
          <w:sz w:val="24"/>
          <w:szCs w:val="24"/>
        </w:rPr>
        <w:t>На полигоне выполняются следующие виды работ: прием отходов, складирование отходов, изоляция отходов.</w:t>
      </w:r>
    </w:p>
    <w:p w:rsidR="00A6220A" w:rsidRPr="00A6220A" w:rsidRDefault="00A6220A" w:rsidP="00A6220A">
      <w:pPr>
        <w:pStyle w:val="26"/>
        <w:spacing w:line="240" w:lineRule="auto"/>
        <w:rPr>
          <w:sz w:val="24"/>
          <w:szCs w:val="24"/>
        </w:rPr>
      </w:pPr>
      <w:r w:rsidRPr="00A6220A">
        <w:rPr>
          <w:sz w:val="24"/>
          <w:szCs w:val="24"/>
        </w:rPr>
        <w:t xml:space="preserve">Все технологические стадии производственного процесса на полигоне осуществляются в соответствии с Инструкцией по проектированию, эксплуатации и рекультивации полигонов для твердых бытовых отходов, утвержденной Минстроем России 02.11.96, согласованной с Госкомсанэпиднадзором России 10.06.96 № 01-8/1711. </w:t>
      </w:r>
    </w:p>
    <w:p w:rsidR="00A6220A" w:rsidRPr="00A6220A" w:rsidRDefault="00A6220A" w:rsidP="00A6220A">
      <w:pPr>
        <w:pStyle w:val="26"/>
        <w:spacing w:line="240" w:lineRule="auto"/>
        <w:rPr>
          <w:sz w:val="24"/>
          <w:szCs w:val="24"/>
        </w:rPr>
      </w:pPr>
      <w:r w:rsidRPr="00A6220A">
        <w:rPr>
          <w:sz w:val="24"/>
          <w:szCs w:val="24"/>
        </w:rPr>
        <w:t xml:space="preserve">Полигон состоит из взаимосвязанных территориальных частей: </w:t>
      </w:r>
    </w:p>
    <w:p w:rsidR="00A6220A" w:rsidRPr="00A6220A" w:rsidRDefault="00A6220A" w:rsidP="003C5282">
      <w:pPr>
        <w:pStyle w:val="26"/>
        <w:numPr>
          <w:ilvl w:val="0"/>
          <w:numId w:val="33"/>
        </w:numPr>
        <w:spacing w:line="240" w:lineRule="auto"/>
        <w:ind w:left="0" w:firstLine="851"/>
        <w:rPr>
          <w:sz w:val="24"/>
          <w:szCs w:val="24"/>
        </w:rPr>
      </w:pPr>
      <w:r w:rsidRPr="00A6220A">
        <w:rPr>
          <w:sz w:val="24"/>
          <w:szCs w:val="24"/>
        </w:rPr>
        <w:t>территория, занятая под складирование отходов;</w:t>
      </w:r>
    </w:p>
    <w:p w:rsidR="00A6220A" w:rsidRPr="00A6220A" w:rsidRDefault="00A6220A" w:rsidP="003C5282">
      <w:pPr>
        <w:pStyle w:val="26"/>
        <w:numPr>
          <w:ilvl w:val="0"/>
          <w:numId w:val="33"/>
        </w:numPr>
        <w:spacing w:line="240" w:lineRule="auto"/>
        <w:ind w:left="0" w:firstLine="851"/>
        <w:rPr>
          <w:sz w:val="24"/>
          <w:szCs w:val="24"/>
        </w:rPr>
      </w:pPr>
      <w:r w:rsidRPr="00A6220A">
        <w:rPr>
          <w:sz w:val="24"/>
          <w:szCs w:val="24"/>
        </w:rPr>
        <w:t>хозяйственный двор;</w:t>
      </w:r>
    </w:p>
    <w:p w:rsidR="00A6220A" w:rsidRPr="00A6220A" w:rsidRDefault="00A6220A" w:rsidP="003C5282">
      <w:pPr>
        <w:pStyle w:val="26"/>
        <w:numPr>
          <w:ilvl w:val="0"/>
          <w:numId w:val="33"/>
        </w:numPr>
        <w:spacing w:line="240" w:lineRule="auto"/>
        <w:ind w:left="0" w:firstLine="851"/>
        <w:rPr>
          <w:sz w:val="24"/>
          <w:szCs w:val="24"/>
        </w:rPr>
      </w:pPr>
      <w:r w:rsidRPr="00A6220A">
        <w:rPr>
          <w:sz w:val="24"/>
          <w:szCs w:val="24"/>
        </w:rPr>
        <w:t xml:space="preserve">карьер для изолирующего грунта. </w:t>
      </w:r>
    </w:p>
    <w:p w:rsidR="00A6220A" w:rsidRPr="00A6220A" w:rsidRDefault="00A6220A" w:rsidP="00A6220A">
      <w:pPr>
        <w:pStyle w:val="26"/>
        <w:spacing w:line="240" w:lineRule="auto"/>
        <w:rPr>
          <w:sz w:val="24"/>
          <w:szCs w:val="24"/>
        </w:rPr>
      </w:pPr>
      <w:r w:rsidRPr="00A6220A">
        <w:rPr>
          <w:sz w:val="24"/>
          <w:szCs w:val="24"/>
        </w:rPr>
        <w:t>Основное сооружение полигона – участок складирования ТКО. Он занимает основную (до 95%) площадь полигона. Участок складирования разбит на 2 очереди эксплуатации с учетом обеспечения приема отходов в течение 15 лет, в составе первой очереди выделен пусковой комплекс на первые 8 лет. Участки складирования защищены от стоков поверхностных вод с вышерасположенных земельных массивов. Для защиты грунтовых вод в основании полигона создан искусственный экран.</w:t>
      </w:r>
    </w:p>
    <w:p w:rsidR="00A6220A" w:rsidRPr="00A6220A" w:rsidRDefault="00A6220A" w:rsidP="00A6220A">
      <w:pPr>
        <w:pStyle w:val="26"/>
        <w:spacing w:line="240" w:lineRule="auto"/>
        <w:rPr>
          <w:sz w:val="24"/>
          <w:szCs w:val="24"/>
        </w:rPr>
      </w:pPr>
      <w:r w:rsidRPr="00A6220A">
        <w:rPr>
          <w:sz w:val="24"/>
          <w:szCs w:val="24"/>
        </w:rPr>
        <w:lastRenderedPageBreak/>
        <w:t xml:space="preserve">На территории хозяйственного двора проектом предусмотрены административно-бытовое здание, стоянка для машин и механизмов, склад ГСМ, навес для механизмов, выгреб, площадка для временных плит, дезинфицирующая ванна, комплектная трансформаторная подстанция, пожарный резервуар для воды, площадка для мойки контейнеров, биотермическая яма, фильтрационно-вакуумная установка. </w:t>
      </w:r>
    </w:p>
    <w:p w:rsidR="00A6220A" w:rsidRPr="00A6220A" w:rsidRDefault="00A6220A" w:rsidP="00A6220A">
      <w:pPr>
        <w:pStyle w:val="26"/>
        <w:spacing w:line="240" w:lineRule="auto"/>
        <w:rPr>
          <w:sz w:val="24"/>
          <w:szCs w:val="24"/>
        </w:rPr>
      </w:pPr>
      <w:r w:rsidRPr="00A6220A">
        <w:rPr>
          <w:sz w:val="24"/>
          <w:szCs w:val="24"/>
        </w:rPr>
        <w:t>Метод обезвреживания ТКО заключается в складировании мусора послойно высотой 2,0 м с уплотнением и изоляцией слоями грунта 25 см.</w:t>
      </w:r>
    </w:p>
    <w:p w:rsidR="00A6220A" w:rsidRPr="00A6220A" w:rsidRDefault="00A6220A" w:rsidP="00A6220A">
      <w:pPr>
        <w:pStyle w:val="26"/>
        <w:spacing w:line="240" w:lineRule="auto"/>
        <w:rPr>
          <w:sz w:val="24"/>
          <w:szCs w:val="24"/>
        </w:rPr>
      </w:pPr>
      <w:r w:rsidRPr="00A6220A">
        <w:rPr>
          <w:sz w:val="24"/>
          <w:szCs w:val="24"/>
        </w:rPr>
        <w:t>Организация работ на полигоне определяется технологической схемой эксплуатации. Технологическая схема представляет собой генеральный план, определяющий с учетом сезонов года последовательность выполнения работ, размещение площадей для складирования ТКО и разработки изолирующего грунта. Основным документом планирования работ является график эксплуатации, составляемый на год. Планируется помесячно: количество принимаемых ТКО с указанием номера карт, на которые складируются отходы, разработка грунта для изоляции ТКО.</w:t>
      </w:r>
    </w:p>
    <w:p w:rsidR="00A6220A" w:rsidRPr="00A6220A" w:rsidRDefault="00A6220A" w:rsidP="00A6220A">
      <w:pPr>
        <w:pStyle w:val="26"/>
        <w:spacing w:line="240" w:lineRule="auto"/>
        <w:rPr>
          <w:sz w:val="24"/>
          <w:szCs w:val="24"/>
        </w:rPr>
      </w:pPr>
      <w:r w:rsidRPr="00A6220A">
        <w:rPr>
          <w:sz w:val="24"/>
          <w:szCs w:val="24"/>
        </w:rPr>
        <w:t>При эксплуатации полигона все требования противопожарных и санитарных норм выполняются в соответствии с существующим законодательством, кроме того, функционирование полигона складирования отходов в г.п. Пойковский отвечает всем требованиям природоохранного законодательства.</w:t>
      </w:r>
    </w:p>
    <w:p w:rsidR="00A055E4" w:rsidRPr="00382214" w:rsidRDefault="00A055E4" w:rsidP="005D74D1">
      <w:pPr>
        <w:pStyle w:val="2220"/>
      </w:pPr>
      <w:bookmarkStart w:id="95" w:name="_Toc497983770"/>
      <w:r w:rsidRPr="00382214">
        <w:t>2.</w:t>
      </w:r>
      <w:r w:rsidR="0020236C" w:rsidRPr="00382214">
        <w:t>6</w:t>
      </w:r>
      <w:r w:rsidRPr="00382214">
        <w:t>.3. Балансы мощности и ресурса</w:t>
      </w:r>
      <w:bookmarkEnd w:id="95"/>
    </w:p>
    <w:p w:rsidR="0066214A" w:rsidRPr="00F625A0" w:rsidRDefault="003E7A87" w:rsidP="00A6220A">
      <w:pPr>
        <w:pStyle w:val="26"/>
        <w:spacing w:line="240" w:lineRule="auto"/>
        <w:rPr>
          <w:sz w:val="24"/>
          <w:szCs w:val="24"/>
        </w:rPr>
      </w:pPr>
      <w:r w:rsidRPr="00F625A0">
        <w:rPr>
          <w:sz w:val="24"/>
          <w:szCs w:val="24"/>
        </w:rPr>
        <w:t>Твердые коммунальные отходы по морфологическому признаку подразделяются на компоненты: бумагу, картон, пищевые отходы, дерево, металл (черный и цветной), текстиль, кости, стекло, кожу, резину, камни, полимерные материалы, прочие (не классифицируемые фракции), отсев менее 15 мм.</w:t>
      </w:r>
    </w:p>
    <w:p w:rsidR="003E7A87" w:rsidRPr="00F625A0" w:rsidRDefault="003E7A87" w:rsidP="00A6220A">
      <w:pPr>
        <w:pStyle w:val="26"/>
        <w:spacing w:line="240" w:lineRule="auto"/>
        <w:rPr>
          <w:sz w:val="24"/>
          <w:szCs w:val="24"/>
        </w:rPr>
      </w:pPr>
      <w:r w:rsidRPr="00F625A0">
        <w:rPr>
          <w:sz w:val="24"/>
          <w:szCs w:val="24"/>
        </w:rPr>
        <w:t xml:space="preserve">Сезонные изменения состава ТКО характеризуются увеличением содержания пищевых отходов с 20-22% весной до 40-45% осенью, что связано с большим употреблением овощей и фруктов в рационе питания. Зимой и осенью сокращается содержание мелкого отсева (уличного смета) с 20 до 7% южной зоны и с 11 до 5% в средней зоне. Состав ТКО жилищного фонда и предприятий торговли резко различается, что важно, с точки зрения возможности и целесообразности раздельного сбора утилизируемых фракций ТКО. Существенно влияет на состав ТКО организация сбора в </w:t>
      </w:r>
      <w:r w:rsidR="008506DB">
        <w:rPr>
          <w:sz w:val="24"/>
          <w:szCs w:val="24"/>
        </w:rPr>
        <w:t>Сельском поселении</w:t>
      </w:r>
      <w:r w:rsidRPr="00F625A0">
        <w:rPr>
          <w:sz w:val="24"/>
          <w:szCs w:val="24"/>
        </w:rPr>
        <w:t xml:space="preserve"> утильной бумаги, пищевых отходов, стеклотары.</w:t>
      </w:r>
    </w:p>
    <w:p w:rsidR="003E7A87" w:rsidRPr="00F625A0" w:rsidRDefault="003E7A87" w:rsidP="00A6220A">
      <w:pPr>
        <w:pStyle w:val="26"/>
        <w:spacing w:line="240" w:lineRule="auto"/>
        <w:rPr>
          <w:sz w:val="24"/>
          <w:szCs w:val="24"/>
        </w:rPr>
      </w:pPr>
      <w:r w:rsidRPr="00F625A0">
        <w:rPr>
          <w:sz w:val="24"/>
          <w:szCs w:val="24"/>
        </w:rPr>
        <w:t xml:space="preserve">Норматив накопления твердых коммунальных отходов </w:t>
      </w:r>
      <w:r w:rsidRPr="00F625A0">
        <w:rPr>
          <w:sz w:val="24"/>
          <w:szCs w:val="24"/>
        </w:rPr>
        <w:sym w:font="Symbol" w:char="F02D"/>
      </w:r>
      <w:r w:rsidRPr="00F625A0">
        <w:rPr>
          <w:sz w:val="24"/>
          <w:szCs w:val="24"/>
        </w:rPr>
        <w:t xml:space="preserve"> это количество отходов, образующихся на расчетную единицу (человек </w:t>
      </w:r>
      <w:r w:rsidRPr="00F625A0">
        <w:rPr>
          <w:sz w:val="24"/>
          <w:szCs w:val="24"/>
        </w:rPr>
        <w:sym w:font="Symbol" w:char="F02D"/>
      </w:r>
      <w:r w:rsidRPr="00F625A0">
        <w:rPr>
          <w:sz w:val="24"/>
          <w:szCs w:val="24"/>
        </w:rPr>
        <w:t xml:space="preserve"> для жилого фонда; место в гостиницах, дошкольных учреждениях, на м</w:t>
      </w:r>
      <w:r w:rsidRPr="00F625A0">
        <w:rPr>
          <w:sz w:val="24"/>
          <w:szCs w:val="24"/>
          <w:vertAlign w:val="superscript"/>
        </w:rPr>
        <w:t>2</w:t>
      </w:r>
      <w:r w:rsidRPr="00F625A0">
        <w:rPr>
          <w:sz w:val="24"/>
          <w:szCs w:val="24"/>
        </w:rPr>
        <w:t xml:space="preserve"> площади в торговых организациях и т.д.) в единицу времени (сутки, год). Норматив накопления определяется в единицах массы (кг, т) или объема (л, м</w:t>
      </w:r>
      <w:r w:rsidRPr="00F625A0">
        <w:rPr>
          <w:sz w:val="24"/>
          <w:szCs w:val="24"/>
          <w:vertAlign w:val="superscript"/>
        </w:rPr>
        <w:t>3</w:t>
      </w:r>
      <w:r w:rsidRPr="00F625A0">
        <w:rPr>
          <w:sz w:val="24"/>
          <w:szCs w:val="24"/>
        </w:rPr>
        <w:t>). К твердым коммунальным отходам, входящим в норму накопления от населения, относятся отходы, образующиеся в жилых домах, отходы отопительных устройств, местного отопления, отходы от текущего ремонта квартир и пр. На норматив накопления влияют такие факторы, как степень благоустройства жилищного фонда, культура торговли, степень благосостояния, развитие общественного питания.</w:t>
      </w:r>
    </w:p>
    <w:p w:rsidR="00A055E4" w:rsidRPr="00382214" w:rsidRDefault="00A055E4" w:rsidP="005D74D1">
      <w:pPr>
        <w:pStyle w:val="2220"/>
      </w:pPr>
      <w:bookmarkStart w:id="96" w:name="_Toc497983771"/>
      <w:r w:rsidRPr="00382214">
        <w:t>2.</w:t>
      </w:r>
      <w:r w:rsidR="0020236C" w:rsidRPr="00382214">
        <w:t>6</w:t>
      </w:r>
      <w:r w:rsidRPr="00382214">
        <w:t>.4. Доля поставки ресурса по приборам учета</w:t>
      </w:r>
      <w:bookmarkEnd w:id="96"/>
    </w:p>
    <w:p w:rsidR="008B65D1" w:rsidRDefault="003E7A87" w:rsidP="00A6220A">
      <w:pPr>
        <w:pStyle w:val="26"/>
        <w:spacing w:line="240" w:lineRule="auto"/>
        <w:rPr>
          <w:sz w:val="24"/>
          <w:szCs w:val="24"/>
        </w:rPr>
      </w:pPr>
      <w:r w:rsidRPr="00F625A0">
        <w:rPr>
          <w:sz w:val="24"/>
          <w:szCs w:val="24"/>
        </w:rPr>
        <w:t xml:space="preserve">Объемы вывоза ТКО, КГО на территории </w:t>
      </w:r>
      <w:r w:rsidR="001F2E7A">
        <w:rPr>
          <w:sz w:val="24"/>
          <w:szCs w:val="24"/>
        </w:rPr>
        <w:t>Сельского поселения</w:t>
      </w:r>
      <w:r w:rsidR="00397735">
        <w:rPr>
          <w:sz w:val="24"/>
          <w:szCs w:val="24"/>
        </w:rPr>
        <w:t xml:space="preserve"> </w:t>
      </w:r>
      <w:r w:rsidRPr="00F625A0">
        <w:rPr>
          <w:sz w:val="24"/>
          <w:szCs w:val="24"/>
        </w:rPr>
        <w:t xml:space="preserve">фиксируются в полном объеме (100%) ответственной </w:t>
      </w:r>
      <w:r w:rsidR="00C43DE2" w:rsidRPr="00F625A0">
        <w:rPr>
          <w:sz w:val="24"/>
          <w:szCs w:val="24"/>
        </w:rPr>
        <w:t>за этой организацией</w:t>
      </w:r>
      <w:r w:rsidRPr="00F625A0">
        <w:rPr>
          <w:sz w:val="24"/>
          <w:szCs w:val="24"/>
        </w:rPr>
        <w:t xml:space="preserve">. Это необходимо для прогнозирования фактической нагрузки на транспортную структуру организации и для определения достаточного количества мусороприемных контейнеров. На первом этапе количество контейнеров, устанавливаемых на контейнерных площадках, определяется исходя из расчетной нормы накопления ТКО и численности проживающего населения. В связи с тенденцией роста нормы накопления возможно либо пополнять количество </w:t>
      </w:r>
      <w:r w:rsidRPr="00F625A0">
        <w:rPr>
          <w:sz w:val="24"/>
          <w:szCs w:val="24"/>
        </w:rPr>
        <w:lastRenderedPageBreak/>
        <w:t xml:space="preserve">контейнеров, либо увеличивать их объем, либо использовать контейнерную площадку закрытого типа для раздельного сбора ТКО. </w:t>
      </w:r>
    </w:p>
    <w:p w:rsidR="003E7A87" w:rsidRDefault="003E7A87" w:rsidP="00A6220A">
      <w:pPr>
        <w:pStyle w:val="26"/>
        <w:spacing w:line="240" w:lineRule="auto"/>
        <w:rPr>
          <w:sz w:val="24"/>
          <w:szCs w:val="24"/>
        </w:rPr>
      </w:pPr>
      <w:r w:rsidRPr="00F625A0">
        <w:rPr>
          <w:sz w:val="24"/>
          <w:szCs w:val="24"/>
        </w:rPr>
        <w:t>Вывоз твердых коммунальных отходов осуществляется по маршрутным графикам, которые необходимо согласовывать с органами Роспотребнадзора (СанПиН 42-128-4690-88 п.1.8). Объемы отходов, образующихся при строительстве, ремонте, реконструкции жилых и общественных зданий, объектов культурно-бытового назначения также измеряются и вывозятся транспортом строительных организаций на полигон ТКО.</w:t>
      </w:r>
    </w:p>
    <w:p w:rsidR="00A6220A" w:rsidRPr="00A6220A" w:rsidRDefault="00A6220A" w:rsidP="00A6220A">
      <w:pPr>
        <w:pStyle w:val="26"/>
        <w:spacing w:line="240" w:lineRule="auto"/>
        <w:rPr>
          <w:sz w:val="24"/>
          <w:szCs w:val="24"/>
        </w:rPr>
      </w:pPr>
      <w:r w:rsidRPr="00A6220A">
        <w:rPr>
          <w:sz w:val="24"/>
          <w:szCs w:val="24"/>
        </w:rPr>
        <w:t>Учет принимаемых отходов ведется по объему в неуплотненном состоянии. Отметка о принятом количестве ТКО проставляется в «Журнале приема ТКО».</w:t>
      </w:r>
    </w:p>
    <w:p w:rsidR="00A6220A" w:rsidRPr="00A6220A" w:rsidRDefault="00A6220A" w:rsidP="00A6220A">
      <w:pPr>
        <w:pStyle w:val="26"/>
        <w:spacing w:line="240" w:lineRule="auto"/>
        <w:rPr>
          <w:sz w:val="24"/>
          <w:szCs w:val="24"/>
        </w:rPr>
      </w:pPr>
      <w:r w:rsidRPr="00A6220A">
        <w:rPr>
          <w:sz w:val="24"/>
          <w:szCs w:val="24"/>
        </w:rPr>
        <w:t>Режим работы полигона – 6 дней в неделю (выходной – воскресенье). Прием отходов осуществляется с 08– 00 до 17– 00 ч.</w:t>
      </w:r>
    </w:p>
    <w:p w:rsidR="00A055E4" w:rsidRPr="00382214" w:rsidRDefault="00A055E4" w:rsidP="005D74D1">
      <w:pPr>
        <w:pStyle w:val="2220"/>
      </w:pPr>
      <w:bookmarkStart w:id="97" w:name="_Toc497983772"/>
      <w:r w:rsidRPr="00382214">
        <w:t>2.</w:t>
      </w:r>
      <w:r w:rsidR="0020236C" w:rsidRPr="00382214">
        <w:t>6</w:t>
      </w:r>
      <w:r w:rsidRPr="00382214">
        <w:t>.5. Зоны действия источников ресурсов</w:t>
      </w:r>
      <w:bookmarkEnd w:id="97"/>
    </w:p>
    <w:p w:rsidR="0066214A" w:rsidRPr="00F625A0" w:rsidRDefault="003E7A87" w:rsidP="00A6220A">
      <w:pPr>
        <w:pStyle w:val="26"/>
        <w:spacing w:line="240" w:lineRule="auto"/>
        <w:rPr>
          <w:sz w:val="24"/>
          <w:szCs w:val="24"/>
        </w:rPr>
      </w:pPr>
      <w:r w:rsidRPr="00F625A0">
        <w:rPr>
          <w:sz w:val="24"/>
          <w:szCs w:val="24"/>
        </w:rPr>
        <w:t xml:space="preserve">Зоной ответственности организаций по договору является вся жилая зона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F625A0">
        <w:rPr>
          <w:sz w:val="24"/>
          <w:szCs w:val="24"/>
        </w:rPr>
        <w:t>.</w:t>
      </w:r>
    </w:p>
    <w:p w:rsidR="00A055E4" w:rsidRPr="00382214" w:rsidRDefault="00A055E4" w:rsidP="005D74D1">
      <w:pPr>
        <w:pStyle w:val="2220"/>
      </w:pPr>
      <w:bookmarkStart w:id="98" w:name="_Toc497983773"/>
      <w:r w:rsidRPr="00382214">
        <w:t>2.</w:t>
      </w:r>
      <w:r w:rsidR="0020236C" w:rsidRPr="00382214">
        <w:t>6</w:t>
      </w:r>
      <w:r w:rsidRPr="00382214">
        <w:t>.6. Резервы и дефициты по зонам действия источников ресурсов</w:t>
      </w:r>
      <w:bookmarkEnd w:id="98"/>
    </w:p>
    <w:p w:rsidR="00397735" w:rsidRPr="00A6220A" w:rsidRDefault="00397735" w:rsidP="00A6220A">
      <w:pPr>
        <w:pStyle w:val="26"/>
        <w:spacing w:line="240" w:lineRule="auto"/>
        <w:rPr>
          <w:sz w:val="24"/>
          <w:szCs w:val="24"/>
        </w:rPr>
      </w:pPr>
      <w:r w:rsidRPr="00397735">
        <w:rPr>
          <w:sz w:val="24"/>
          <w:szCs w:val="24"/>
        </w:rPr>
        <w:t xml:space="preserve">Полигон </w:t>
      </w:r>
      <w:r>
        <w:rPr>
          <w:sz w:val="24"/>
          <w:szCs w:val="24"/>
        </w:rPr>
        <w:t>твердых коммунальных отходов по состоянию на 2017 го</w:t>
      </w:r>
      <w:r w:rsidR="00345C56">
        <w:rPr>
          <w:sz w:val="24"/>
          <w:szCs w:val="24"/>
        </w:rPr>
        <w:t>д не превышает уровень заполнения и составляет 70%.</w:t>
      </w:r>
    </w:p>
    <w:p w:rsidR="00A055E4" w:rsidRPr="00382214" w:rsidRDefault="00A055E4" w:rsidP="005D74D1">
      <w:pPr>
        <w:pStyle w:val="2220"/>
      </w:pPr>
      <w:bookmarkStart w:id="99" w:name="_Toc497983774"/>
      <w:r w:rsidRPr="00382214">
        <w:t>2.</w:t>
      </w:r>
      <w:r w:rsidR="0020236C" w:rsidRPr="00382214">
        <w:t>6</w:t>
      </w:r>
      <w:r w:rsidRPr="00382214">
        <w:t>.7. Надежность работы системы</w:t>
      </w:r>
      <w:bookmarkEnd w:id="99"/>
    </w:p>
    <w:p w:rsidR="0066214A" w:rsidRPr="00F625A0" w:rsidRDefault="003E7A87" w:rsidP="00345C56">
      <w:pPr>
        <w:pStyle w:val="26"/>
        <w:spacing w:line="240" w:lineRule="auto"/>
        <w:rPr>
          <w:sz w:val="24"/>
          <w:szCs w:val="24"/>
        </w:rPr>
      </w:pPr>
      <w:r w:rsidRPr="00F625A0">
        <w:rPr>
          <w:sz w:val="24"/>
          <w:szCs w:val="24"/>
        </w:rPr>
        <w:t>Площадки временного хранения соответствуют требованиям к устройству и содержанию для твердых коммунальных отходов в соответствии с действующим законодательством.</w:t>
      </w:r>
      <w:r w:rsidR="00397735">
        <w:rPr>
          <w:sz w:val="24"/>
          <w:szCs w:val="24"/>
        </w:rPr>
        <w:t xml:space="preserve"> Полигон имеет дефицит по уровню заполнения ТКО.</w:t>
      </w:r>
    </w:p>
    <w:p w:rsidR="00A055E4" w:rsidRPr="00382214" w:rsidRDefault="00A055E4" w:rsidP="005D74D1">
      <w:pPr>
        <w:pStyle w:val="2220"/>
      </w:pPr>
      <w:bookmarkStart w:id="100" w:name="_Toc497983775"/>
      <w:r w:rsidRPr="00382214">
        <w:t>2.</w:t>
      </w:r>
      <w:r w:rsidR="0020236C" w:rsidRPr="00382214">
        <w:t>6</w:t>
      </w:r>
      <w:r w:rsidRPr="00382214">
        <w:t>.8. Качество поставляемого ресурса</w:t>
      </w:r>
      <w:bookmarkEnd w:id="100"/>
    </w:p>
    <w:p w:rsidR="003E7A87" w:rsidRPr="00F625A0" w:rsidRDefault="003E7A87" w:rsidP="00345C56">
      <w:pPr>
        <w:pStyle w:val="26"/>
        <w:spacing w:line="240" w:lineRule="auto"/>
        <w:rPr>
          <w:sz w:val="24"/>
          <w:szCs w:val="24"/>
        </w:rPr>
      </w:pPr>
      <w:r w:rsidRPr="00F625A0">
        <w:rPr>
          <w:sz w:val="24"/>
          <w:szCs w:val="24"/>
        </w:rPr>
        <w:t xml:space="preserve">С целью улучшения благоустройства </w:t>
      </w:r>
      <w:r w:rsidR="001F2E7A">
        <w:rPr>
          <w:sz w:val="24"/>
          <w:szCs w:val="24"/>
        </w:rPr>
        <w:t>Сельского поселения</w:t>
      </w:r>
      <w:r w:rsidRPr="00F625A0">
        <w:rPr>
          <w:sz w:val="24"/>
          <w:szCs w:val="24"/>
        </w:rPr>
        <w:t xml:space="preserve">, уменьшения несанкционированных свалок, уменьшения количества отходов, поступающих на складирование, упрощения вывоза крупногабаритного мусора (КГО) рекомендуется осуществить сортировку отходов до их поступления на полигон непосредственно на месте сбора – контейнерной площадке закрытого типа. </w:t>
      </w:r>
    </w:p>
    <w:p w:rsidR="003E7A87" w:rsidRPr="00F625A0" w:rsidRDefault="003E7A87" w:rsidP="00345C56">
      <w:pPr>
        <w:pStyle w:val="26"/>
        <w:spacing w:line="240" w:lineRule="auto"/>
        <w:rPr>
          <w:sz w:val="24"/>
          <w:szCs w:val="24"/>
        </w:rPr>
      </w:pPr>
      <w:r w:rsidRPr="00F625A0">
        <w:rPr>
          <w:sz w:val="24"/>
          <w:szCs w:val="24"/>
        </w:rPr>
        <w:t xml:space="preserve">Для этого необходимо поставить контейнерные площадки для раздельного сбора ТКО. Также можно организовать пункты приема вторсырья на территории </w:t>
      </w:r>
      <w:r w:rsidR="001F2E7A">
        <w:rPr>
          <w:sz w:val="24"/>
          <w:szCs w:val="24"/>
        </w:rPr>
        <w:t>Сельского поселения</w:t>
      </w:r>
      <w:r w:rsidRPr="00F625A0">
        <w:rPr>
          <w:sz w:val="24"/>
          <w:szCs w:val="24"/>
        </w:rPr>
        <w:t xml:space="preserve">. Рекомендуется прием стеклотары, металлолома (в т.ч. алюминиевых банок), пластиковых бутылок, бумаги (макулатуры) и картона. В соответствии со СНиП 2.07.01-89* «Градостроительство. </w:t>
      </w:r>
    </w:p>
    <w:p w:rsidR="003E7A87" w:rsidRPr="00F625A0" w:rsidRDefault="003E7A87" w:rsidP="00345C56">
      <w:pPr>
        <w:pStyle w:val="26"/>
        <w:spacing w:line="240" w:lineRule="auto"/>
        <w:rPr>
          <w:sz w:val="24"/>
          <w:szCs w:val="24"/>
        </w:rPr>
      </w:pPr>
      <w:r w:rsidRPr="00F625A0">
        <w:rPr>
          <w:sz w:val="24"/>
          <w:szCs w:val="24"/>
        </w:rPr>
        <w:t xml:space="preserve">В данном случае важно сделать правильный выбор при определении основных инструментов внедряемой системы селективного сбора ТКО в местах образования. Действительно опытным путем выявлена неэффективность таких инструментов как, например, раздельные ведра для мусора дома, дополнительные действия по сортировке. </w:t>
      </w:r>
    </w:p>
    <w:p w:rsidR="003E7A87" w:rsidRPr="00F625A0" w:rsidRDefault="003E7A87" w:rsidP="00345C56">
      <w:pPr>
        <w:pStyle w:val="26"/>
        <w:spacing w:line="240" w:lineRule="auto"/>
        <w:rPr>
          <w:sz w:val="24"/>
          <w:szCs w:val="24"/>
        </w:rPr>
      </w:pPr>
      <w:r w:rsidRPr="00F625A0">
        <w:rPr>
          <w:sz w:val="24"/>
          <w:szCs w:val="24"/>
        </w:rPr>
        <w:t xml:space="preserve">Также опытным путем выявлено, что население уже сортирует отходы, в частности ПЭТ-бутылки, стопки газет, журналов, книг, которые выносятся отдельно от общего мешка с отходами, то есть дополнительных усилий от населения не требуется. Использование этого наблюдения должно быть использовано во внедрении системы селективного сбора ТКО в местах их образования. </w:t>
      </w:r>
    </w:p>
    <w:p w:rsidR="00A055E4" w:rsidRPr="00345C56" w:rsidRDefault="003E7A87" w:rsidP="00345C56">
      <w:pPr>
        <w:pStyle w:val="26"/>
        <w:spacing w:line="240" w:lineRule="auto"/>
        <w:rPr>
          <w:sz w:val="24"/>
          <w:szCs w:val="24"/>
        </w:rPr>
      </w:pPr>
      <w:r w:rsidRPr="00F625A0">
        <w:rPr>
          <w:sz w:val="24"/>
          <w:szCs w:val="24"/>
        </w:rPr>
        <w:t>Данная система селективного сбора ТКО уже внедрена в населенных пунктах РФ с различной численностью населения. Основным инструментом описываемой системы являются модули для селективного сбора вторичного сырья. Преимущества модулей для селективного сбора вторичного сырья: модули могут быть разработаны индивидуально для каждого населенного пункта в зависимости от разных критериев, учитывая условия конкретного места размещения, где будет располагаться модуль.</w:t>
      </w:r>
    </w:p>
    <w:p w:rsidR="00A055E4" w:rsidRPr="00382214" w:rsidRDefault="00A055E4" w:rsidP="005D74D1">
      <w:pPr>
        <w:pStyle w:val="2220"/>
      </w:pPr>
      <w:bookmarkStart w:id="101" w:name="_Toc497983776"/>
      <w:r w:rsidRPr="00382214">
        <w:lastRenderedPageBreak/>
        <w:t>2.</w:t>
      </w:r>
      <w:r w:rsidR="0020236C" w:rsidRPr="00382214">
        <w:t>6</w:t>
      </w:r>
      <w:r w:rsidRPr="00382214">
        <w:t>.9. Воздействие на окружающую среду</w:t>
      </w:r>
      <w:bookmarkEnd w:id="101"/>
    </w:p>
    <w:p w:rsidR="003E7A87" w:rsidRPr="00F625A0" w:rsidRDefault="003E7A87" w:rsidP="00A85EF1">
      <w:pPr>
        <w:pStyle w:val="26"/>
        <w:spacing w:line="240" w:lineRule="auto"/>
        <w:rPr>
          <w:sz w:val="24"/>
          <w:szCs w:val="24"/>
        </w:rPr>
      </w:pPr>
      <w:r w:rsidRPr="00F625A0">
        <w:rPr>
          <w:sz w:val="24"/>
          <w:szCs w:val="24"/>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бытовых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бытовых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rsidR="008B65D1" w:rsidRDefault="003E7A87" w:rsidP="00A85EF1">
      <w:pPr>
        <w:pStyle w:val="26"/>
        <w:spacing w:line="240" w:lineRule="auto"/>
        <w:rPr>
          <w:sz w:val="24"/>
          <w:szCs w:val="24"/>
        </w:rPr>
      </w:pPr>
      <w:r w:rsidRPr="00F625A0">
        <w:rPr>
          <w:sz w:val="24"/>
          <w:szCs w:val="24"/>
        </w:rPr>
        <w:t xml:space="preserve">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w:t>
      </w:r>
    </w:p>
    <w:p w:rsidR="008B65D1" w:rsidRDefault="003E7A87" w:rsidP="00A85EF1">
      <w:pPr>
        <w:pStyle w:val="26"/>
        <w:spacing w:line="240" w:lineRule="auto"/>
        <w:rPr>
          <w:sz w:val="24"/>
          <w:szCs w:val="24"/>
        </w:rPr>
      </w:pPr>
      <w:r w:rsidRPr="00F625A0">
        <w:rPr>
          <w:sz w:val="24"/>
          <w:szCs w:val="24"/>
        </w:rPr>
        <w:t xml:space="preserve">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 г. № 298), а также организовать раздельный сбор 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 </w:t>
      </w:r>
    </w:p>
    <w:p w:rsidR="00A91D7E" w:rsidRPr="00F625A0" w:rsidRDefault="003E7A87" w:rsidP="00A85EF1">
      <w:pPr>
        <w:pStyle w:val="26"/>
        <w:spacing w:line="240" w:lineRule="auto"/>
        <w:rPr>
          <w:sz w:val="24"/>
          <w:szCs w:val="24"/>
        </w:rPr>
      </w:pPr>
      <w:r w:rsidRPr="00F625A0">
        <w:rPr>
          <w:sz w:val="24"/>
          <w:szCs w:val="24"/>
        </w:rPr>
        <w:t xml:space="preserve">Для улучшения экологии муниципального образования и минимизации воздействия на окружающую среду, а также выполнения нормативных требований предлагается использовать закрытую контейнерную площадку для раздельного сбора мусора (патент на полезную модель № 92854), которая уже зарекомендовала себя в различных городах РФ. </w:t>
      </w:r>
    </w:p>
    <w:p w:rsidR="00A91D7E" w:rsidRPr="00F625A0" w:rsidRDefault="003E7A87" w:rsidP="00A85EF1">
      <w:pPr>
        <w:pStyle w:val="26"/>
        <w:spacing w:line="240" w:lineRule="auto"/>
        <w:rPr>
          <w:sz w:val="24"/>
          <w:szCs w:val="24"/>
        </w:rPr>
      </w:pPr>
      <w:r w:rsidRPr="00F625A0">
        <w:rPr>
          <w:sz w:val="24"/>
          <w:szCs w:val="24"/>
        </w:rPr>
        <w:t xml:space="preserve">Использование данной площадки позволит решить ряд экологических проблем: </w:t>
      </w:r>
    </w:p>
    <w:p w:rsidR="00A91D7E" w:rsidRPr="00F625A0" w:rsidRDefault="003E7A87" w:rsidP="003C5282">
      <w:pPr>
        <w:pStyle w:val="26"/>
        <w:numPr>
          <w:ilvl w:val="0"/>
          <w:numId w:val="26"/>
        </w:numPr>
        <w:spacing w:line="240" w:lineRule="auto"/>
        <w:rPr>
          <w:sz w:val="24"/>
          <w:szCs w:val="24"/>
        </w:rPr>
      </w:pPr>
      <w:r w:rsidRPr="00F625A0">
        <w:rPr>
          <w:sz w:val="24"/>
          <w:szCs w:val="24"/>
        </w:rPr>
        <w:t>Уменьшить количес</w:t>
      </w:r>
      <w:r w:rsidR="00B37335">
        <w:rPr>
          <w:sz w:val="24"/>
          <w:szCs w:val="24"/>
        </w:rPr>
        <w:t>тво несанкционированных свалок;</w:t>
      </w:r>
    </w:p>
    <w:p w:rsidR="00A91D7E" w:rsidRPr="00F625A0" w:rsidRDefault="003E7A87" w:rsidP="003C5282">
      <w:pPr>
        <w:pStyle w:val="26"/>
        <w:numPr>
          <w:ilvl w:val="0"/>
          <w:numId w:val="26"/>
        </w:numPr>
        <w:spacing w:line="240" w:lineRule="auto"/>
        <w:rPr>
          <w:sz w:val="24"/>
          <w:szCs w:val="24"/>
        </w:rPr>
      </w:pPr>
      <w:r w:rsidRPr="00F625A0">
        <w:rPr>
          <w:sz w:val="24"/>
          <w:szCs w:val="24"/>
        </w:rPr>
        <w:t>Уменьшить площади под захоронение</w:t>
      </w:r>
      <w:r w:rsidR="00B37335">
        <w:rPr>
          <w:sz w:val="24"/>
          <w:szCs w:val="24"/>
        </w:rPr>
        <w:t>;</w:t>
      </w:r>
    </w:p>
    <w:p w:rsidR="00A91D7E" w:rsidRPr="00F625A0" w:rsidRDefault="003E7A87" w:rsidP="003C5282">
      <w:pPr>
        <w:pStyle w:val="26"/>
        <w:numPr>
          <w:ilvl w:val="0"/>
          <w:numId w:val="26"/>
        </w:numPr>
        <w:spacing w:line="240" w:lineRule="auto"/>
        <w:rPr>
          <w:sz w:val="24"/>
          <w:szCs w:val="24"/>
        </w:rPr>
      </w:pPr>
      <w:r w:rsidRPr="00F625A0">
        <w:rPr>
          <w:sz w:val="24"/>
          <w:szCs w:val="24"/>
        </w:rPr>
        <w:t>Уменьшить затраты на систему управления отходами</w:t>
      </w:r>
      <w:r w:rsidR="00B37335">
        <w:rPr>
          <w:sz w:val="24"/>
          <w:szCs w:val="24"/>
        </w:rPr>
        <w:t>;</w:t>
      </w:r>
    </w:p>
    <w:p w:rsidR="00A91D7E" w:rsidRPr="00F625A0" w:rsidRDefault="003E7A87" w:rsidP="003C5282">
      <w:pPr>
        <w:pStyle w:val="26"/>
        <w:numPr>
          <w:ilvl w:val="0"/>
          <w:numId w:val="26"/>
        </w:numPr>
        <w:spacing w:line="240" w:lineRule="auto"/>
        <w:rPr>
          <w:sz w:val="24"/>
          <w:szCs w:val="24"/>
        </w:rPr>
      </w:pPr>
      <w:r w:rsidRPr="00F625A0">
        <w:rPr>
          <w:sz w:val="24"/>
          <w:szCs w:val="24"/>
        </w:rPr>
        <w:t>Уменьшить степень загрязнения прилегающей к площадке территории</w:t>
      </w:r>
      <w:r w:rsidR="00B37335">
        <w:rPr>
          <w:sz w:val="24"/>
          <w:szCs w:val="24"/>
        </w:rPr>
        <w:t>;</w:t>
      </w:r>
    </w:p>
    <w:p w:rsidR="00A91D7E" w:rsidRPr="00F625A0" w:rsidRDefault="003E7A87" w:rsidP="003C5282">
      <w:pPr>
        <w:pStyle w:val="26"/>
        <w:numPr>
          <w:ilvl w:val="0"/>
          <w:numId w:val="26"/>
        </w:numPr>
        <w:spacing w:line="240" w:lineRule="auto"/>
        <w:rPr>
          <w:sz w:val="24"/>
          <w:szCs w:val="24"/>
        </w:rPr>
      </w:pPr>
      <w:r w:rsidRPr="00F625A0">
        <w:rPr>
          <w:sz w:val="24"/>
          <w:szCs w:val="24"/>
        </w:rPr>
        <w:t>Уменьшить возможность появления на площадке бродячих собак</w:t>
      </w:r>
      <w:r w:rsidR="00B37335">
        <w:rPr>
          <w:sz w:val="24"/>
          <w:szCs w:val="24"/>
        </w:rPr>
        <w:t>;</w:t>
      </w:r>
    </w:p>
    <w:p w:rsidR="00A91D7E" w:rsidRPr="00F625A0" w:rsidRDefault="003E7A87" w:rsidP="003C5282">
      <w:pPr>
        <w:pStyle w:val="26"/>
        <w:numPr>
          <w:ilvl w:val="0"/>
          <w:numId w:val="26"/>
        </w:numPr>
        <w:spacing w:line="240" w:lineRule="auto"/>
        <w:rPr>
          <w:sz w:val="24"/>
          <w:szCs w:val="24"/>
        </w:rPr>
      </w:pPr>
      <w:r w:rsidRPr="00F625A0">
        <w:rPr>
          <w:sz w:val="24"/>
          <w:szCs w:val="24"/>
        </w:rPr>
        <w:t>Уменьшить возможность появления на площадке крыс</w:t>
      </w:r>
      <w:r w:rsidR="00B37335">
        <w:rPr>
          <w:sz w:val="24"/>
          <w:szCs w:val="24"/>
        </w:rPr>
        <w:t>;</w:t>
      </w:r>
    </w:p>
    <w:p w:rsidR="00A91D7E" w:rsidRPr="00F625A0" w:rsidRDefault="003E7A87" w:rsidP="003C5282">
      <w:pPr>
        <w:pStyle w:val="26"/>
        <w:numPr>
          <w:ilvl w:val="0"/>
          <w:numId w:val="26"/>
        </w:numPr>
        <w:spacing w:line="240" w:lineRule="auto"/>
        <w:rPr>
          <w:sz w:val="24"/>
          <w:szCs w:val="24"/>
        </w:rPr>
      </w:pPr>
      <w:r w:rsidRPr="00F625A0">
        <w:rPr>
          <w:sz w:val="24"/>
          <w:szCs w:val="24"/>
        </w:rPr>
        <w:t xml:space="preserve">Улучшить благоустройство </w:t>
      </w:r>
      <w:r w:rsidR="001F2E7A">
        <w:rPr>
          <w:sz w:val="24"/>
          <w:szCs w:val="24"/>
        </w:rPr>
        <w:t>Сельского поселения</w:t>
      </w:r>
      <w:r w:rsidR="00B37335">
        <w:rPr>
          <w:sz w:val="24"/>
          <w:szCs w:val="24"/>
        </w:rPr>
        <w:t>;</w:t>
      </w:r>
    </w:p>
    <w:p w:rsidR="00A91D7E" w:rsidRPr="00426C23" w:rsidRDefault="003E7A87" w:rsidP="003C5282">
      <w:pPr>
        <w:pStyle w:val="26"/>
        <w:numPr>
          <w:ilvl w:val="0"/>
          <w:numId w:val="26"/>
        </w:numPr>
        <w:spacing w:line="240" w:lineRule="auto"/>
        <w:rPr>
          <w:sz w:val="24"/>
          <w:szCs w:val="24"/>
        </w:rPr>
      </w:pPr>
      <w:r w:rsidRPr="00F625A0">
        <w:rPr>
          <w:sz w:val="24"/>
          <w:szCs w:val="24"/>
        </w:rPr>
        <w:t xml:space="preserve">Уменьшить степень загрязнения окружающей среды при транспортировке ТКО </w:t>
      </w:r>
      <w:r w:rsidRPr="00426C23">
        <w:rPr>
          <w:sz w:val="24"/>
          <w:szCs w:val="24"/>
        </w:rPr>
        <w:t>спецтранспортом</w:t>
      </w:r>
      <w:r w:rsidR="00B37335">
        <w:rPr>
          <w:sz w:val="24"/>
          <w:szCs w:val="24"/>
        </w:rPr>
        <w:t>;</w:t>
      </w:r>
    </w:p>
    <w:p w:rsidR="00A91D7E" w:rsidRPr="00426C23" w:rsidRDefault="003E7A87" w:rsidP="003C5282">
      <w:pPr>
        <w:pStyle w:val="26"/>
        <w:numPr>
          <w:ilvl w:val="0"/>
          <w:numId w:val="26"/>
        </w:numPr>
        <w:spacing w:line="240" w:lineRule="auto"/>
        <w:rPr>
          <w:sz w:val="24"/>
          <w:szCs w:val="24"/>
        </w:rPr>
      </w:pPr>
      <w:r w:rsidRPr="00426C23">
        <w:rPr>
          <w:sz w:val="24"/>
          <w:szCs w:val="24"/>
        </w:rPr>
        <w:t xml:space="preserve">Уменьшить степень загрязнения окружающей среды при эксплуатации полигонов. </w:t>
      </w:r>
    </w:p>
    <w:p w:rsidR="00A91D7E" w:rsidRPr="00426C23" w:rsidRDefault="003E7A87" w:rsidP="003C5282">
      <w:pPr>
        <w:pStyle w:val="26"/>
        <w:numPr>
          <w:ilvl w:val="0"/>
          <w:numId w:val="26"/>
        </w:numPr>
        <w:spacing w:line="240" w:lineRule="auto"/>
        <w:rPr>
          <w:sz w:val="24"/>
          <w:szCs w:val="24"/>
        </w:rPr>
      </w:pPr>
      <w:r w:rsidRPr="00426C23">
        <w:rPr>
          <w:sz w:val="24"/>
          <w:szCs w:val="24"/>
        </w:rPr>
        <w:t xml:space="preserve">Уменьшить количество опасных отходов, попадающих на полигон (батарейки, лампы и пр.). </w:t>
      </w:r>
    </w:p>
    <w:p w:rsidR="00A91D7E" w:rsidRPr="00426C23" w:rsidRDefault="003E7A87" w:rsidP="003C5282">
      <w:pPr>
        <w:pStyle w:val="26"/>
        <w:numPr>
          <w:ilvl w:val="0"/>
          <w:numId w:val="26"/>
        </w:numPr>
        <w:spacing w:line="240" w:lineRule="auto"/>
        <w:rPr>
          <w:sz w:val="24"/>
          <w:szCs w:val="24"/>
        </w:rPr>
      </w:pPr>
      <w:r w:rsidRPr="00426C23">
        <w:rPr>
          <w:sz w:val="24"/>
          <w:szCs w:val="24"/>
        </w:rPr>
        <w:t xml:space="preserve">Снизить риск заболеваний населения. </w:t>
      </w:r>
    </w:p>
    <w:p w:rsidR="0066214A" w:rsidRPr="00426C23" w:rsidRDefault="003E7A87" w:rsidP="003C5282">
      <w:pPr>
        <w:pStyle w:val="26"/>
        <w:numPr>
          <w:ilvl w:val="0"/>
          <w:numId w:val="26"/>
        </w:numPr>
        <w:spacing w:line="240" w:lineRule="auto"/>
        <w:rPr>
          <w:sz w:val="24"/>
          <w:szCs w:val="24"/>
        </w:rPr>
      </w:pPr>
      <w:r w:rsidRPr="00426C23">
        <w:rPr>
          <w:sz w:val="24"/>
          <w:szCs w:val="24"/>
        </w:rPr>
        <w:t>Сформировать экологическое сознание населения.</w:t>
      </w:r>
    </w:p>
    <w:p w:rsidR="00A055E4" w:rsidRPr="00382214" w:rsidRDefault="00A055E4" w:rsidP="005D74D1">
      <w:pPr>
        <w:pStyle w:val="2220"/>
      </w:pPr>
      <w:bookmarkStart w:id="102" w:name="_Toc497983777"/>
      <w:r w:rsidRPr="00382214">
        <w:t>2.</w:t>
      </w:r>
      <w:r w:rsidR="0020236C" w:rsidRPr="00382214">
        <w:t>6</w:t>
      </w:r>
      <w:r w:rsidRPr="00382214">
        <w:t>.10. Тарифы, плата (тариф) за подключение (присоединение), структура себестоимости производства и транспорта ресурса</w:t>
      </w:r>
      <w:bookmarkEnd w:id="102"/>
    </w:p>
    <w:p w:rsidR="007961CF" w:rsidRPr="00CE0805" w:rsidRDefault="007961CF" w:rsidP="00A85EF1">
      <w:pPr>
        <w:pStyle w:val="26"/>
        <w:spacing w:line="240" w:lineRule="auto"/>
        <w:rPr>
          <w:sz w:val="24"/>
          <w:szCs w:val="24"/>
        </w:rPr>
      </w:pPr>
      <w:r w:rsidRPr="00CE0805">
        <w:rPr>
          <w:sz w:val="24"/>
          <w:szCs w:val="24"/>
        </w:rPr>
        <w:t xml:space="preserve">Деятельность по оказанию услуг </w:t>
      </w:r>
      <w:r w:rsidR="006B500A">
        <w:rPr>
          <w:sz w:val="24"/>
          <w:szCs w:val="24"/>
        </w:rPr>
        <w:t>утилизации</w:t>
      </w:r>
      <w:r w:rsidRPr="00CE0805">
        <w:rPr>
          <w:sz w:val="24"/>
          <w:szCs w:val="24"/>
        </w:rPr>
        <w:t xml:space="preserve"> твердых коммунальных отходов осуществляет </w:t>
      </w:r>
      <w:r w:rsidR="006B500A" w:rsidRPr="006B500A">
        <w:rPr>
          <w:sz w:val="24"/>
          <w:szCs w:val="24"/>
        </w:rPr>
        <w:t>ООО «Сибирь»</w:t>
      </w:r>
      <w:r w:rsidRPr="00CE0805">
        <w:rPr>
          <w:sz w:val="24"/>
          <w:szCs w:val="24"/>
        </w:rPr>
        <w:t>.</w:t>
      </w:r>
      <w:r w:rsidR="00F26447">
        <w:rPr>
          <w:sz w:val="24"/>
          <w:szCs w:val="24"/>
        </w:rPr>
        <w:t xml:space="preserve"> </w:t>
      </w:r>
      <w:r w:rsidRPr="00CE0805">
        <w:rPr>
          <w:sz w:val="24"/>
          <w:szCs w:val="24"/>
        </w:rPr>
        <w:t>Оплата услуг утилизации твердых коммунальных отходов осуществляется по установленному тарифу. Тарифы приведены в таблице 2.6.1.</w:t>
      </w:r>
    </w:p>
    <w:p w:rsidR="005D74D1" w:rsidRDefault="005D74D1">
      <w:pPr>
        <w:spacing w:after="200" w:line="276" w:lineRule="auto"/>
      </w:pPr>
      <w:r>
        <w:lastRenderedPageBreak/>
        <w:br w:type="page"/>
      </w:r>
    </w:p>
    <w:p w:rsidR="007961CF" w:rsidRPr="00CE0805" w:rsidRDefault="007961CF" w:rsidP="00C561D3">
      <w:pPr>
        <w:pStyle w:val="S"/>
        <w:spacing w:line="276" w:lineRule="auto"/>
        <w:jc w:val="right"/>
      </w:pPr>
      <w:r w:rsidRPr="00CE0805">
        <w:lastRenderedPageBreak/>
        <w:t>Таблица 2.6.1.</w:t>
      </w:r>
    </w:p>
    <w:p w:rsidR="007961CF" w:rsidRPr="00CE0805" w:rsidRDefault="007961CF" w:rsidP="00A85EF1">
      <w:pPr>
        <w:pStyle w:val="S"/>
        <w:spacing w:after="240"/>
        <w:jc w:val="center"/>
      </w:pPr>
      <w:r w:rsidRPr="00CE0805">
        <w:t xml:space="preserve">Тарифы на </w:t>
      </w:r>
      <w:r w:rsidR="00CE0805">
        <w:t>утилизацию</w:t>
      </w:r>
      <w:r w:rsidRPr="00CE0805">
        <w:t xml:space="preserve"> тверды</w:t>
      </w:r>
      <w:r w:rsidR="00CE0805">
        <w:t>х</w:t>
      </w:r>
      <w:r w:rsidRPr="00CE0805">
        <w:t xml:space="preserve"> коммунальны</w:t>
      </w:r>
      <w:r w:rsidR="00CE0805">
        <w:t>х</w:t>
      </w:r>
      <w:r w:rsidRPr="00CE0805">
        <w:t xml:space="preserve"> отход</w:t>
      </w:r>
      <w:r w:rsidR="00CE0805">
        <w:t>ов для потребителей «население», без НДС</w:t>
      </w:r>
    </w:p>
    <w:tbl>
      <w:tblPr>
        <w:tblW w:w="9678" w:type="dxa"/>
        <w:tblInd w:w="93" w:type="dxa"/>
        <w:tblLook w:val="04A0" w:firstRow="1" w:lastRow="0" w:firstColumn="1" w:lastColumn="0" w:noHBand="0" w:noVBand="1"/>
      </w:tblPr>
      <w:tblGrid>
        <w:gridCol w:w="4126"/>
        <w:gridCol w:w="2434"/>
        <w:gridCol w:w="2126"/>
        <w:gridCol w:w="992"/>
      </w:tblGrid>
      <w:tr w:rsidR="00397735" w:rsidRPr="006942D9" w:rsidTr="00700BCC">
        <w:trPr>
          <w:trHeight w:val="20"/>
        </w:trPr>
        <w:tc>
          <w:tcPr>
            <w:tcW w:w="4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7735" w:rsidRPr="006942D9" w:rsidRDefault="00397735" w:rsidP="00700BCC">
            <w:pPr>
              <w:jc w:val="center"/>
              <w:rPr>
                <w:bCs/>
                <w:color w:val="000000"/>
                <w:sz w:val="22"/>
                <w:szCs w:val="22"/>
              </w:rPr>
            </w:pPr>
            <w:r w:rsidRPr="006942D9">
              <w:rPr>
                <w:bCs/>
                <w:color w:val="000000"/>
                <w:sz w:val="22"/>
                <w:szCs w:val="22"/>
              </w:rPr>
              <w:t>Ресурсоснабжающие организация</w:t>
            </w:r>
          </w:p>
        </w:tc>
        <w:tc>
          <w:tcPr>
            <w:tcW w:w="5552" w:type="dxa"/>
            <w:gridSpan w:val="3"/>
            <w:tcBorders>
              <w:top w:val="single" w:sz="8" w:space="0" w:color="auto"/>
              <w:left w:val="nil"/>
              <w:bottom w:val="single" w:sz="8" w:space="0" w:color="auto"/>
              <w:right w:val="single" w:sz="8" w:space="0" w:color="000000"/>
            </w:tcBorders>
            <w:shd w:val="clear" w:color="auto" w:fill="auto"/>
            <w:vAlign w:val="center"/>
            <w:hideMark/>
          </w:tcPr>
          <w:p w:rsidR="00397735" w:rsidRPr="006942D9" w:rsidRDefault="00CE0805" w:rsidP="00700BCC">
            <w:pPr>
              <w:jc w:val="center"/>
              <w:rPr>
                <w:bCs/>
                <w:color w:val="000000"/>
                <w:sz w:val="22"/>
                <w:szCs w:val="22"/>
              </w:rPr>
            </w:pPr>
            <w:r>
              <w:rPr>
                <w:bCs/>
                <w:color w:val="000000"/>
                <w:sz w:val="22"/>
                <w:szCs w:val="22"/>
              </w:rPr>
              <w:t>Утилизация ТКО</w:t>
            </w:r>
            <w:r w:rsidR="00397735" w:rsidRPr="006942D9">
              <w:rPr>
                <w:bCs/>
                <w:color w:val="000000"/>
                <w:sz w:val="22"/>
                <w:szCs w:val="22"/>
              </w:rPr>
              <w:t>.</w:t>
            </w:r>
          </w:p>
        </w:tc>
      </w:tr>
      <w:tr w:rsidR="00397735" w:rsidRPr="006942D9" w:rsidTr="00700BCC">
        <w:trPr>
          <w:trHeight w:val="20"/>
        </w:trPr>
        <w:tc>
          <w:tcPr>
            <w:tcW w:w="4126" w:type="dxa"/>
            <w:vMerge/>
            <w:tcBorders>
              <w:top w:val="single" w:sz="8" w:space="0" w:color="auto"/>
              <w:left w:val="single" w:sz="8" w:space="0" w:color="auto"/>
              <w:bottom w:val="single" w:sz="8" w:space="0" w:color="000000"/>
              <w:right w:val="single" w:sz="8" w:space="0" w:color="auto"/>
            </w:tcBorders>
            <w:vAlign w:val="center"/>
            <w:hideMark/>
          </w:tcPr>
          <w:p w:rsidR="00397735" w:rsidRPr="006942D9" w:rsidRDefault="00397735" w:rsidP="00700BCC">
            <w:pPr>
              <w:rPr>
                <w:bCs/>
                <w:color w:val="000000"/>
                <w:sz w:val="22"/>
                <w:szCs w:val="22"/>
              </w:rPr>
            </w:pPr>
          </w:p>
        </w:tc>
        <w:tc>
          <w:tcPr>
            <w:tcW w:w="2434" w:type="dxa"/>
            <w:tcBorders>
              <w:top w:val="nil"/>
              <w:left w:val="nil"/>
              <w:bottom w:val="single" w:sz="8" w:space="0" w:color="auto"/>
              <w:right w:val="single" w:sz="8" w:space="0" w:color="auto"/>
            </w:tcBorders>
            <w:shd w:val="clear" w:color="auto" w:fill="auto"/>
            <w:vAlign w:val="center"/>
            <w:hideMark/>
          </w:tcPr>
          <w:p w:rsidR="00397735" w:rsidRPr="00C806EC" w:rsidRDefault="00397735" w:rsidP="00700BCC">
            <w:pPr>
              <w:jc w:val="center"/>
              <w:rPr>
                <w:bCs/>
                <w:color w:val="000000"/>
                <w:sz w:val="22"/>
                <w:szCs w:val="22"/>
                <w:vertAlign w:val="superscript"/>
              </w:rPr>
            </w:pPr>
            <w:r w:rsidRPr="006942D9">
              <w:rPr>
                <w:bCs/>
                <w:color w:val="000000"/>
                <w:sz w:val="22"/>
                <w:szCs w:val="22"/>
              </w:rPr>
              <w:t>Тариф с 01.01.2017, руб./</w:t>
            </w:r>
            <w:r w:rsidR="00C806EC">
              <w:rPr>
                <w:bCs/>
                <w:color w:val="000000"/>
                <w:sz w:val="22"/>
                <w:szCs w:val="22"/>
              </w:rPr>
              <w:t>м</w:t>
            </w:r>
            <w:r w:rsidR="00C806EC">
              <w:rPr>
                <w:bCs/>
                <w:color w:val="000000"/>
                <w:sz w:val="22"/>
                <w:szCs w:val="22"/>
                <w:vertAlign w:val="superscript"/>
              </w:rPr>
              <w:t>3</w:t>
            </w:r>
          </w:p>
        </w:tc>
        <w:tc>
          <w:tcPr>
            <w:tcW w:w="2126" w:type="dxa"/>
            <w:tcBorders>
              <w:top w:val="nil"/>
              <w:left w:val="nil"/>
              <w:bottom w:val="single" w:sz="8" w:space="0" w:color="auto"/>
              <w:right w:val="single" w:sz="8" w:space="0" w:color="auto"/>
            </w:tcBorders>
            <w:shd w:val="clear" w:color="auto" w:fill="auto"/>
            <w:vAlign w:val="center"/>
            <w:hideMark/>
          </w:tcPr>
          <w:p w:rsidR="00397735" w:rsidRPr="006942D9" w:rsidRDefault="00397735" w:rsidP="00700BCC">
            <w:pPr>
              <w:jc w:val="center"/>
              <w:rPr>
                <w:bCs/>
                <w:color w:val="000000"/>
                <w:sz w:val="22"/>
                <w:szCs w:val="22"/>
              </w:rPr>
            </w:pPr>
            <w:r w:rsidRPr="006942D9">
              <w:rPr>
                <w:bCs/>
                <w:color w:val="000000"/>
                <w:sz w:val="22"/>
                <w:szCs w:val="22"/>
              </w:rPr>
              <w:t>Тариф с 01.07.2017, руб./</w:t>
            </w:r>
            <w:r w:rsidR="00C806EC">
              <w:rPr>
                <w:bCs/>
                <w:color w:val="000000"/>
                <w:sz w:val="22"/>
                <w:szCs w:val="22"/>
              </w:rPr>
              <w:t>м</w:t>
            </w:r>
            <w:r w:rsidR="00C806EC">
              <w:rPr>
                <w:bCs/>
                <w:color w:val="000000"/>
                <w:sz w:val="22"/>
                <w:szCs w:val="22"/>
                <w:vertAlign w:val="superscript"/>
              </w:rPr>
              <w:t>3</w:t>
            </w:r>
          </w:p>
        </w:tc>
        <w:tc>
          <w:tcPr>
            <w:tcW w:w="992" w:type="dxa"/>
            <w:tcBorders>
              <w:top w:val="nil"/>
              <w:left w:val="nil"/>
              <w:bottom w:val="single" w:sz="8" w:space="0" w:color="auto"/>
              <w:right w:val="single" w:sz="8" w:space="0" w:color="auto"/>
            </w:tcBorders>
            <w:shd w:val="clear" w:color="auto" w:fill="auto"/>
            <w:vAlign w:val="center"/>
            <w:hideMark/>
          </w:tcPr>
          <w:p w:rsidR="00397735" w:rsidRPr="006942D9" w:rsidRDefault="00397735" w:rsidP="00700BCC">
            <w:pPr>
              <w:jc w:val="center"/>
              <w:rPr>
                <w:bCs/>
                <w:color w:val="000000"/>
                <w:sz w:val="22"/>
                <w:szCs w:val="22"/>
              </w:rPr>
            </w:pPr>
            <w:r w:rsidRPr="006942D9">
              <w:rPr>
                <w:bCs/>
                <w:color w:val="000000"/>
                <w:sz w:val="22"/>
                <w:szCs w:val="22"/>
              </w:rPr>
              <w:t xml:space="preserve">% роста </w:t>
            </w:r>
          </w:p>
        </w:tc>
      </w:tr>
      <w:tr w:rsidR="00397735" w:rsidRPr="006942D9" w:rsidTr="00CE0805">
        <w:trPr>
          <w:trHeight w:val="398"/>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397735" w:rsidRPr="006942D9" w:rsidRDefault="002251C5" w:rsidP="00700BCC">
            <w:pPr>
              <w:rPr>
                <w:color w:val="000000"/>
                <w:sz w:val="22"/>
                <w:szCs w:val="22"/>
              </w:rPr>
            </w:pPr>
            <w:bookmarkStart w:id="103" w:name="_Hlk497844078"/>
            <w:r>
              <w:rPr>
                <w:color w:val="000000"/>
                <w:sz w:val="22"/>
                <w:szCs w:val="22"/>
              </w:rPr>
              <w:t>ООО «Сибирь»</w:t>
            </w:r>
            <w:bookmarkEnd w:id="103"/>
          </w:p>
        </w:tc>
        <w:tc>
          <w:tcPr>
            <w:tcW w:w="2434" w:type="dxa"/>
            <w:tcBorders>
              <w:top w:val="nil"/>
              <w:left w:val="nil"/>
              <w:bottom w:val="single" w:sz="8" w:space="0" w:color="auto"/>
              <w:right w:val="single" w:sz="8" w:space="0" w:color="auto"/>
            </w:tcBorders>
            <w:shd w:val="clear" w:color="auto" w:fill="auto"/>
            <w:vAlign w:val="center"/>
            <w:hideMark/>
          </w:tcPr>
          <w:p w:rsidR="00397735" w:rsidRPr="006942D9" w:rsidRDefault="006B500A" w:rsidP="00700BCC">
            <w:pPr>
              <w:jc w:val="center"/>
              <w:rPr>
                <w:color w:val="000000"/>
                <w:sz w:val="22"/>
                <w:szCs w:val="22"/>
              </w:rPr>
            </w:pPr>
            <w:r>
              <w:rPr>
                <w:color w:val="000000"/>
                <w:sz w:val="22"/>
                <w:szCs w:val="22"/>
              </w:rPr>
              <w:t>87,00</w:t>
            </w:r>
          </w:p>
        </w:tc>
        <w:tc>
          <w:tcPr>
            <w:tcW w:w="2126" w:type="dxa"/>
            <w:tcBorders>
              <w:top w:val="nil"/>
              <w:left w:val="nil"/>
              <w:bottom w:val="single" w:sz="8" w:space="0" w:color="auto"/>
              <w:right w:val="single" w:sz="8" w:space="0" w:color="auto"/>
            </w:tcBorders>
            <w:shd w:val="clear" w:color="auto" w:fill="auto"/>
            <w:vAlign w:val="center"/>
            <w:hideMark/>
          </w:tcPr>
          <w:p w:rsidR="00397735" w:rsidRPr="006942D9" w:rsidRDefault="006B500A" w:rsidP="00700BCC">
            <w:pPr>
              <w:jc w:val="center"/>
              <w:rPr>
                <w:color w:val="000000"/>
                <w:sz w:val="22"/>
                <w:szCs w:val="22"/>
              </w:rPr>
            </w:pPr>
            <w:r>
              <w:rPr>
                <w:color w:val="000000"/>
                <w:sz w:val="22"/>
                <w:szCs w:val="22"/>
              </w:rPr>
              <w:t>94,57</w:t>
            </w:r>
          </w:p>
        </w:tc>
        <w:tc>
          <w:tcPr>
            <w:tcW w:w="992" w:type="dxa"/>
            <w:tcBorders>
              <w:top w:val="nil"/>
              <w:left w:val="nil"/>
              <w:bottom w:val="single" w:sz="8" w:space="0" w:color="auto"/>
              <w:right w:val="single" w:sz="8" w:space="0" w:color="auto"/>
            </w:tcBorders>
            <w:shd w:val="clear" w:color="auto" w:fill="auto"/>
            <w:vAlign w:val="center"/>
            <w:hideMark/>
          </w:tcPr>
          <w:p w:rsidR="00397735" w:rsidRPr="006942D9" w:rsidRDefault="006B500A" w:rsidP="00700BCC">
            <w:pPr>
              <w:jc w:val="center"/>
              <w:rPr>
                <w:color w:val="000000"/>
                <w:sz w:val="22"/>
                <w:szCs w:val="22"/>
              </w:rPr>
            </w:pPr>
            <w:r>
              <w:rPr>
                <w:color w:val="000000"/>
                <w:sz w:val="22"/>
                <w:szCs w:val="22"/>
              </w:rPr>
              <w:t>8,1</w:t>
            </w:r>
          </w:p>
        </w:tc>
      </w:tr>
    </w:tbl>
    <w:p w:rsidR="005D74D1" w:rsidRDefault="005D74D1" w:rsidP="005D74D1">
      <w:pPr>
        <w:pStyle w:val="2220"/>
      </w:pPr>
    </w:p>
    <w:p w:rsidR="00A055E4" w:rsidRPr="00382214" w:rsidRDefault="00A055E4" w:rsidP="005D74D1">
      <w:pPr>
        <w:pStyle w:val="2220"/>
      </w:pPr>
      <w:bookmarkStart w:id="104" w:name="_Toc497983778"/>
      <w:r w:rsidRPr="00382214">
        <w:t>2.</w:t>
      </w:r>
      <w:r w:rsidR="0020236C" w:rsidRPr="00382214">
        <w:t>6</w:t>
      </w:r>
      <w:r w:rsidRPr="00382214">
        <w:t>.11. Технические и технологические проблемы в системе</w:t>
      </w:r>
      <w:bookmarkEnd w:id="104"/>
    </w:p>
    <w:p w:rsidR="00A91D7E" w:rsidRPr="00CE0805" w:rsidRDefault="00A91D7E" w:rsidP="00BC19D3">
      <w:pPr>
        <w:pStyle w:val="26"/>
        <w:spacing w:line="240" w:lineRule="auto"/>
        <w:rPr>
          <w:sz w:val="24"/>
          <w:szCs w:val="24"/>
        </w:rPr>
      </w:pPr>
      <w:r w:rsidRPr="00CE0805">
        <w:rPr>
          <w:sz w:val="24"/>
          <w:szCs w:val="24"/>
        </w:rPr>
        <w:t xml:space="preserve">С целью обеспечения экологической устойчивости и благоустройства территории требуется: </w:t>
      </w:r>
    </w:p>
    <w:p w:rsidR="00A91D7E" w:rsidRPr="00CE0805" w:rsidRDefault="00A91D7E" w:rsidP="003C5282">
      <w:pPr>
        <w:pStyle w:val="26"/>
        <w:numPr>
          <w:ilvl w:val="0"/>
          <w:numId w:val="27"/>
        </w:numPr>
        <w:spacing w:line="240" w:lineRule="auto"/>
        <w:rPr>
          <w:sz w:val="24"/>
          <w:szCs w:val="24"/>
        </w:rPr>
      </w:pPr>
      <w:r w:rsidRPr="00CE0805">
        <w:rPr>
          <w:sz w:val="24"/>
          <w:szCs w:val="24"/>
        </w:rPr>
        <w:t xml:space="preserve">рекультивировать несанкционированные свалки ТКО; </w:t>
      </w:r>
    </w:p>
    <w:p w:rsidR="00A91D7E" w:rsidRPr="00CE0805" w:rsidRDefault="00A91D7E" w:rsidP="003C5282">
      <w:pPr>
        <w:pStyle w:val="26"/>
        <w:numPr>
          <w:ilvl w:val="0"/>
          <w:numId w:val="27"/>
        </w:numPr>
        <w:spacing w:line="240" w:lineRule="auto"/>
        <w:rPr>
          <w:sz w:val="24"/>
          <w:szCs w:val="24"/>
        </w:rPr>
      </w:pPr>
      <w:r w:rsidRPr="00CE0805">
        <w:rPr>
          <w:sz w:val="24"/>
          <w:szCs w:val="24"/>
        </w:rPr>
        <w:t xml:space="preserve">организация контейнерной схемы сбора ТКО, в том числе обустройство контейнерных площадок и приобретение контейнеров; </w:t>
      </w:r>
    </w:p>
    <w:p w:rsidR="00A91D7E" w:rsidRPr="00CE0805" w:rsidRDefault="00A91D7E" w:rsidP="003C5282">
      <w:pPr>
        <w:pStyle w:val="26"/>
        <w:numPr>
          <w:ilvl w:val="0"/>
          <w:numId w:val="27"/>
        </w:numPr>
        <w:spacing w:line="240" w:lineRule="auto"/>
        <w:rPr>
          <w:sz w:val="24"/>
          <w:szCs w:val="24"/>
        </w:rPr>
      </w:pPr>
      <w:r w:rsidRPr="00CE0805">
        <w:rPr>
          <w:sz w:val="24"/>
          <w:szCs w:val="24"/>
        </w:rPr>
        <w:t>внедрение системы раздельного сбора ТКО.</w:t>
      </w:r>
    </w:p>
    <w:p w:rsidR="00A91D7E" w:rsidRPr="00CE0805" w:rsidRDefault="00A91D7E" w:rsidP="00BC19D3">
      <w:pPr>
        <w:pStyle w:val="26"/>
        <w:spacing w:line="240" w:lineRule="auto"/>
        <w:rPr>
          <w:sz w:val="24"/>
          <w:szCs w:val="24"/>
        </w:rPr>
      </w:pPr>
      <w:r w:rsidRPr="00CE0805">
        <w:rPr>
          <w:sz w:val="24"/>
          <w:szCs w:val="24"/>
        </w:rPr>
        <w:t>Таким образом, реализация вышеуказанных мероприятий позволит решить следующие задачи: уменьшение доли отходов, поступающих на объекты размещения отходов путем реализации мероприятий, направленных на максимальное извлечение вторичного сырья, переработку отходов потребления; стимулирование выработки ресурсов, вовлеченных во вторичный экономический оборот с использованием методов сортировки.</w:t>
      </w:r>
    </w:p>
    <w:p w:rsidR="008B65D1" w:rsidRDefault="00A91D7E" w:rsidP="00BC19D3">
      <w:pPr>
        <w:pStyle w:val="26"/>
        <w:spacing w:line="240" w:lineRule="auto"/>
        <w:rPr>
          <w:sz w:val="24"/>
          <w:szCs w:val="24"/>
        </w:rPr>
      </w:pPr>
      <w:r w:rsidRPr="00CE0805">
        <w:rPr>
          <w:sz w:val="24"/>
          <w:szCs w:val="24"/>
        </w:rPr>
        <w:t xml:space="preserve">Для </w:t>
      </w:r>
      <w:r w:rsidR="001F2E7A">
        <w:rPr>
          <w:sz w:val="24"/>
          <w:szCs w:val="24"/>
        </w:rPr>
        <w:t>Сельского поселения</w:t>
      </w:r>
      <w:r w:rsidR="00CE0805">
        <w:rPr>
          <w:sz w:val="24"/>
          <w:szCs w:val="24"/>
        </w:rPr>
        <w:t xml:space="preserve"> </w:t>
      </w:r>
      <w:r w:rsidRPr="00CE0805">
        <w:rPr>
          <w:sz w:val="24"/>
          <w:szCs w:val="24"/>
        </w:rPr>
        <w:t xml:space="preserve">целесообразно применение схемы сбора бытовых отходов контейнерным способом. Таким образом, применение несменяемых контейнеров для сбора ТКО до 2027 года является оптимальной схемой по обращению с отходами для </w:t>
      </w:r>
      <w:r w:rsidR="001F2E7A">
        <w:rPr>
          <w:sz w:val="24"/>
          <w:szCs w:val="24"/>
        </w:rPr>
        <w:t>Сельского поселения</w:t>
      </w:r>
      <w:r w:rsidRPr="00CE0805">
        <w:rPr>
          <w:sz w:val="24"/>
          <w:szCs w:val="24"/>
        </w:rPr>
        <w:t xml:space="preserve">. Однако, учитывая плотность застройки и уровень благоустройства отдаленных малонаселенных населенных пунктов, использование контейнерной схемы в них не эффективно, что ведет к удорожанию услуги по сбору и транспортировку ТКО. </w:t>
      </w:r>
    </w:p>
    <w:p w:rsidR="00A91D7E" w:rsidRPr="00CE0805" w:rsidRDefault="00A91D7E" w:rsidP="00BC19D3">
      <w:pPr>
        <w:pStyle w:val="26"/>
        <w:spacing w:line="240" w:lineRule="auto"/>
        <w:rPr>
          <w:sz w:val="24"/>
          <w:szCs w:val="24"/>
        </w:rPr>
      </w:pPr>
      <w:r w:rsidRPr="00CE0805">
        <w:rPr>
          <w:sz w:val="24"/>
          <w:szCs w:val="24"/>
        </w:rPr>
        <w:t>Следовательно, для данных населенных пунктов целесообразно применение бесконтейнерной системы сбора бытовых отходов.</w:t>
      </w:r>
    </w:p>
    <w:p w:rsidR="00BF6CF3" w:rsidRPr="00CE0805" w:rsidRDefault="00BF6CF3" w:rsidP="005D74D1">
      <w:pPr>
        <w:pStyle w:val="2220"/>
      </w:pPr>
      <w:bookmarkStart w:id="105" w:name="_Toc495963264"/>
      <w:bookmarkStart w:id="106" w:name="_Toc497983779"/>
      <w:r w:rsidRPr="00CE0805">
        <w:t>2.</w:t>
      </w:r>
      <w:r w:rsidR="0020236C" w:rsidRPr="00CE0805">
        <w:t>7</w:t>
      </w:r>
      <w:r w:rsidR="000463AB" w:rsidRPr="00CE0805">
        <w:t>.</w:t>
      </w:r>
      <w:r w:rsidRPr="00CE0805">
        <w:t xml:space="preserve"> Краткий анализ состояния установки приборов учета и энергоресурсосбережения у потребителей</w:t>
      </w:r>
      <w:bookmarkEnd w:id="105"/>
      <w:bookmarkEnd w:id="106"/>
    </w:p>
    <w:p w:rsidR="00BF6CF3" w:rsidRPr="00CE0805" w:rsidRDefault="00BF6CF3" w:rsidP="00BC19D3">
      <w:pPr>
        <w:pStyle w:val="26"/>
        <w:spacing w:line="240" w:lineRule="auto"/>
        <w:rPr>
          <w:sz w:val="24"/>
          <w:szCs w:val="24"/>
        </w:rPr>
      </w:pPr>
      <w:r w:rsidRPr="00CE0805">
        <w:rPr>
          <w:sz w:val="24"/>
          <w:szCs w:val="24"/>
        </w:rPr>
        <w:t>В целях реали</w:t>
      </w:r>
      <w:r w:rsidR="006D1C6A" w:rsidRPr="00CE0805">
        <w:rPr>
          <w:sz w:val="24"/>
          <w:szCs w:val="24"/>
        </w:rPr>
        <w:t xml:space="preserve">зации Федерального закона от 23 ноября </w:t>
      </w:r>
      <w:r w:rsidRPr="00CE0805">
        <w:rPr>
          <w:sz w:val="24"/>
          <w:szCs w:val="24"/>
        </w:rPr>
        <w:t xml:space="preserve">2009 №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CE0805" w:rsidRPr="00CE0805">
        <w:rPr>
          <w:sz w:val="24"/>
          <w:szCs w:val="24"/>
        </w:rPr>
        <w:t xml:space="preserve"> </w:t>
      </w:r>
      <w:r w:rsidRPr="00CE0805">
        <w:rPr>
          <w:sz w:val="24"/>
          <w:szCs w:val="24"/>
        </w:rPr>
        <w:t>ведется планомерная работа по установке приборов учета в бюджетной сфере, жилищном фонде и выполнению иных мероприятий по энергосбережению в жилищно-коммунальной сфере.</w:t>
      </w:r>
    </w:p>
    <w:p w:rsidR="006D1C6A" w:rsidRPr="00382214" w:rsidRDefault="006D1C6A" w:rsidP="005D74D1">
      <w:pPr>
        <w:pStyle w:val="2220"/>
      </w:pPr>
      <w:bookmarkStart w:id="107" w:name="_Toc497983780"/>
      <w:r w:rsidRPr="00382214">
        <w:t>2.</w:t>
      </w:r>
      <w:r w:rsidR="0020236C" w:rsidRPr="00382214">
        <w:t>7.1</w:t>
      </w:r>
      <w:r w:rsidRPr="00382214">
        <w:t>.</w:t>
      </w:r>
      <w:r w:rsidR="0020236C" w:rsidRPr="00382214">
        <w:t xml:space="preserve"> </w:t>
      </w:r>
      <w:r w:rsidRPr="00382214">
        <w:t>Анализ состояния энерго- и ресурсосбережения</w:t>
      </w:r>
      <w:bookmarkEnd w:id="107"/>
    </w:p>
    <w:p w:rsidR="00A568C9" w:rsidRPr="00CE0805" w:rsidRDefault="006D1C6A" w:rsidP="00BC19D3">
      <w:pPr>
        <w:pStyle w:val="26"/>
        <w:spacing w:line="240" w:lineRule="auto"/>
        <w:rPr>
          <w:sz w:val="24"/>
          <w:szCs w:val="24"/>
        </w:rPr>
      </w:pPr>
      <w:bookmarkStart w:id="108" w:name="_Hlk497968088"/>
      <w:r w:rsidRPr="00CE0805">
        <w:rPr>
          <w:sz w:val="24"/>
          <w:szCs w:val="24"/>
        </w:rPr>
        <w:t xml:space="preserve">В соответствии с требованиями Федерального закона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A568C9" w:rsidRPr="00CE0805" w:rsidRDefault="006D1C6A" w:rsidP="00BC19D3">
      <w:pPr>
        <w:pStyle w:val="26"/>
        <w:spacing w:line="240" w:lineRule="auto"/>
        <w:rPr>
          <w:sz w:val="24"/>
          <w:szCs w:val="24"/>
        </w:rPr>
      </w:pPr>
      <w:r w:rsidRPr="00CE0805">
        <w:rPr>
          <w:sz w:val="24"/>
          <w:szCs w:val="24"/>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A568C9" w:rsidRPr="00CE0805" w:rsidRDefault="006D1C6A" w:rsidP="003C5282">
      <w:pPr>
        <w:pStyle w:val="a9"/>
        <w:numPr>
          <w:ilvl w:val="0"/>
          <w:numId w:val="9"/>
        </w:numPr>
        <w:jc w:val="both"/>
        <w:rPr>
          <w:rFonts w:eastAsia="Calibri"/>
          <w:lang w:eastAsia="en-US" w:bidi="ru-RU"/>
        </w:rPr>
      </w:pPr>
      <w:r w:rsidRPr="00CE0805">
        <w:rPr>
          <w:rFonts w:eastAsia="Calibri"/>
          <w:lang w:eastAsia="en-US" w:bidi="ru-RU"/>
        </w:rPr>
        <w:t xml:space="preserve">эффективное и рациональное использование энергетических ресурсов; </w:t>
      </w:r>
    </w:p>
    <w:p w:rsidR="00A568C9" w:rsidRPr="00CE0805" w:rsidRDefault="006D1C6A" w:rsidP="003C5282">
      <w:pPr>
        <w:pStyle w:val="a9"/>
        <w:numPr>
          <w:ilvl w:val="0"/>
          <w:numId w:val="9"/>
        </w:numPr>
        <w:jc w:val="both"/>
        <w:rPr>
          <w:rFonts w:eastAsia="Calibri"/>
          <w:lang w:eastAsia="en-US" w:bidi="ru-RU"/>
        </w:rPr>
      </w:pPr>
      <w:r w:rsidRPr="00CE0805">
        <w:rPr>
          <w:rFonts w:eastAsia="Calibri"/>
          <w:lang w:eastAsia="en-US" w:bidi="ru-RU"/>
        </w:rPr>
        <w:lastRenderedPageBreak/>
        <w:t>поддержка и стимулирование энергосбережения и повышени</w:t>
      </w:r>
      <w:r w:rsidR="00A568C9" w:rsidRPr="00CE0805">
        <w:rPr>
          <w:rFonts w:eastAsia="Calibri"/>
          <w:lang w:eastAsia="en-US" w:bidi="ru-RU"/>
        </w:rPr>
        <w:t>я энергетической эффективности;</w:t>
      </w:r>
    </w:p>
    <w:p w:rsidR="001B2921" w:rsidRPr="00CE0805" w:rsidRDefault="006D1C6A" w:rsidP="003C5282">
      <w:pPr>
        <w:pStyle w:val="a9"/>
        <w:numPr>
          <w:ilvl w:val="0"/>
          <w:numId w:val="9"/>
        </w:numPr>
        <w:jc w:val="both"/>
        <w:rPr>
          <w:rFonts w:eastAsia="Calibri"/>
          <w:lang w:eastAsia="en-US" w:bidi="ru-RU"/>
        </w:rPr>
      </w:pPr>
      <w:r w:rsidRPr="00CE0805">
        <w:rPr>
          <w:rFonts w:eastAsia="Calibri"/>
          <w:lang w:eastAsia="en-US" w:bidi="ru-RU"/>
        </w:rPr>
        <w:t xml:space="preserve">системность и комплексность проведения мероприятий по энергосбережению и повышению энергетической эффективности; </w:t>
      </w:r>
    </w:p>
    <w:p w:rsidR="00A568C9" w:rsidRPr="00CE0805" w:rsidRDefault="006D1C6A" w:rsidP="003C5282">
      <w:pPr>
        <w:pStyle w:val="a9"/>
        <w:numPr>
          <w:ilvl w:val="0"/>
          <w:numId w:val="9"/>
        </w:numPr>
        <w:jc w:val="both"/>
        <w:rPr>
          <w:rFonts w:eastAsia="Calibri"/>
          <w:lang w:eastAsia="en-US" w:bidi="ru-RU"/>
        </w:rPr>
      </w:pPr>
      <w:r w:rsidRPr="00CE0805">
        <w:rPr>
          <w:rFonts w:eastAsia="Calibri"/>
          <w:lang w:eastAsia="en-US" w:bidi="ru-RU"/>
        </w:rPr>
        <w:t>планирование энергосбережения и повышени</w:t>
      </w:r>
      <w:r w:rsidR="00A568C9" w:rsidRPr="00CE0805">
        <w:rPr>
          <w:rFonts w:eastAsia="Calibri"/>
          <w:lang w:eastAsia="en-US" w:bidi="ru-RU"/>
        </w:rPr>
        <w:t>я энергетической эффективности;</w:t>
      </w:r>
    </w:p>
    <w:p w:rsidR="00A568C9" w:rsidRPr="00CE0805" w:rsidRDefault="006D1C6A" w:rsidP="003C5282">
      <w:pPr>
        <w:pStyle w:val="a9"/>
        <w:numPr>
          <w:ilvl w:val="0"/>
          <w:numId w:val="9"/>
        </w:numPr>
        <w:jc w:val="both"/>
        <w:rPr>
          <w:rFonts w:eastAsia="Calibri"/>
          <w:lang w:eastAsia="en-US" w:bidi="ru-RU"/>
        </w:rPr>
      </w:pPr>
      <w:r w:rsidRPr="00CE0805">
        <w:rPr>
          <w:rFonts w:eastAsia="Calibri"/>
          <w:lang w:eastAsia="en-US" w:bidi="ru-RU"/>
        </w:rPr>
        <w:t>использование энергетических ресурсов с учетом ресурсных, производственно- технологических, экологических и социальных условий.</w:t>
      </w:r>
    </w:p>
    <w:p w:rsidR="006D1C6A" w:rsidRPr="00A85EF1" w:rsidRDefault="006D1C6A" w:rsidP="00BC19D3">
      <w:pPr>
        <w:pStyle w:val="26"/>
        <w:spacing w:line="240" w:lineRule="auto"/>
        <w:rPr>
          <w:sz w:val="24"/>
          <w:szCs w:val="24"/>
        </w:rPr>
      </w:pPr>
      <w:r w:rsidRPr="00A85EF1">
        <w:rPr>
          <w:sz w:val="24"/>
          <w:szCs w:val="24"/>
        </w:rPr>
        <w:t>Согласно Федеральному закону №261-ФЗ полномочиями в области 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К полномочиям органов местного самоуправления в области энергосбережения и повышения энергетической эффективности относятся:</w:t>
      </w:r>
    </w:p>
    <w:p w:rsidR="00A568C9" w:rsidRPr="00CE0805" w:rsidRDefault="00A568C9" w:rsidP="003C5282">
      <w:pPr>
        <w:pStyle w:val="a9"/>
        <w:numPr>
          <w:ilvl w:val="0"/>
          <w:numId w:val="10"/>
        </w:numPr>
        <w:jc w:val="both"/>
        <w:rPr>
          <w:rFonts w:eastAsia="Calibri"/>
          <w:lang w:eastAsia="en-US" w:bidi="ru-RU"/>
        </w:rPr>
      </w:pPr>
      <w:r w:rsidRPr="00CE0805">
        <w:rPr>
          <w:rFonts w:eastAsia="Calibri"/>
          <w:lang w:eastAsia="en-US" w:bidi="ru-RU"/>
        </w:rPr>
        <w:t xml:space="preserve">разработка и реализация муниципальных программ в области энергосбережения и повышения энергетической эффективности; </w:t>
      </w:r>
    </w:p>
    <w:p w:rsidR="00A568C9" w:rsidRPr="00CE0805" w:rsidRDefault="00A568C9" w:rsidP="003C5282">
      <w:pPr>
        <w:pStyle w:val="a9"/>
        <w:numPr>
          <w:ilvl w:val="0"/>
          <w:numId w:val="10"/>
        </w:numPr>
        <w:jc w:val="both"/>
        <w:rPr>
          <w:rFonts w:eastAsia="Calibri"/>
          <w:lang w:eastAsia="en-US" w:bidi="ru-RU"/>
        </w:rPr>
      </w:pPr>
      <w:r w:rsidRPr="00CE0805">
        <w:rPr>
          <w:rFonts w:eastAsia="Calibri"/>
          <w:lang w:eastAsia="en-US" w:bidi="ru-RU"/>
        </w:rPr>
        <w:t xml:space="preserve">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A568C9" w:rsidRPr="00CE0805" w:rsidRDefault="00A568C9" w:rsidP="003C5282">
      <w:pPr>
        <w:pStyle w:val="a9"/>
        <w:numPr>
          <w:ilvl w:val="0"/>
          <w:numId w:val="10"/>
        </w:numPr>
        <w:jc w:val="both"/>
        <w:rPr>
          <w:rFonts w:eastAsia="Calibri"/>
          <w:lang w:eastAsia="en-US" w:bidi="ru-RU"/>
        </w:rPr>
      </w:pPr>
      <w:r w:rsidRPr="00CE0805">
        <w:rPr>
          <w:rFonts w:eastAsia="Calibri"/>
          <w:lang w:eastAsia="en-US" w:bidi="ru-RU"/>
        </w:rPr>
        <w:t xml:space="preserve">информационное обеспечение мероприятий по энергосбережению и повышению энергетической эффективности, определенных в </w:t>
      </w:r>
      <w:r w:rsidR="00BC19D3" w:rsidRPr="00CE0805">
        <w:rPr>
          <w:rFonts w:eastAsia="Calibri"/>
          <w:lang w:eastAsia="en-US" w:bidi="ru-RU"/>
        </w:rPr>
        <w:t>качестве обязательных</w:t>
      </w:r>
      <w:r w:rsidRPr="00CE0805">
        <w:rPr>
          <w:rFonts w:eastAsia="Calibri"/>
          <w:lang w:eastAsia="en-US" w:bidi="ru-RU"/>
        </w:rPr>
        <w:t xml:space="preserve">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A568C9" w:rsidRPr="00102A82" w:rsidRDefault="00A568C9" w:rsidP="003C5282">
      <w:pPr>
        <w:pStyle w:val="a9"/>
        <w:numPr>
          <w:ilvl w:val="0"/>
          <w:numId w:val="10"/>
        </w:numPr>
        <w:jc w:val="both"/>
        <w:rPr>
          <w:rFonts w:eastAsia="Calibri"/>
          <w:lang w:eastAsia="en-US" w:bidi="ru-RU"/>
        </w:rPr>
      </w:pPr>
      <w:r w:rsidRPr="00102A82">
        <w:rPr>
          <w:rFonts w:eastAsia="Calibri"/>
          <w:lang w:eastAsia="en-US" w:bidi="ru-RU"/>
        </w:rPr>
        <w:t>координация мероприятий по энергосбережению и повышению энергетической эффективности и контроль за их проведением муниципальными учреждениями.</w:t>
      </w:r>
    </w:p>
    <w:p w:rsidR="000136FD" w:rsidRDefault="000136FD" w:rsidP="00BC19D3">
      <w:pPr>
        <w:pStyle w:val="S"/>
        <w:ind w:firstLine="0"/>
        <w:rPr>
          <w:b/>
        </w:rPr>
      </w:pPr>
      <w:bookmarkStart w:id="109" w:name="_Toc495963265"/>
      <w:bookmarkEnd w:id="108"/>
    </w:p>
    <w:p w:rsidR="00BF6CF3" w:rsidRPr="00C9167E" w:rsidRDefault="00382214" w:rsidP="005D74D1">
      <w:pPr>
        <w:pStyle w:val="2220"/>
      </w:pPr>
      <w:bookmarkStart w:id="110" w:name="_Toc497983781"/>
      <w:r w:rsidRPr="00C9167E">
        <w:t>3 Перспективы развития и прогноз спроса на коммунальные ресурсы</w:t>
      </w:r>
      <w:bookmarkEnd w:id="109"/>
      <w:bookmarkEnd w:id="110"/>
    </w:p>
    <w:p w:rsidR="00BF6CF3" w:rsidRPr="00CE0805" w:rsidRDefault="00BF6CF3" w:rsidP="005D74D1">
      <w:pPr>
        <w:pStyle w:val="2220"/>
      </w:pPr>
      <w:bookmarkStart w:id="111" w:name="_Toc495963266"/>
      <w:bookmarkStart w:id="112" w:name="_Toc497983782"/>
      <w:r w:rsidRPr="00CE0805">
        <w:t>3.1 Количественное определение перспективных показателей развития</w:t>
      </w:r>
      <w:bookmarkEnd w:id="111"/>
      <w:bookmarkEnd w:id="112"/>
    </w:p>
    <w:p w:rsidR="00543FD2" w:rsidRPr="00382214" w:rsidRDefault="00543FD2" w:rsidP="005D74D1">
      <w:pPr>
        <w:pStyle w:val="2220"/>
      </w:pPr>
      <w:bookmarkStart w:id="113" w:name="_Toc497983783"/>
      <w:r w:rsidRPr="00382214">
        <w:t>3.1.1. Динамика и прогноз численности населения</w:t>
      </w:r>
      <w:bookmarkEnd w:id="113"/>
    </w:p>
    <w:p w:rsidR="00700BCC" w:rsidRPr="00700BCC" w:rsidRDefault="00700BCC" w:rsidP="00BC19D3">
      <w:pPr>
        <w:ind w:firstLine="709"/>
        <w:jc w:val="both"/>
        <w:rPr>
          <w:rFonts w:eastAsia="Calibri"/>
          <w:lang w:eastAsia="en-US" w:bidi="ru-RU"/>
        </w:rPr>
      </w:pPr>
      <w:r w:rsidRPr="00700BCC">
        <w:rPr>
          <w:rFonts w:eastAsia="Calibri"/>
          <w:lang w:eastAsia="en-US" w:bidi="ru-RU"/>
        </w:rPr>
        <w:t>В таблице 3.1.1 приведён состав населения по состоянию на 01.01.2017г.</w:t>
      </w:r>
    </w:p>
    <w:p w:rsidR="00700BCC" w:rsidRPr="00700BCC" w:rsidRDefault="00700BCC" w:rsidP="00BC19D3">
      <w:pPr>
        <w:ind w:firstLine="709"/>
        <w:jc w:val="right"/>
        <w:rPr>
          <w:rFonts w:eastAsia="Calibri"/>
          <w:lang w:eastAsia="en-US" w:bidi="ru-RU"/>
        </w:rPr>
      </w:pPr>
      <w:bookmarkStart w:id="114" w:name="_Toc486583977"/>
      <w:r w:rsidRPr="00700BCC">
        <w:rPr>
          <w:rFonts w:eastAsia="Calibri"/>
          <w:lang w:eastAsia="en-US" w:bidi="ru-RU"/>
        </w:rPr>
        <w:t>Таблица 3.1.1.</w:t>
      </w:r>
    </w:p>
    <w:p w:rsidR="00700BCC" w:rsidRDefault="00700BCC" w:rsidP="00BC19D3">
      <w:pPr>
        <w:spacing w:after="240"/>
        <w:jc w:val="center"/>
        <w:rPr>
          <w:rFonts w:eastAsia="Calibri"/>
          <w:lang w:eastAsia="en-US" w:bidi="ru-RU"/>
        </w:rPr>
      </w:pPr>
      <w:r w:rsidRPr="00700BCC">
        <w:rPr>
          <w:rFonts w:eastAsia="Calibri"/>
          <w:lang w:eastAsia="en-US" w:bidi="ru-RU"/>
        </w:rPr>
        <w:t>Состав населения по состоянию на 01.01.2017г.</w:t>
      </w:r>
      <w:bookmarkEnd w:id="114"/>
    </w:p>
    <w:tbl>
      <w:tblPr>
        <w:tblW w:w="9634" w:type="dxa"/>
        <w:tblLook w:val="04A0" w:firstRow="1" w:lastRow="0" w:firstColumn="1" w:lastColumn="0" w:noHBand="0" w:noVBand="1"/>
      </w:tblPr>
      <w:tblGrid>
        <w:gridCol w:w="562"/>
        <w:gridCol w:w="3686"/>
        <w:gridCol w:w="2345"/>
        <w:gridCol w:w="3041"/>
      </w:tblGrid>
      <w:tr w:rsidR="00F238D6" w:rsidRPr="00F238D6" w:rsidTr="00423644">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Показатели</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Единица измерения</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По состоянию на 01.01.2017г.</w:t>
            </w:r>
          </w:p>
        </w:tc>
      </w:tr>
      <w:tr w:rsidR="00F238D6" w:rsidRPr="00F238D6" w:rsidTr="00F238D6">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w:t>
            </w:r>
          </w:p>
        </w:tc>
        <w:tc>
          <w:tcPr>
            <w:tcW w:w="368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423644">
            <w:pPr>
              <w:jc w:val="both"/>
              <w:rPr>
                <w:color w:val="000000"/>
                <w:sz w:val="20"/>
                <w:szCs w:val="20"/>
              </w:rPr>
            </w:pPr>
            <w:r w:rsidRPr="00F238D6">
              <w:rPr>
                <w:color w:val="000000"/>
                <w:sz w:val="20"/>
                <w:szCs w:val="20"/>
              </w:rPr>
              <w:t>Численность постоянного населения</w:t>
            </w:r>
          </w:p>
        </w:tc>
        <w:tc>
          <w:tcPr>
            <w:tcW w:w="234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человек</w:t>
            </w:r>
          </w:p>
        </w:tc>
        <w:tc>
          <w:tcPr>
            <w:tcW w:w="304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470</w:t>
            </w:r>
          </w:p>
        </w:tc>
      </w:tr>
      <w:tr w:rsidR="00F238D6" w:rsidRPr="00F238D6" w:rsidTr="00F238D6">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w:t>
            </w:r>
          </w:p>
        </w:tc>
        <w:tc>
          <w:tcPr>
            <w:tcW w:w="368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423644">
            <w:pPr>
              <w:jc w:val="both"/>
              <w:rPr>
                <w:color w:val="000000"/>
                <w:sz w:val="20"/>
                <w:szCs w:val="20"/>
              </w:rPr>
            </w:pPr>
            <w:r w:rsidRPr="00F238D6">
              <w:rPr>
                <w:color w:val="000000"/>
                <w:sz w:val="20"/>
                <w:szCs w:val="20"/>
              </w:rPr>
              <w:t xml:space="preserve">Численность населения трудоспособного возраста (женщины – с 16 лет по 54 года.; мужчины – с 16 лет по 59 лет) </w:t>
            </w:r>
          </w:p>
        </w:tc>
        <w:tc>
          <w:tcPr>
            <w:tcW w:w="234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человек</w:t>
            </w:r>
          </w:p>
        </w:tc>
        <w:tc>
          <w:tcPr>
            <w:tcW w:w="304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334</w:t>
            </w:r>
          </w:p>
        </w:tc>
      </w:tr>
      <w:tr w:rsidR="00F238D6" w:rsidRPr="00F238D6" w:rsidTr="00F238D6">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3</w:t>
            </w:r>
          </w:p>
        </w:tc>
        <w:tc>
          <w:tcPr>
            <w:tcW w:w="368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423644">
            <w:pPr>
              <w:jc w:val="both"/>
              <w:rPr>
                <w:color w:val="000000"/>
                <w:sz w:val="20"/>
                <w:szCs w:val="20"/>
              </w:rPr>
            </w:pPr>
            <w:r w:rsidRPr="00F238D6">
              <w:rPr>
                <w:color w:val="000000"/>
                <w:sz w:val="20"/>
                <w:szCs w:val="20"/>
              </w:rPr>
              <w:t xml:space="preserve">Численность населения моложе трудоспособного возраста (в возрасте до 16 лет) </w:t>
            </w:r>
          </w:p>
        </w:tc>
        <w:tc>
          <w:tcPr>
            <w:tcW w:w="234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человек</w:t>
            </w:r>
          </w:p>
        </w:tc>
        <w:tc>
          <w:tcPr>
            <w:tcW w:w="304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65</w:t>
            </w:r>
          </w:p>
        </w:tc>
      </w:tr>
      <w:tr w:rsidR="00F238D6" w:rsidRPr="00F238D6" w:rsidTr="00F238D6">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w:t>
            </w:r>
          </w:p>
        </w:tc>
        <w:tc>
          <w:tcPr>
            <w:tcW w:w="368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423644">
            <w:pPr>
              <w:jc w:val="both"/>
              <w:rPr>
                <w:color w:val="000000"/>
                <w:sz w:val="20"/>
                <w:szCs w:val="20"/>
              </w:rPr>
            </w:pPr>
            <w:r w:rsidRPr="00F238D6">
              <w:rPr>
                <w:color w:val="000000"/>
                <w:sz w:val="20"/>
                <w:szCs w:val="20"/>
              </w:rPr>
              <w:t>Доля населения моложе трудоспособного возраста</w:t>
            </w:r>
          </w:p>
        </w:tc>
        <w:tc>
          <w:tcPr>
            <w:tcW w:w="234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w:t>
            </w:r>
          </w:p>
        </w:tc>
        <w:tc>
          <w:tcPr>
            <w:tcW w:w="304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13,83</w:t>
            </w:r>
          </w:p>
        </w:tc>
      </w:tr>
      <w:tr w:rsidR="00F238D6" w:rsidRPr="00F238D6" w:rsidTr="00F238D6">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5</w:t>
            </w:r>
          </w:p>
        </w:tc>
        <w:tc>
          <w:tcPr>
            <w:tcW w:w="368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423644">
            <w:pPr>
              <w:jc w:val="both"/>
              <w:rPr>
                <w:color w:val="000000"/>
                <w:sz w:val="20"/>
                <w:szCs w:val="20"/>
              </w:rPr>
            </w:pPr>
            <w:r w:rsidRPr="00F238D6">
              <w:rPr>
                <w:color w:val="000000"/>
                <w:sz w:val="20"/>
                <w:szCs w:val="20"/>
              </w:rPr>
              <w:t xml:space="preserve">Численность населения старше трудоспособного возраста (женщины - с 55 лет; мужчины - с 60 лет) </w:t>
            </w:r>
          </w:p>
        </w:tc>
        <w:tc>
          <w:tcPr>
            <w:tcW w:w="234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человек</w:t>
            </w:r>
          </w:p>
        </w:tc>
        <w:tc>
          <w:tcPr>
            <w:tcW w:w="304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71</w:t>
            </w:r>
          </w:p>
        </w:tc>
      </w:tr>
      <w:tr w:rsidR="00F238D6" w:rsidRPr="00F238D6" w:rsidTr="00F238D6">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w:t>
            </w:r>
          </w:p>
        </w:tc>
        <w:tc>
          <w:tcPr>
            <w:tcW w:w="368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423644">
            <w:pPr>
              <w:jc w:val="both"/>
              <w:rPr>
                <w:color w:val="000000"/>
                <w:sz w:val="20"/>
                <w:szCs w:val="20"/>
              </w:rPr>
            </w:pPr>
            <w:r w:rsidRPr="00F238D6">
              <w:rPr>
                <w:color w:val="000000"/>
                <w:sz w:val="20"/>
                <w:szCs w:val="20"/>
              </w:rPr>
              <w:t xml:space="preserve">Доля населения старше </w:t>
            </w:r>
            <w:r w:rsidRPr="00F238D6">
              <w:rPr>
                <w:color w:val="000000"/>
                <w:sz w:val="20"/>
                <w:szCs w:val="20"/>
              </w:rPr>
              <w:lastRenderedPageBreak/>
              <w:t xml:space="preserve">трудоспособного возраста </w:t>
            </w:r>
          </w:p>
        </w:tc>
        <w:tc>
          <w:tcPr>
            <w:tcW w:w="234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lastRenderedPageBreak/>
              <w:t>%</w:t>
            </w:r>
          </w:p>
        </w:tc>
        <w:tc>
          <w:tcPr>
            <w:tcW w:w="304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15,11</w:t>
            </w:r>
          </w:p>
        </w:tc>
      </w:tr>
    </w:tbl>
    <w:p w:rsidR="00700BCC" w:rsidRDefault="00700BCC" w:rsidP="00BC19D3">
      <w:pPr>
        <w:jc w:val="center"/>
        <w:rPr>
          <w:rFonts w:eastAsia="Calibri"/>
          <w:lang w:eastAsia="en-US" w:bidi="ru-RU"/>
        </w:rPr>
      </w:pPr>
    </w:p>
    <w:p w:rsidR="00CD495C" w:rsidRDefault="00047E2B" w:rsidP="00F238D6">
      <w:pPr>
        <w:pStyle w:val="26"/>
        <w:spacing w:line="240" w:lineRule="auto"/>
        <w:rPr>
          <w:sz w:val="24"/>
          <w:szCs w:val="24"/>
        </w:rPr>
      </w:pPr>
      <w:r w:rsidRPr="00047E2B">
        <w:rPr>
          <w:sz w:val="24"/>
          <w:szCs w:val="24"/>
        </w:rPr>
        <w:t xml:space="preserve">В будущем, при сохранении существующих показателей миграции и средней продолжительности жизни, прогнозируется </w:t>
      </w:r>
      <w:r w:rsidR="00E36BF7">
        <w:rPr>
          <w:sz w:val="24"/>
          <w:szCs w:val="24"/>
        </w:rPr>
        <w:t>увеличение</w:t>
      </w:r>
      <w:r w:rsidRPr="00047E2B">
        <w:rPr>
          <w:sz w:val="24"/>
          <w:szCs w:val="24"/>
        </w:rPr>
        <w:t xml:space="preserve"> численности населения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B66D36">
        <w:rPr>
          <w:sz w:val="24"/>
          <w:szCs w:val="24"/>
        </w:rPr>
        <w:t xml:space="preserve"> </w:t>
      </w:r>
      <w:r w:rsidRPr="00047E2B">
        <w:rPr>
          <w:sz w:val="24"/>
          <w:szCs w:val="24"/>
        </w:rPr>
        <w:t xml:space="preserve">до </w:t>
      </w:r>
      <w:r w:rsidR="00423644">
        <w:rPr>
          <w:sz w:val="24"/>
          <w:szCs w:val="24"/>
        </w:rPr>
        <w:t>509</w:t>
      </w:r>
      <w:r w:rsidRPr="00047E2B">
        <w:rPr>
          <w:sz w:val="24"/>
          <w:szCs w:val="24"/>
        </w:rPr>
        <w:t xml:space="preserve"> человек к 20</w:t>
      </w:r>
      <w:r w:rsidRPr="00B66D36">
        <w:rPr>
          <w:sz w:val="24"/>
          <w:szCs w:val="24"/>
        </w:rPr>
        <w:t>27</w:t>
      </w:r>
      <w:r w:rsidRPr="00047E2B">
        <w:rPr>
          <w:sz w:val="24"/>
          <w:szCs w:val="24"/>
        </w:rPr>
        <w:t xml:space="preserve"> году. </w:t>
      </w:r>
    </w:p>
    <w:p w:rsidR="00047E2B" w:rsidRPr="00B66D36" w:rsidRDefault="00047E2B" w:rsidP="00F238D6">
      <w:pPr>
        <w:pStyle w:val="26"/>
        <w:spacing w:line="240" w:lineRule="auto"/>
        <w:rPr>
          <w:sz w:val="24"/>
          <w:szCs w:val="24"/>
        </w:rPr>
      </w:pPr>
      <w:r w:rsidRPr="00047E2B">
        <w:rPr>
          <w:sz w:val="24"/>
          <w:szCs w:val="24"/>
        </w:rPr>
        <w:t xml:space="preserve">Прогноз численности и состава населения выполнен на основании данных Генерального плана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047E2B">
        <w:rPr>
          <w:sz w:val="24"/>
          <w:szCs w:val="24"/>
        </w:rPr>
        <w:t xml:space="preserve"> и приведён в таблице </w:t>
      </w:r>
      <w:r w:rsidRPr="00B66D36">
        <w:rPr>
          <w:sz w:val="24"/>
          <w:szCs w:val="24"/>
        </w:rPr>
        <w:t>3.</w:t>
      </w:r>
      <w:r w:rsidR="00E36BF7">
        <w:rPr>
          <w:sz w:val="24"/>
          <w:szCs w:val="24"/>
        </w:rPr>
        <w:t>1.</w:t>
      </w:r>
      <w:r w:rsidRPr="00B66D36">
        <w:rPr>
          <w:sz w:val="24"/>
          <w:szCs w:val="24"/>
        </w:rPr>
        <w:t>2.</w:t>
      </w:r>
      <w:r w:rsidRPr="00047E2B">
        <w:rPr>
          <w:sz w:val="24"/>
          <w:szCs w:val="24"/>
        </w:rPr>
        <w:t xml:space="preserve"> </w:t>
      </w:r>
      <w:r w:rsidRPr="00B66D36">
        <w:rPr>
          <w:sz w:val="24"/>
          <w:szCs w:val="24"/>
        </w:rPr>
        <w:t>Стабилизационный вариант представляется более приемлемым: при осуществлении соответствующих мер в области демографической политики и определенных усилий по повышению уровня жизни населения.</w:t>
      </w:r>
    </w:p>
    <w:p w:rsidR="00543FD2" w:rsidRPr="00382214" w:rsidRDefault="00543FD2" w:rsidP="005D74D1">
      <w:pPr>
        <w:pStyle w:val="2220"/>
      </w:pPr>
      <w:bookmarkStart w:id="115" w:name="_Toc497983784"/>
      <w:r w:rsidRPr="00382214">
        <w:t>3.1.2. Прогноз изменения доходов населения</w:t>
      </w:r>
      <w:bookmarkEnd w:id="115"/>
    </w:p>
    <w:p w:rsidR="00CD495C" w:rsidRDefault="00047E2B" w:rsidP="00F238D6">
      <w:pPr>
        <w:pStyle w:val="26"/>
        <w:spacing w:line="240" w:lineRule="auto"/>
        <w:rPr>
          <w:sz w:val="24"/>
          <w:szCs w:val="24"/>
        </w:rPr>
      </w:pPr>
      <w:bookmarkStart w:id="116" w:name="_Hlk497966856"/>
      <w:r w:rsidRPr="00047E2B">
        <w:rPr>
          <w:sz w:val="24"/>
          <w:szCs w:val="24"/>
        </w:rPr>
        <w:t xml:space="preserve">Величина прожиточного минимума, применяемого во II квартале 2017 года установлена </w:t>
      </w:r>
      <w:r w:rsidR="00F238D6" w:rsidRPr="00F238D6">
        <w:rPr>
          <w:sz w:val="24"/>
          <w:szCs w:val="24"/>
        </w:rPr>
        <w:t>Постановлением Правительства Ханты-Мансийского автономного округа Югра № 288-п от 28 июля 2017 года</w:t>
      </w:r>
      <w:r w:rsidR="00F238D6">
        <w:rPr>
          <w:sz w:val="24"/>
          <w:szCs w:val="24"/>
        </w:rPr>
        <w:t xml:space="preserve"> составляет 14678 рублей.</w:t>
      </w:r>
    </w:p>
    <w:p w:rsidR="00047E2B" w:rsidRPr="00047E2B" w:rsidRDefault="00047E2B" w:rsidP="00F238D6">
      <w:pPr>
        <w:pStyle w:val="26"/>
        <w:spacing w:line="240" w:lineRule="auto"/>
        <w:rPr>
          <w:sz w:val="24"/>
          <w:szCs w:val="24"/>
        </w:rPr>
      </w:pPr>
      <w:r w:rsidRPr="00047E2B">
        <w:rPr>
          <w:sz w:val="24"/>
          <w:szCs w:val="24"/>
        </w:rPr>
        <w:t xml:space="preserve">Прогноз изменения доходов населения выполнен с учётом прогноза ИПЦ Минэконоразвития РФ и представлен в таблице </w:t>
      </w:r>
      <w:r w:rsidRPr="00B66D36">
        <w:rPr>
          <w:sz w:val="24"/>
          <w:szCs w:val="24"/>
        </w:rPr>
        <w:t>3.1.</w:t>
      </w:r>
      <w:r w:rsidR="006041CE">
        <w:rPr>
          <w:sz w:val="24"/>
          <w:szCs w:val="24"/>
        </w:rPr>
        <w:t>3</w:t>
      </w:r>
      <w:r w:rsidRPr="00047E2B">
        <w:rPr>
          <w:sz w:val="24"/>
          <w:szCs w:val="24"/>
        </w:rPr>
        <w:t>.</w:t>
      </w:r>
    </w:p>
    <w:p w:rsidR="00976CC2" w:rsidRPr="00382214" w:rsidRDefault="00976CC2" w:rsidP="005D74D1">
      <w:pPr>
        <w:pStyle w:val="2220"/>
      </w:pPr>
      <w:bookmarkStart w:id="117" w:name="_Toc497983785"/>
      <w:bookmarkEnd w:id="116"/>
      <w:r w:rsidRPr="00382214">
        <w:t>3.1.3. Прогноз развития застройки</w:t>
      </w:r>
      <w:bookmarkEnd w:id="117"/>
    </w:p>
    <w:p w:rsidR="00976CC2" w:rsidRPr="00B66D36" w:rsidRDefault="00976CC2" w:rsidP="00F238D6">
      <w:pPr>
        <w:pStyle w:val="26"/>
        <w:spacing w:line="240" w:lineRule="auto"/>
        <w:rPr>
          <w:sz w:val="24"/>
          <w:szCs w:val="24"/>
        </w:rPr>
      </w:pPr>
      <w:bookmarkStart w:id="118" w:name="_Hlk497966729"/>
      <w:r w:rsidRPr="00B66D36">
        <w:rPr>
          <w:sz w:val="24"/>
          <w:szCs w:val="24"/>
        </w:rPr>
        <w:t>Параметры жилых территорий определены, исходя из условий, что за расчетный период Генплана составят:</w:t>
      </w:r>
    </w:p>
    <w:p w:rsidR="00976CC2" w:rsidRPr="00C72A77" w:rsidRDefault="00976CC2" w:rsidP="003C5282">
      <w:pPr>
        <w:pStyle w:val="26"/>
        <w:numPr>
          <w:ilvl w:val="0"/>
          <w:numId w:val="27"/>
        </w:numPr>
        <w:spacing w:line="240" w:lineRule="auto"/>
        <w:rPr>
          <w:sz w:val="24"/>
          <w:szCs w:val="24"/>
        </w:rPr>
      </w:pPr>
      <w:r w:rsidRPr="00C72A77">
        <w:rPr>
          <w:sz w:val="24"/>
          <w:szCs w:val="24"/>
        </w:rPr>
        <w:t xml:space="preserve">прогнозируемая убыль жилого фонда – </w:t>
      </w:r>
      <w:r w:rsidR="00BC19D3">
        <w:rPr>
          <w:sz w:val="24"/>
          <w:szCs w:val="24"/>
        </w:rPr>
        <w:t>14,25</w:t>
      </w:r>
      <w:r w:rsidRPr="00C72A77">
        <w:rPr>
          <w:sz w:val="24"/>
          <w:szCs w:val="24"/>
        </w:rPr>
        <w:t xml:space="preserve"> тыс.</w:t>
      </w:r>
      <w:r>
        <w:rPr>
          <w:sz w:val="24"/>
          <w:szCs w:val="24"/>
        </w:rPr>
        <w:t xml:space="preserve"> </w:t>
      </w:r>
      <w:r w:rsidRPr="00C72A77">
        <w:rPr>
          <w:sz w:val="24"/>
          <w:szCs w:val="24"/>
        </w:rPr>
        <w:t>м</w:t>
      </w:r>
      <w:r w:rsidRPr="00C72A77">
        <w:rPr>
          <w:sz w:val="24"/>
          <w:szCs w:val="24"/>
          <w:vertAlign w:val="superscript"/>
        </w:rPr>
        <w:t>2</w:t>
      </w:r>
      <w:r w:rsidRPr="00C72A77">
        <w:rPr>
          <w:sz w:val="24"/>
          <w:szCs w:val="24"/>
        </w:rPr>
        <w:t xml:space="preserve"> общей площади;</w:t>
      </w:r>
    </w:p>
    <w:p w:rsidR="00976CC2" w:rsidRPr="00C72A77" w:rsidRDefault="00976CC2" w:rsidP="003C5282">
      <w:pPr>
        <w:pStyle w:val="26"/>
        <w:numPr>
          <w:ilvl w:val="0"/>
          <w:numId w:val="27"/>
        </w:numPr>
        <w:spacing w:line="240" w:lineRule="auto"/>
        <w:rPr>
          <w:sz w:val="24"/>
          <w:szCs w:val="24"/>
        </w:rPr>
      </w:pPr>
      <w:r w:rsidRPr="00C72A77">
        <w:rPr>
          <w:sz w:val="24"/>
          <w:szCs w:val="24"/>
        </w:rPr>
        <w:t xml:space="preserve">структура жилищного строительства – до </w:t>
      </w:r>
      <w:r w:rsidR="00BC19D3">
        <w:rPr>
          <w:sz w:val="24"/>
          <w:szCs w:val="24"/>
        </w:rPr>
        <w:t>90</w:t>
      </w:r>
      <w:r w:rsidRPr="00C72A77">
        <w:rPr>
          <w:sz w:val="24"/>
          <w:szCs w:val="24"/>
        </w:rPr>
        <w:t xml:space="preserve"> % – многоэтажный жилой фонд, и до 3</w:t>
      </w:r>
      <w:r w:rsidR="00BC19D3">
        <w:rPr>
          <w:sz w:val="24"/>
          <w:szCs w:val="24"/>
        </w:rPr>
        <w:t>0</w:t>
      </w:r>
      <w:r w:rsidRPr="00C72A77">
        <w:rPr>
          <w:sz w:val="24"/>
          <w:szCs w:val="24"/>
        </w:rPr>
        <w:t xml:space="preserve"> % – усадебный.</w:t>
      </w:r>
    </w:p>
    <w:p w:rsidR="00BC19D3" w:rsidRDefault="00976CC2" w:rsidP="00F238D6">
      <w:pPr>
        <w:pStyle w:val="26"/>
        <w:spacing w:line="240" w:lineRule="auto"/>
      </w:pPr>
      <w:r w:rsidRPr="00B66D36">
        <w:rPr>
          <w:sz w:val="24"/>
          <w:szCs w:val="24"/>
        </w:rPr>
        <w:t>Прогноз развития жилищного строительства приведён в таблице 3.1.</w:t>
      </w:r>
      <w:r w:rsidR="00F238D6">
        <w:rPr>
          <w:sz w:val="24"/>
          <w:szCs w:val="24"/>
        </w:rPr>
        <w:t>4</w:t>
      </w:r>
      <w:r w:rsidRPr="00B66D36">
        <w:rPr>
          <w:sz w:val="24"/>
          <w:szCs w:val="24"/>
        </w:rPr>
        <w:t>.</w:t>
      </w:r>
    </w:p>
    <w:bookmarkEnd w:id="118"/>
    <w:p w:rsidR="00BC19D3" w:rsidRPr="00F869F1" w:rsidRDefault="00BC19D3" w:rsidP="002E766E">
      <w:pPr>
        <w:pStyle w:val="S"/>
        <w:spacing w:line="276" w:lineRule="auto"/>
        <w:ind w:firstLine="0"/>
        <w:jc w:val="left"/>
        <w:rPr>
          <w:sz w:val="28"/>
          <w:szCs w:val="28"/>
        </w:rPr>
        <w:sectPr w:rsidR="00BC19D3" w:rsidRPr="00F869F1" w:rsidSect="00423644">
          <w:headerReference w:type="default" r:id="rId16"/>
          <w:footerReference w:type="default" r:id="rId17"/>
          <w:pgSz w:w="11906" w:h="16838"/>
          <w:pgMar w:top="851" w:right="851" w:bottom="709" w:left="1418" w:header="708" w:footer="701" w:gutter="0"/>
          <w:cols w:space="708"/>
          <w:docGrid w:linePitch="360"/>
        </w:sectPr>
      </w:pPr>
    </w:p>
    <w:p w:rsidR="006041CE" w:rsidRDefault="006041CE" w:rsidP="00703BA8">
      <w:pPr>
        <w:pStyle w:val="26"/>
        <w:spacing w:line="240" w:lineRule="auto"/>
        <w:ind w:right="-313"/>
        <w:jc w:val="right"/>
        <w:rPr>
          <w:sz w:val="24"/>
          <w:szCs w:val="24"/>
        </w:rPr>
      </w:pPr>
      <w:r>
        <w:rPr>
          <w:sz w:val="24"/>
          <w:szCs w:val="24"/>
        </w:rPr>
        <w:lastRenderedPageBreak/>
        <w:t>Таблица</w:t>
      </w:r>
      <w:r w:rsidRPr="00047E2B">
        <w:rPr>
          <w:sz w:val="24"/>
          <w:szCs w:val="24"/>
        </w:rPr>
        <w:t xml:space="preserve"> </w:t>
      </w:r>
      <w:r w:rsidRPr="00B66D36">
        <w:rPr>
          <w:sz w:val="24"/>
          <w:szCs w:val="24"/>
        </w:rPr>
        <w:t>3.</w:t>
      </w:r>
      <w:r>
        <w:rPr>
          <w:sz w:val="24"/>
          <w:szCs w:val="24"/>
        </w:rPr>
        <w:t>1.</w:t>
      </w:r>
      <w:r w:rsidRPr="00B66D36">
        <w:rPr>
          <w:sz w:val="24"/>
          <w:szCs w:val="24"/>
        </w:rPr>
        <w:t>2.</w:t>
      </w:r>
    </w:p>
    <w:p w:rsidR="006041CE" w:rsidRDefault="006041CE" w:rsidP="006041CE">
      <w:pPr>
        <w:pStyle w:val="26"/>
        <w:spacing w:line="240" w:lineRule="auto"/>
        <w:jc w:val="center"/>
      </w:pPr>
      <w:bookmarkStart w:id="119" w:name="_Hlk497966550"/>
      <w:r w:rsidRPr="00047E2B">
        <w:rPr>
          <w:sz w:val="24"/>
          <w:szCs w:val="24"/>
        </w:rPr>
        <w:t xml:space="preserve">Прогноз численности и состава населения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p>
    <w:tbl>
      <w:tblPr>
        <w:tblW w:w="14879" w:type="dxa"/>
        <w:tblLook w:val="04A0" w:firstRow="1" w:lastRow="0" w:firstColumn="1" w:lastColumn="0" w:noHBand="0" w:noVBand="1"/>
      </w:tblPr>
      <w:tblGrid>
        <w:gridCol w:w="640"/>
        <w:gridCol w:w="4175"/>
        <w:gridCol w:w="1200"/>
        <w:gridCol w:w="1600"/>
        <w:gridCol w:w="720"/>
        <w:gridCol w:w="720"/>
        <w:gridCol w:w="720"/>
        <w:gridCol w:w="720"/>
        <w:gridCol w:w="720"/>
        <w:gridCol w:w="720"/>
        <w:gridCol w:w="720"/>
        <w:gridCol w:w="720"/>
        <w:gridCol w:w="720"/>
        <w:gridCol w:w="784"/>
      </w:tblGrid>
      <w:tr w:rsidR="00F238D6" w:rsidRPr="00F238D6" w:rsidTr="00F238D6">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bookmarkStart w:id="120" w:name="_Hlk497966384"/>
            <w:r w:rsidRPr="00F238D6">
              <w:rPr>
                <w:color w:val="000000"/>
                <w:sz w:val="20"/>
                <w:szCs w:val="20"/>
              </w:rPr>
              <w:t>№ п/п</w:t>
            </w:r>
          </w:p>
        </w:tc>
        <w:tc>
          <w:tcPr>
            <w:tcW w:w="4175"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Показатели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Единица измерения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По состоянию на 01.01.2017г.</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2018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2019</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2026</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2027</w:t>
            </w:r>
          </w:p>
        </w:tc>
      </w:tr>
      <w:tr w:rsidR="00F238D6" w:rsidRPr="00F238D6" w:rsidTr="00F238D6">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w:t>
            </w:r>
          </w:p>
        </w:tc>
        <w:tc>
          <w:tcPr>
            <w:tcW w:w="417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rPr>
                <w:color w:val="000000"/>
                <w:sz w:val="20"/>
                <w:szCs w:val="20"/>
              </w:rPr>
            </w:pPr>
            <w:r w:rsidRPr="00F238D6">
              <w:rPr>
                <w:color w:val="000000"/>
                <w:sz w:val="20"/>
                <w:szCs w:val="20"/>
              </w:rPr>
              <w:t>Численность постоянного населения</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человек</w:t>
            </w:r>
          </w:p>
        </w:tc>
        <w:tc>
          <w:tcPr>
            <w:tcW w:w="16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470</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474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478</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481</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485</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489</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493</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497</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501</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505</w:t>
            </w:r>
          </w:p>
        </w:tc>
        <w:tc>
          <w:tcPr>
            <w:tcW w:w="7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509</w:t>
            </w:r>
          </w:p>
        </w:tc>
      </w:tr>
      <w:tr w:rsidR="00F238D6" w:rsidRPr="00F238D6" w:rsidTr="00F238D6">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w:t>
            </w:r>
          </w:p>
        </w:tc>
        <w:tc>
          <w:tcPr>
            <w:tcW w:w="417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rPr>
                <w:color w:val="000000"/>
                <w:sz w:val="20"/>
                <w:szCs w:val="20"/>
              </w:rPr>
            </w:pPr>
            <w:r w:rsidRPr="00F238D6">
              <w:rPr>
                <w:color w:val="000000"/>
                <w:sz w:val="20"/>
                <w:szCs w:val="20"/>
              </w:rPr>
              <w:t xml:space="preserve">Численность населения трудоспособного возраста (женщины – с 16 лет по 54 года.; мужчины – с 16 лет по 59 лет) </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человек</w:t>
            </w:r>
          </w:p>
        </w:tc>
        <w:tc>
          <w:tcPr>
            <w:tcW w:w="16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334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337</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340</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343</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346</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349</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352</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356</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359</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362</w:t>
            </w:r>
          </w:p>
        </w:tc>
        <w:tc>
          <w:tcPr>
            <w:tcW w:w="7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365</w:t>
            </w:r>
          </w:p>
        </w:tc>
      </w:tr>
      <w:tr w:rsidR="00F238D6" w:rsidRPr="00F238D6" w:rsidTr="00F238D6">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w:t>
            </w:r>
          </w:p>
        </w:tc>
        <w:tc>
          <w:tcPr>
            <w:tcW w:w="417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rPr>
                <w:color w:val="000000"/>
                <w:sz w:val="20"/>
                <w:szCs w:val="20"/>
              </w:rPr>
            </w:pPr>
            <w:r w:rsidRPr="00F238D6">
              <w:rPr>
                <w:color w:val="000000"/>
                <w:sz w:val="20"/>
                <w:szCs w:val="20"/>
              </w:rPr>
              <w:t xml:space="preserve">Численность населения моложе трудоспособного возраста (в возрасте до 16 лет) </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человек</w:t>
            </w:r>
          </w:p>
        </w:tc>
        <w:tc>
          <w:tcPr>
            <w:tcW w:w="16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65</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65</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65</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63</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63</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63</w:t>
            </w:r>
          </w:p>
        </w:tc>
        <w:tc>
          <w:tcPr>
            <w:tcW w:w="7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63</w:t>
            </w:r>
          </w:p>
        </w:tc>
      </w:tr>
      <w:tr w:rsidR="00F238D6" w:rsidRPr="00F238D6" w:rsidTr="00F238D6">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w:t>
            </w:r>
          </w:p>
        </w:tc>
        <w:tc>
          <w:tcPr>
            <w:tcW w:w="417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rPr>
                <w:color w:val="000000"/>
                <w:sz w:val="20"/>
                <w:szCs w:val="20"/>
              </w:rPr>
            </w:pPr>
            <w:r w:rsidRPr="00F238D6">
              <w:rPr>
                <w:color w:val="000000"/>
                <w:sz w:val="20"/>
                <w:szCs w:val="20"/>
              </w:rPr>
              <w:t>Доля населения моложе трудоспособного возраста</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w:t>
            </w:r>
          </w:p>
        </w:tc>
        <w:tc>
          <w:tcPr>
            <w:tcW w:w="16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13,83</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13,67</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13,51</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13,35</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13,20</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13,04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12,89</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12,75</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12,60</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12,46</w:t>
            </w:r>
          </w:p>
        </w:tc>
        <w:tc>
          <w:tcPr>
            <w:tcW w:w="7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12,31</w:t>
            </w:r>
          </w:p>
        </w:tc>
      </w:tr>
      <w:tr w:rsidR="00F238D6" w:rsidRPr="00F238D6" w:rsidTr="00F238D6">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5</w:t>
            </w:r>
          </w:p>
        </w:tc>
        <w:tc>
          <w:tcPr>
            <w:tcW w:w="417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rPr>
                <w:color w:val="000000"/>
                <w:sz w:val="20"/>
                <w:szCs w:val="20"/>
              </w:rPr>
            </w:pPr>
            <w:r w:rsidRPr="00F238D6">
              <w:rPr>
                <w:color w:val="000000"/>
                <w:sz w:val="20"/>
                <w:szCs w:val="20"/>
              </w:rPr>
              <w:t xml:space="preserve">Численность населения старше трудоспособного возраста (женщины - с 55 лет; мужчины - с 60 лет) </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человек</w:t>
            </w:r>
          </w:p>
        </w:tc>
        <w:tc>
          <w:tcPr>
            <w:tcW w:w="16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71</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72</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73</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75</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76</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77</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78</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79</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80</w:t>
            </w:r>
          </w:p>
        </w:tc>
        <w:tc>
          <w:tcPr>
            <w:tcW w:w="7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81</w:t>
            </w:r>
          </w:p>
        </w:tc>
      </w:tr>
      <w:tr w:rsidR="00F238D6" w:rsidRPr="00F238D6" w:rsidTr="00F238D6">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6</w:t>
            </w:r>
          </w:p>
        </w:tc>
        <w:tc>
          <w:tcPr>
            <w:tcW w:w="417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rPr>
                <w:color w:val="000000"/>
                <w:sz w:val="20"/>
                <w:szCs w:val="20"/>
              </w:rPr>
            </w:pPr>
            <w:r w:rsidRPr="00F238D6">
              <w:rPr>
                <w:color w:val="000000"/>
                <w:sz w:val="20"/>
                <w:szCs w:val="20"/>
              </w:rPr>
              <w:t xml:space="preserve">Доля населения старше трудоспособного возраста </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w:t>
            </w:r>
          </w:p>
        </w:tc>
        <w:tc>
          <w:tcPr>
            <w:tcW w:w="16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15,11</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15,20</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15,29</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15,37</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15,46</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15,54</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15,62</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15,70</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15,77</w:t>
            </w:r>
          </w:p>
        </w:tc>
        <w:tc>
          <w:tcPr>
            <w:tcW w:w="72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15,84</w:t>
            </w:r>
          </w:p>
        </w:tc>
        <w:tc>
          <w:tcPr>
            <w:tcW w:w="7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15,91</w:t>
            </w:r>
          </w:p>
        </w:tc>
      </w:tr>
      <w:bookmarkEnd w:id="119"/>
      <w:bookmarkEnd w:id="120"/>
    </w:tbl>
    <w:p w:rsidR="00F238D6" w:rsidRDefault="00F238D6" w:rsidP="00703BA8">
      <w:pPr>
        <w:pStyle w:val="26"/>
        <w:spacing w:line="240" w:lineRule="auto"/>
        <w:ind w:right="-313"/>
        <w:jc w:val="right"/>
        <w:rPr>
          <w:sz w:val="24"/>
          <w:szCs w:val="24"/>
        </w:rPr>
      </w:pPr>
    </w:p>
    <w:p w:rsidR="006041CE" w:rsidRDefault="006041CE" w:rsidP="00703BA8">
      <w:pPr>
        <w:pStyle w:val="26"/>
        <w:spacing w:line="240" w:lineRule="auto"/>
        <w:ind w:right="-313"/>
        <w:jc w:val="right"/>
        <w:rPr>
          <w:sz w:val="24"/>
          <w:szCs w:val="24"/>
        </w:rPr>
      </w:pPr>
      <w:bookmarkStart w:id="121" w:name="_Hlk497966919"/>
      <w:r>
        <w:rPr>
          <w:sz w:val="24"/>
          <w:szCs w:val="24"/>
        </w:rPr>
        <w:t>Таблица</w:t>
      </w:r>
      <w:r w:rsidRPr="00047E2B">
        <w:rPr>
          <w:sz w:val="24"/>
          <w:szCs w:val="24"/>
        </w:rPr>
        <w:t xml:space="preserve"> </w:t>
      </w:r>
      <w:r w:rsidRPr="00B66D36">
        <w:rPr>
          <w:sz w:val="24"/>
          <w:szCs w:val="24"/>
        </w:rPr>
        <w:t>3.</w:t>
      </w:r>
      <w:r>
        <w:rPr>
          <w:sz w:val="24"/>
          <w:szCs w:val="24"/>
        </w:rPr>
        <w:t>1.3</w:t>
      </w:r>
      <w:r w:rsidRPr="00B66D36">
        <w:rPr>
          <w:sz w:val="24"/>
          <w:szCs w:val="24"/>
        </w:rPr>
        <w:t>.</w:t>
      </w:r>
    </w:p>
    <w:p w:rsidR="006041CE" w:rsidRDefault="00976CC2" w:rsidP="006041CE">
      <w:pPr>
        <w:pStyle w:val="26"/>
        <w:spacing w:line="240" w:lineRule="auto"/>
        <w:jc w:val="center"/>
      </w:pPr>
      <w:r w:rsidRPr="00976CC2">
        <w:rPr>
          <w:sz w:val="24"/>
          <w:szCs w:val="24"/>
        </w:rPr>
        <w:t xml:space="preserve">Прогноз изменения доходов населения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p>
    <w:tbl>
      <w:tblPr>
        <w:tblW w:w="14879" w:type="dxa"/>
        <w:tblLook w:val="04A0" w:firstRow="1" w:lastRow="0" w:firstColumn="1" w:lastColumn="0" w:noHBand="0" w:noVBand="1"/>
      </w:tblPr>
      <w:tblGrid>
        <w:gridCol w:w="621"/>
        <w:gridCol w:w="2635"/>
        <w:gridCol w:w="1200"/>
        <w:gridCol w:w="1635"/>
        <w:gridCol w:w="866"/>
        <w:gridCol w:w="866"/>
        <w:gridCol w:w="866"/>
        <w:gridCol w:w="866"/>
        <w:gridCol w:w="866"/>
        <w:gridCol w:w="866"/>
        <w:gridCol w:w="866"/>
        <w:gridCol w:w="866"/>
        <w:gridCol w:w="866"/>
        <w:gridCol w:w="994"/>
      </w:tblGrid>
      <w:tr w:rsidR="00F238D6" w:rsidRPr="00F238D6" w:rsidTr="00F238D6">
        <w:trPr>
          <w:trHeight w:val="230"/>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№пп</w:t>
            </w:r>
          </w:p>
        </w:tc>
        <w:tc>
          <w:tcPr>
            <w:tcW w:w="2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ind w:firstLineChars="100" w:firstLine="200"/>
              <w:jc w:val="center"/>
              <w:rPr>
                <w:color w:val="000000"/>
                <w:sz w:val="20"/>
                <w:szCs w:val="20"/>
              </w:rPr>
            </w:pPr>
            <w:r w:rsidRPr="00F238D6">
              <w:rPr>
                <w:color w:val="000000"/>
                <w:sz w:val="20"/>
                <w:szCs w:val="20"/>
              </w:rPr>
              <w:t>Показатель</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Единицы измерения</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По состоянию на 01.01.2017г.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2018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2019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2020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2021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2022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2023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2024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2025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2026 г.</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D6" w:rsidRPr="00F238D6" w:rsidRDefault="00F238D6" w:rsidP="00F238D6">
            <w:pPr>
              <w:jc w:val="center"/>
              <w:rPr>
                <w:color w:val="000000"/>
                <w:sz w:val="20"/>
                <w:szCs w:val="20"/>
              </w:rPr>
            </w:pPr>
            <w:r w:rsidRPr="00F238D6">
              <w:rPr>
                <w:color w:val="000000"/>
                <w:sz w:val="20"/>
                <w:szCs w:val="20"/>
              </w:rPr>
              <w:t>2027 г.</w:t>
            </w:r>
          </w:p>
        </w:tc>
      </w:tr>
      <w:tr w:rsidR="00F238D6" w:rsidRPr="00F238D6" w:rsidTr="00F238D6">
        <w:trPr>
          <w:trHeight w:val="517"/>
        </w:trPr>
        <w:tc>
          <w:tcPr>
            <w:tcW w:w="621"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F238D6" w:rsidRPr="00F238D6" w:rsidRDefault="00F238D6" w:rsidP="00F238D6">
            <w:pPr>
              <w:rPr>
                <w:color w:val="000000"/>
                <w:sz w:val="20"/>
                <w:szCs w:val="20"/>
              </w:rPr>
            </w:pPr>
          </w:p>
        </w:tc>
      </w:tr>
      <w:tr w:rsidR="00F238D6" w:rsidRPr="00F238D6" w:rsidTr="00F238D6">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w:t>
            </w:r>
          </w:p>
        </w:tc>
        <w:tc>
          <w:tcPr>
            <w:tcW w:w="2635" w:type="dxa"/>
            <w:tcBorders>
              <w:top w:val="nil"/>
              <w:left w:val="nil"/>
              <w:bottom w:val="single" w:sz="4" w:space="0" w:color="auto"/>
              <w:right w:val="single" w:sz="4" w:space="0" w:color="auto"/>
            </w:tcBorders>
            <w:shd w:val="clear" w:color="auto" w:fill="auto"/>
            <w:vAlign w:val="center"/>
          </w:tcPr>
          <w:p w:rsidR="00F238D6" w:rsidRPr="00F238D6" w:rsidRDefault="00F238D6" w:rsidP="00F238D6">
            <w:pPr>
              <w:jc w:val="both"/>
              <w:rPr>
                <w:color w:val="000000"/>
                <w:sz w:val="20"/>
                <w:szCs w:val="20"/>
              </w:rPr>
            </w:pPr>
            <w:r w:rsidRPr="00F238D6">
              <w:rPr>
                <w:color w:val="000000"/>
                <w:sz w:val="20"/>
                <w:szCs w:val="20"/>
              </w:rPr>
              <w:t>Величина прожиточного минимума в среднем на душу населения в месяц</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руб.</w:t>
            </w:r>
          </w:p>
        </w:tc>
        <w:tc>
          <w:tcPr>
            <w:tcW w:w="163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14678</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15305,1</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15927,0</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16516,8</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17099,9</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17703,6</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18328,6</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18975,7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19645,6</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20239,0</w:t>
            </w:r>
          </w:p>
        </w:tc>
        <w:tc>
          <w:tcPr>
            <w:tcW w:w="99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20850,3</w:t>
            </w:r>
          </w:p>
        </w:tc>
      </w:tr>
      <w:tr w:rsidR="00F238D6" w:rsidRPr="00F238D6" w:rsidTr="00F238D6">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w:t>
            </w:r>
          </w:p>
        </w:tc>
        <w:tc>
          <w:tcPr>
            <w:tcW w:w="2635" w:type="dxa"/>
            <w:tcBorders>
              <w:top w:val="nil"/>
              <w:left w:val="nil"/>
              <w:bottom w:val="single" w:sz="4" w:space="0" w:color="auto"/>
              <w:right w:val="single" w:sz="4" w:space="0" w:color="auto"/>
            </w:tcBorders>
            <w:shd w:val="clear" w:color="auto" w:fill="auto"/>
            <w:vAlign w:val="center"/>
          </w:tcPr>
          <w:p w:rsidR="00F238D6" w:rsidRPr="00F238D6" w:rsidRDefault="00F238D6" w:rsidP="00F238D6">
            <w:pPr>
              <w:jc w:val="both"/>
              <w:rPr>
                <w:color w:val="000000"/>
                <w:sz w:val="20"/>
                <w:szCs w:val="20"/>
              </w:rPr>
            </w:pPr>
            <w:r w:rsidRPr="00F238D6">
              <w:rPr>
                <w:color w:val="000000"/>
                <w:sz w:val="20"/>
                <w:szCs w:val="20"/>
              </w:rPr>
              <w:t>Среднегодовая численность работников</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работников</w:t>
            </w:r>
          </w:p>
        </w:tc>
        <w:tc>
          <w:tcPr>
            <w:tcW w:w="163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237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247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257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267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277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287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297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307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317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327</w:t>
            </w:r>
          </w:p>
        </w:tc>
        <w:tc>
          <w:tcPr>
            <w:tcW w:w="99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337</w:t>
            </w:r>
          </w:p>
        </w:tc>
      </w:tr>
      <w:tr w:rsidR="00F238D6" w:rsidRPr="00F238D6" w:rsidTr="00F238D6">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3</w:t>
            </w:r>
          </w:p>
        </w:tc>
        <w:tc>
          <w:tcPr>
            <w:tcW w:w="2635" w:type="dxa"/>
            <w:tcBorders>
              <w:top w:val="nil"/>
              <w:left w:val="nil"/>
              <w:bottom w:val="single" w:sz="4" w:space="0" w:color="auto"/>
              <w:right w:val="single" w:sz="4" w:space="0" w:color="auto"/>
            </w:tcBorders>
            <w:shd w:val="clear" w:color="auto" w:fill="auto"/>
            <w:vAlign w:val="center"/>
          </w:tcPr>
          <w:p w:rsidR="00F238D6" w:rsidRPr="00F238D6" w:rsidRDefault="00F238D6" w:rsidP="00F238D6">
            <w:pPr>
              <w:jc w:val="both"/>
              <w:rPr>
                <w:color w:val="000000"/>
                <w:sz w:val="20"/>
                <w:szCs w:val="20"/>
              </w:rPr>
            </w:pPr>
            <w:r w:rsidRPr="00F238D6">
              <w:rPr>
                <w:color w:val="000000"/>
                <w:sz w:val="20"/>
                <w:szCs w:val="20"/>
              </w:rPr>
              <w:t>Среднемесячная заработная плата работников</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руб.</w:t>
            </w:r>
          </w:p>
        </w:tc>
        <w:tc>
          <w:tcPr>
            <w:tcW w:w="163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18000</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18769,0</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19531,7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20255,0</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20970,1</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21710,4</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22476,8</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23270,4</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24091,9</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24819,5</w:t>
            </w:r>
          </w:p>
        </w:tc>
        <w:tc>
          <w:tcPr>
            <w:tcW w:w="99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25569,2</w:t>
            </w:r>
          </w:p>
        </w:tc>
      </w:tr>
      <w:tr w:rsidR="00F238D6" w:rsidRPr="00F238D6" w:rsidTr="00F238D6">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4</w:t>
            </w:r>
          </w:p>
        </w:tc>
        <w:tc>
          <w:tcPr>
            <w:tcW w:w="2635" w:type="dxa"/>
            <w:tcBorders>
              <w:top w:val="nil"/>
              <w:left w:val="nil"/>
              <w:bottom w:val="single" w:sz="4" w:space="0" w:color="auto"/>
              <w:right w:val="single" w:sz="4" w:space="0" w:color="auto"/>
            </w:tcBorders>
            <w:shd w:val="clear" w:color="auto" w:fill="auto"/>
            <w:vAlign w:val="center"/>
          </w:tcPr>
          <w:p w:rsidR="00F238D6" w:rsidRPr="00F238D6" w:rsidRDefault="00F238D6" w:rsidP="00F238D6">
            <w:pPr>
              <w:jc w:val="both"/>
              <w:rPr>
                <w:color w:val="000000"/>
                <w:sz w:val="20"/>
                <w:szCs w:val="20"/>
              </w:rPr>
            </w:pPr>
            <w:r>
              <w:rPr>
                <w:color w:val="000000"/>
                <w:sz w:val="20"/>
                <w:szCs w:val="20"/>
              </w:rPr>
              <w:t>П</w:t>
            </w:r>
            <w:r w:rsidRPr="00F238D6">
              <w:rPr>
                <w:color w:val="000000"/>
                <w:sz w:val="20"/>
                <w:szCs w:val="20"/>
              </w:rPr>
              <w:t>рогноз ИПЦ от Минэкономразвития</w:t>
            </w:r>
            <w:r>
              <w:rPr>
                <w:color w:val="000000"/>
                <w:sz w:val="20"/>
                <w:szCs w:val="20"/>
              </w:rPr>
              <w:t xml:space="preserve"> РФ</w:t>
            </w:r>
          </w:p>
        </w:tc>
        <w:tc>
          <w:tcPr>
            <w:tcW w:w="1200"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Pr>
                <w:color w:val="000000"/>
                <w:sz w:val="20"/>
                <w:szCs w:val="20"/>
              </w:rPr>
              <w:t>%</w:t>
            </w:r>
          </w:p>
        </w:tc>
        <w:tc>
          <w:tcPr>
            <w:tcW w:w="1635"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104,8</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104,3</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104,1</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103,7</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103,0</w:t>
            </w:r>
          </w:p>
        </w:tc>
        <w:tc>
          <w:tcPr>
            <w:tcW w:w="99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F238D6">
            <w:pPr>
              <w:jc w:val="center"/>
              <w:rPr>
                <w:color w:val="000000"/>
                <w:sz w:val="20"/>
                <w:szCs w:val="20"/>
              </w:rPr>
            </w:pPr>
            <w:r w:rsidRPr="00F238D6">
              <w:rPr>
                <w:color w:val="000000"/>
                <w:sz w:val="20"/>
                <w:szCs w:val="20"/>
              </w:rPr>
              <w:t>103,0</w:t>
            </w:r>
          </w:p>
        </w:tc>
      </w:tr>
      <w:bookmarkEnd w:id="121"/>
    </w:tbl>
    <w:p w:rsidR="00F238D6" w:rsidRDefault="00F238D6" w:rsidP="00703BA8">
      <w:pPr>
        <w:pStyle w:val="26"/>
        <w:spacing w:line="240" w:lineRule="auto"/>
        <w:ind w:right="-313"/>
        <w:jc w:val="right"/>
        <w:rPr>
          <w:sz w:val="24"/>
          <w:szCs w:val="24"/>
        </w:rPr>
      </w:pPr>
    </w:p>
    <w:p w:rsidR="00F26447" w:rsidRDefault="00F26447" w:rsidP="00703BA8">
      <w:pPr>
        <w:pStyle w:val="26"/>
        <w:spacing w:line="240" w:lineRule="auto"/>
        <w:ind w:right="-313"/>
        <w:jc w:val="right"/>
        <w:rPr>
          <w:sz w:val="24"/>
          <w:szCs w:val="24"/>
        </w:rPr>
      </w:pPr>
    </w:p>
    <w:p w:rsidR="00976CC2" w:rsidRDefault="00976CC2" w:rsidP="00703BA8">
      <w:pPr>
        <w:pStyle w:val="26"/>
        <w:spacing w:line="240" w:lineRule="auto"/>
        <w:ind w:right="-313"/>
        <w:jc w:val="right"/>
        <w:rPr>
          <w:sz w:val="24"/>
          <w:szCs w:val="24"/>
        </w:rPr>
      </w:pPr>
      <w:bookmarkStart w:id="122" w:name="_Hlk497966752"/>
      <w:r>
        <w:rPr>
          <w:sz w:val="24"/>
          <w:szCs w:val="24"/>
        </w:rPr>
        <w:lastRenderedPageBreak/>
        <w:t>Таблица</w:t>
      </w:r>
      <w:r w:rsidRPr="00047E2B">
        <w:rPr>
          <w:sz w:val="24"/>
          <w:szCs w:val="24"/>
        </w:rPr>
        <w:t xml:space="preserve"> </w:t>
      </w:r>
      <w:r w:rsidRPr="00B66D36">
        <w:rPr>
          <w:sz w:val="24"/>
          <w:szCs w:val="24"/>
        </w:rPr>
        <w:t>3.</w:t>
      </w:r>
      <w:r>
        <w:rPr>
          <w:sz w:val="24"/>
          <w:szCs w:val="24"/>
        </w:rPr>
        <w:t>1.4</w:t>
      </w:r>
      <w:r w:rsidRPr="00B66D36">
        <w:rPr>
          <w:sz w:val="24"/>
          <w:szCs w:val="24"/>
        </w:rPr>
        <w:t>.</w:t>
      </w:r>
    </w:p>
    <w:p w:rsidR="00976CC2" w:rsidRDefault="00976CC2" w:rsidP="00976CC2">
      <w:pPr>
        <w:pStyle w:val="26"/>
        <w:spacing w:line="240" w:lineRule="auto"/>
        <w:jc w:val="center"/>
      </w:pPr>
      <w:r w:rsidRPr="00976CC2">
        <w:rPr>
          <w:sz w:val="24"/>
          <w:szCs w:val="24"/>
        </w:rPr>
        <w:t xml:space="preserve">Прогноз развития жилищного строительства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p>
    <w:tbl>
      <w:tblPr>
        <w:tblW w:w="14884" w:type="dxa"/>
        <w:tblInd w:w="-5" w:type="dxa"/>
        <w:tblLook w:val="04A0" w:firstRow="1" w:lastRow="0" w:firstColumn="1" w:lastColumn="0" w:noHBand="0" w:noVBand="1"/>
      </w:tblPr>
      <w:tblGrid>
        <w:gridCol w:w="571"/>
        <w:gridCol w:w="7084"/>
        <w:gridCol w:w="1237"/>
        <w:gridCol w:w="1598"/>
        <w:gridCol w:w="739"/>
        <w:gridCol w:w="711"/>
        <w:gridCol w:w="711"/>
        <w:gridCol w:w="711"/>
        <w:gridCol w:w="711"/>
        <w:gridCol w:w="811"/>
      </w:tblGrid>
      <w:tr w:rsidR="00F238D6" w:rsidRPr="00F238D6" w:rsidTr="00F238D6">
        <w:trPr>
          <w:trHeight w:val="450"/>
          <w:tblHead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bookmarkStart w:id="123" w:name="_Hlk497966136"/>
            <w:r w:rsidRPr="00F238D6">
              <w:rPr>
                <w:color w:val="000000"/>
                <w:sz w:val="20"/>
                <w:szCs w:val="20"/>
              </w:rPr>
              <w:t>№ п/п</w:t>
            </w:r>
          </w:p>
        </w:tc>
        <w:tc>
          <w:tcPr>
            <w:tcW w:w="7084"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Показатели</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Единица измерения</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01.01.2017г.</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2018</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2019</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2020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2021</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2022</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2027</w:t>
            </w:r>
          </w:p>
        </w:tc>
      </w:tr>
      <w:tr w:rsidR="00F238D6" w:rsidRPr="00F238D6" w:rsidTr="00F238D6">
        <w:trPr>
          <w:trHeight w:val="2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r w:rsidRPr="00F238D6">
              <w:rPr>
                <w:color w:val="000000"/>
                <w:sz w:val="20"/>
                <w:szCs w:val="20"/>
              </w:rPr>
              <w:t>1</w:t>
            </w:r>
          </w:p>
        </w:tc>
        <w:tc>
          <w:tcPr>
            <w:tcW w:w="70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rPr>
                <w:color w:val="000000"/>
                <w:sz w:val="20"/>
                <w:szCs w:val="20"/>
              </w:rPr>
            </w:pPr>
            <w:r w:rsidRPr="00F238D6">
              <w:rPr>
                <w:color w:val="000000"/>
                <w:sz w:val="20"/>
                <w:szCs w:val="20"/>
              </w:rPr>
              <w:t>Всего жилой фонд, в том числе</w:t>
            </w:r>
          </w:p>
        </w:tc>
        <w:tc>
          <w:tcPr>
            <w:tcW w:w="1237"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тыс.м.кв.</w:t>
            </w:r>
          </w:p>
        </w:tc>
        <w:tc>
          <w:tcPr>
            <w:tcW w:w="1598"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9,29</w:t>
            </w:r>
          </w:p>
        </w:tc>
        <w:tc>
          <w:tcPr>
            <w:tcW w:w="739"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9,79</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10,29</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10,79</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11,29</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11,79</w:t>
            </w:r>
          </w:p>
        </w:tc>
        <w:tc>
          <w:tcPr>
            <w:tcW w:w="8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14,25</w:t>
            </w:r>
          </w:p>
        </w:tc>
      </w:tr>
      <w:tr w:rsidR="00F238D6" w:rsidRPr="00F238D6" w:rsidTr="00F238D6">
        <w:trPr>
          <w:trHeight w:val="2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r w:rsidRPr="00F238D6">
              <w:rPr>
                <w:color w:val="000000"/>
                <w:sz w:val="20"/>
                <w:szCs w:val="20"/>
              </w:rPr>
              <w:t>1.1</w:t>
            </w:r>
          </w:p>
        </w:tc>
        <w:tc>
          <w:tcPr>
            <w:tcW w:w="70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rPr>
                <w:color w:val="000000"/>
                <w:sz w:val="20"/>
                <w:szCs w:val="20"/>
              </w:rPr>
            </w:pPr>
            <w:r w:rsidRPr="00F238D6">
              <w:rPr>
                <w:color w:val="000000"/>
                <w:sz w:val="20"/>
                <w:szCs w:val="20"/>
              </w:rPr>
              <w:t>МКД</w:t>
            </w:r>
          </w:p>
        </w:tc>
        <w:tc>
          <w:tcPr>
            <w:tcW w:w="1237"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тыс.м.кв.</w:t>
            </w:r>
          </w:p>
        </w:tc>
        <w:tc>
          <w:tcPr>
            <w:tcW w:w="1598"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3,24</w:t>
            </w:r>
          </w:p>
        </w:tc>
        <w:tc>
          <w:tcPr>
            <w:tcW w:w="739"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3,84</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4,44</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5,04</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5,64</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6,24</w:t>
            </w:r>
          </w:p>
        </w:tc>
        <w:tc>
          <w:tcPr>
            <w:tcW w:w="8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6,24</w:t>
            </w:r>
          </w:p>
        </w:tc>
      </w:tr>
      <w:tr w:rsidR="00F238D6" w:rsidRPr="00F238D6" w:rsidTr="00F238D6">
        <w:trPr>
          <w:trHeight w:val="2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r w:rsidRPr="00F238D6">
              <w:rPr>
                <w:color w:val="000000"/>
                <w:sz w:val="20"/>
                <w:szCs w:val="20"/>
              </w:rPr>
              <w:t>1.2</w:t>
            </w:r>
          </w:p>
        </w:tc>
        <w:tc>
          <w:tcPr>
            <w:tcW w:w="70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rPr>
                <w:color w:val="000000"/>
                <w:sz w:val="20"/>
                <w:szCs w:val="20"/>
              </w:rPr>
            </w:pPr>
            <w:r w:rsidRPr="00F238D6">
              <w:rPr>
                <w:color w:val="000000"/>
                <w:sz w:val="20"/>
                <w:szCs w:val="20"/>
              </w:rPr>
              <w:t>Индивидуальные жилые дома</w:t>
            </w:r>
          </w:p>
        </w:tc>
        <w:tc>
          <w:tcPr>
            <w:tcW w:w="1237"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тыс.м.кв.</w:t>
            </w:r>
          </w:p>
        </w:tc>
        <w:tc>
          <w:tcPr>
            <w:tcW w:w="1598"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6,05</w:t>
            </w:r>
          </w:p>
        </w:tc>
        <w:tc>
          <w:tcPr>
            <w:tcW w:w="739"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6,05</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6,05</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6,05</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6,05</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6,05</w:t>
            </w:r>
          </w:p>
        </w:tc>
        <w:tc>
          <w:tcPr>
            <w:tcW w:w="8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9,05</w:t>
            </w:r>
          </w:p>
        </w:tc>
      </w:tr>
      <w:tr w:rsidR="00F238D6" w:rsidRPr="00F238D6" w:rsidTr="00F238D6">
        <w:trPr>
          <w:trHeight w:val="2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r w:rsidRPr="00F238D6">
              <w:rPr>
                <w:color w:val="000000"/>
                <w:sz w:val="20"/>
                <w:szCs w:val="20"/>
              </w:rPr>
              <w:t>2</w:t>
            </w:r>
          </w:p>
        </w:tc>
        <w:tc>
          <w:tcPr>
            <w:tcW w:w="70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rPr>
                <w:color w:val="000000"/>
                <w:sz w:val="20"/>
                <w:szCs w:val="20"/>
              </w:rPr>
            </w:pPr>
            <w:r w:rsidRPr="00F238D6">
              <w:rPr>
                <w:color w:val="000000"/>
                <w:sz w:val="20"/>
                <w:szCs w:val="20"/>
              </w:rPr>
              <w:t>Ветхий и аварийный жилой фонд.</w:t>
            </w:r>
          </w:p>
        </w:tc>
        <w:tc>
          <w:tcPr>
            <w:tcW w:w="1237"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тыс.м.кв.</w:t>
            </w:r>
          </w:p>
        </w:tc>
        <w:tc>
          <w:tcPr>
            <w:tcW w:w="1598" w:type="dxa"/>
            <w:tcBorders>
              <w:top w:val="nil"/>
              <w:left w:val="nil"/>
              <w:bottom w:val="single" w:sz="4" w:space="0" w:color="auto"/>
              <w:right w:val="single" w:sz="4" w:space="0" w:color="auto"/>
            </w:tcBorders>
            <w:shd w:val="clear" w:color="auto" w:fill="auto"/>
            <w:vAlign w:val="center"/>
          </w:tcPr>
          <w:p w:rsidR="00F238D6" w:rsidRPr="00F238D6" w:rsidRDefault="00F238D6" w:rsidP="00150F84">
            <w:pPr>
              <w:jc w:val="center"/>
              <w:rPr>
                <w:color w:val="000000"/>
                <w:sz w:val="20"/>
                <w:szCs w:val="20"/>
              </w:rPr>
            </w:pPr>
          </w:p>
        </w:tc>
        <w:tc>
          <w:tcPr>
            <w:tcW w:w="739" w:type="dxa"/>
            <w:tcBorders>
              <w:top w:val="nil"/>
              <w:left w:val="nil"/>
              <w:bottom w:val="single" w:sz="4" w:space="0" w:color="auto"/>
              <w:right w:val="single" w:sz="4" w:space="0" w:color="auto"/>
            </w:tcBorders>
            <w:shd w:val="clear" w:color="auto" w:fill="auto"/>
            <w:vAlign w:val="center"/>
          </w:tcPr>
          <w:p w:rsidR="00F238D6" w:rsidRPr="00F238D6" w:rsidRDefault="00F238D6" w:rsidP="00150F84">
            <w:pPr>
              <w:jc w:val="center"/>
              <w:rPr>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tcPr>
          <w:p w:rsidR="00F238D6" w:rsidRPr="00F238D6" w:rsidRDefault="00F238D6" w:rsidP="00150F84">
            <w:pPr>
              <w:jc w:val="center"/>
              <w:rPr>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tcPr>
          <w:p w:rsidR="00F238D6" w:rsidRPr="00F238D6" w:rsidRDefault="00F238D6" w:rsidP="00150F84">
            <w:pPr>
              <w:jc w:val="center"/>
              <w:rPr>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tcPr>
          <w:p w:rsidR="00F238D6" w:rsidRPr="00F238D6" w:rsidRDefault="00F238D6" w:rsidP="00150F84">
            <w:pPr>
              <w:jc w:val="center"/>
              <w:rPr>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tcPr>
          <w:p w:rsidR="00F238D6" w:rsidRPr="00F238D6" w:rsidRDefault="00F238D6" w:rsidP="00150F84">
            <w:pPr>
              <w:jc w:val="center"/>
              <w:rPr>
                <w:color w:val="000000"/>
                <w:sz w:val="20"/>
                <w:szCs w:val="20"/>
              </w:rPr>
            </w:pPr>
          </w:p>
        </w:tc>
        <w:tc>
          <w:tcPr>
            <w:tcW w:w="811" w:type="dxa"/>
            <w:tcBorders>
              <w:top w:val="nil"/>
              <w:left w:val="nil"/>
              <w:bottom w:val="single" w:sz="4" w:space="0" w:color="auto"/>
              <w:right w:val="single" w:sz="4" w:space="0" w:color="auto"/>
            </w:tcBorders>
            <w:shd w:val="clear" w:color="auto" w:fill="auto"/>
            <w:vAlign w:val="center"/>
          </w:tcPr>
          <w:p w:rsidR="00F238D6" w:rsidRPr="00F238D6" w:rsidRDefault="00F238D6" w:rsidP="00150F84">
            <w:pPr>
              <w:jc w:val="center"/>
              <w:rPr>
                <w:color w:val="000000"/>
                <w:sz w:val="20"/>
                <w:szCs w:val="20"/>
              </w:rPr>
            </w:pPr>
          </w:p>
        </w:tc>
      </w:tr>
      <w:tr w:rsidR="00F238D6" w:rsidRPr="00F238D6" w:rsidTr="00F238D6">
        <w:trPr>
          <w:trHeight w:val="2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r w:rsidRPr="00F238D6">
              <w:rPr>
                <w:color w:val="000000"/>
                <w:sz w:val="20"/>
                <w:szCs w:val="20"/>
              </w:rPr>
              <w:t>3</w:t>
            </w:r>
          </w:p>
        </w:tc>
        <w:tc>
          <w:tcPr>
            <w:tcW w:w="70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rPr>
                <w:color w:val="000000"/>
                <w:sz w:val="20"/>
                <w:szCs w:val="20"/>
              </w:rPr>
            </w:pPr>
            <w:r w:rsidRPr="00F238D6">
              <w:rPr>
                <w:color w:val="000000"/>
                <w:sz w:val="20"/>
                <w:szCs w:val="20"/>
              </w:rPr>
              <w:t>Требуемый жилой фонд для достижения обеспеченности на уровне 28м.кв./чел.</w:t>
            </w:r>
          </w:p>
        </w:tc>
        <w:tc>
          <w:tcPr>
            <w:tcW w:w="1237"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тыс.м.кв.</w:t>
            </w:r>
          </w:p>
        </w:tc>
        <w:tc>
          <w:tcPr>
            <w:tcW w:w="1598"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13,16</w:t>
            </w:r>
          </w:p>
        </w:tc>
        <w:tc>
          <w:tcPr>
            <w:tcW w:w="739"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13,27</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13,37</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13,48</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13,59</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13,69</w:t>
            </w:r>
          </w:p>
        </w:tc>
        <w:tc>
          <w:tcPr>
            <w:tcW w:w="8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14,25</w:t>
            </w:r>
          </w:p>
        </w:tc>
      </w:tr>
      <w:tr w:rsidR="00F238D6" w:rsidRPr="00F238D6" w:rsidTr="00F238D6">
        <w:trPr>
          <w:trHeight w:val="2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r w:rsidRPr="00F238D6">
              <w:rPr>
                <w:color w:val="000000"/>
                <w:sz w:val="20"/>
                <w:szCs w:val="20"/>
              </w:rPr>
              <w:t>5</w:t>
            </w:r>
          </w:p>
        </w:tc>
        <w:tc>
          <w:tcPr>
            <w:tcW w:w="70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rPr>
                <w:color w:val="000000"/>
                <w:sz w:val="20"/>
                <w:szCs w:val="20"/>
              </w:rPr>
            </w:pPr>
            <w:r w:rsidRPr="00F238D6">
              <w:rPr>
                <w:color w:val="000000"/>
                <w:sz w:val="20"/>
                <w:szCs w:val="20"/>
              </w:rPr>
              <w:t>Новое строительство для достижения обеспеченности на уровне 28м.кв./чел.</w:t>
            </w:r>
          </w:p>
        </w:tc>
        <w:tc>
          <w:tcPr>
            <w:tcW w:w="1237"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тыс.м.кв.</w:t>
            </w:r>
          </w:p>
        </w:tc>
        <w:tc>
          <w:tcPr>
            <w:tcW w:w="1598"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3,87</w:t>
            </w:r>
          </w:p>
        </w:tc>
        <w:tc>
          <w:tcPr>
            <w:tcW w:w="739"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3,48</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3,08</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2,69</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2,30</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1,90</w:t>
            </w:r>
          </w:p>
        </w:tc>
        <w:tc>
          <w:tcPr>
            <w:tcW w:w="8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0,00</w:t>
            </w:r>
          </w:p>
        </w:tc>
      </w:tr>
      <w:tr w:rsidR="00F238D6" w:rsidRPr="00F238D6" w:rsidTr="00F238D6">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r w:rsidRPr="00F238D6">
              <w:rPr>
                <w:color w:val="000000"/>
                <w:sz w:val="20"/>
                <w:szCs w:val="20"/>
              </w:rPr>
              <w:t>6</w:t>
            </w:r>
          </w:p>
        </w:tc>
        <w:tc>
          <w:tcPr>
            <w:tcW w:w="70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rPr>
                <w:color w:val="000000"/>
                <w:sz w:val="20"/>
                <w:szCs w:val="20"/>
              </w:rPr>
            </w:pPr>
            <w:r w:rsidRPr="00F238D6">
              <w:rPr>
                <w:color w:val="000000"/>
                <w:sz w:val="20"/>
                <w:szCs w:val="20"/>
              </w:rPr>
              <w:t>Обеспеченность жильём</w:t>
            </w:r>
          </w:p>
        </w:tc>
        <w:tc>
          <w:tcPr>
            <w:tcW w:w="1237"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м.кв./чел.</w:t>
            </w:r>
          </w:p>
        </w:tc>
        <w:tc>
          <w:tcPr>
            <w:tcW w:w="1598"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19,77</w:t>
            </w:r>
          </w:p>
        </w:tc>
        <w:tc>
          <w:tcPr>
            <w:tcW w:w="739"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20,66</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21,55</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22,42</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23,27</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24,11</w:t>
            </w:r>
          </w:p>
        </w:tc>
        <w:tc>
          <w:tcPr>
            <w:tcW w:w="8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28,00</w:t>
            </w:r>
          </w:p>
        </w:tc>
      </w:tr>
      <w:tr w:rsidR="00F238D6" w:rsidRPr="00F238D6" w:rsidTr="00F238D6">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238D6" w:rsidRPr="00F238D6" w:rsidRDefault="00F238D6" w:rsidP="00150F84">
            <w:pPr>
              <w:jc w:val="right"/>
              <w:rPr>
                <w:color w:val="000000"/>
                <w:sz w:val="20"/>
                <w:szCs w:val="20"/>
              </w:rPr>
            </w:pPr>
            <w:r w:rsidRPr="00F238D6">
              <w:rPr>
                <w:color w:val="000000"/>
                <w:sz w:val="20"/>
                <w:szCs w:val="20"/>
              </w:rPr>
              <w:t>7</w:t>
            </w:r>
          </w:p>
        </w:tc>
        <w:tc>
          <w:tcPr>
            <w:tcW w:w="7084"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rPr>
                <w:color w:val="000000"/>
                <w:sz w:val="20"/>
                <w:szCs w:val="20"/>
              </w:rPr>
            </w:pPr>
            <w:r w:rsidRPr="00F238D6">
              <w:rPr>
                <w:color w:val="000000"/>
                <w:sz w:val="20"/>
                <w:szCs w:val="20"/>
              </w:rPr>
              <w:t>Численность постоянного населения</w:t>
            </w:r>
          </w:p>
        </w:tc>
        <w:tc>
          <w:tcPr>
            <w:tcW w:w="1237"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человек</w:t>
            </w:r>
          </w:p>
        </w:tc>
        <w:tc>
          <w:tcPr>
            <w:tcW w:w="1598"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470</w:t>
            </w:r>
          </w:p>
        </w:tc>
        <w:tc>
          <w:tcPr>
            <w:tcW w:w="739"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474</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478</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481</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485</w:t>
            </w:r>
          </w:p>
        </w:tc>
        <w:tc>
          <w:tcPr>
            <w:tcW w:w="7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489</w:t>
            </w:r>
          </w:p>
        </w:tc>
        <w:tc>
          <w:tcPr>
            <w:tcW w:w="811" w:type="dxa"/>
            <w:tcBorders>
              <w:top w:val="nil"/>
              <w:left w:val="nil"/>
              <w:bottom w:val="single" w:sz="4" w:space="0" w:color="auto"/>
              <w:right w:val="single" w:sz="4" w:space="0" w:color="auto"/>
            </w:tcBorders>
            <w:shd w:val="clear" w:color="auto" w:fill="auto"/>
            <w:vAlign w:val="center"/>
            <w:hideMark/>
          </w:tcPr>
          <w:p w:rsidR="00F238D6" w:rsidRPr="00F238D6" w:rsidRDefault="00F238D6" w:rsidP="00150F84">
            <w:pPr>
              <w:jc w:val="center"/>
              <w:rPr>
                <w:color w:val="000000"/>
                <w:sz w:val="20"/>
                <w:szCs w:val="20"/>
              </w:rPr>
            </w:pPr>
            <w:r w:rsidRPr="00F238D6">
              <w:rPr>
                <w:color w:val="000000"/>
                <w:sz w:val="20"/>
                <w:szCs w:val="20"/>
              </w:rPr>
              <w:t>509</w:t>
            </w:r>
          </w:p>
        </w:tc>
      </w:tr>
      <w:bookmarkEnd w:id="122"/>
      <w:bookmarkEnd w:id="123"/>
    </w:tbl>
    <w:p w:rsidR="00F238D6" w:rsidRDefault="00F238D6">
      <w:pPr>
        <w:spacing w:after="200" w:line="276" w:lineRule="auto"/>
        <w:rPr>
          <w:rFonts w:eastAsiaTheme="minorHAnsi"/>
          <w:sz w:val="28"/>
          <w:szCs w:val="28"/>
          <w:lang w:eastAsia="en-US"/>
        </w:rPr>
      </w:pPr>
    </w:p>
    <w:p w:rsidR="00976CC2" w:rsidRDefault="00976CC2">
      <w:pPr>
        <w:spacing w:after="200" w:line="276" w:lineRule="auto"/>
        <w:rPr>
          <w:rFonts w:eastAsiaTheme="minorHAnsi"/>
          <w:sz w:val="28"/>
          <w:szCs w:val="28"/>
          <w:lang w:eastAsia="en-US"/>
        </w:rPr>
        <w:sectPr w:rsidR="00976CC2" w:rsidSect="004F67F1">
          <w:headerReference w:type="default" r:id="rId18"/>
          <w:type w:val="nextColumn"/>
          <w:pgSz w:w="16840" w:h="11907" w:orient="landscape" w:code="9"/>
          <w:pgMar w:top="851" w:right="851" w:bottom="709" w:left="1418" w:header="709" w:footer="431" w:gutter="0"/>
          <w:cols w:space="708"/>
          <w:docGrid w:linePitch="360"/>
        </w:sectPr>
      </w:pPr>
    </w:p>
    <w:p w:rsidR="00E36BF7" w:rsidRPr="00382214" w:rsidRDefault="00E36BF7" w:rsidP="005D74D1">
      <w:pPr>
        <w:pStyle w:val="2220"/>
      </w:pPr>
      <w:bookmarkStart w:id="124" w:name="_Toc497983786"/>
      <w:r w:rsidRPr="00382214">
        <w:lastRenderedPageBreak/>
        <w:t>3.1.4. Прогноз развития промышленности</w:t>
      </w:r>
      <w:bookmarkEnd w:id="124"/>
    </w:p>
    <w:p w:rsidR="007253E3" w:rsidRPr="007253E3" w:rsidRDefault="007253E3" w:rsidP="0015704D">
      <w:pPr>
        <w:pStyle w:val="26"/>
        <w:spacing w:line="240" w:lineRule="auto"/>
        <w:rPr>
          <w:sz w:val="24"/>
          <w:szCs w:val="24"/>
        </w:rPr>
      </w:pPr>
      <w:bookmarkStart w:id="125" w:name="_Hlk497966656"/>
      <w:bookmarkStart w:id="126" w:name="_Toc495963267"/>
      <w:r w:rsidRPr="007253E3">
        <w:rPr>
          <w:sz w:val="24"/>
          <w:szCs w:val="24"/>
        </w:rPr>
        <w:t xml:space="preserve">Агропромышленный комплекс </w:t>
      </w:r>
      <w:r w:rsidR="0015704D" w:rsidRPr="0015704D">
        <w:rPr>
          <w:sz w:val="24"/>
          <w:szCs w:val="24"/>
        </w:rPr>
        <w:t>Сельского поселения</w:t>
      </w:r>
      <w:r w:rsidRPr="007253E3">
        <w:rPr>
          <w:sz w:val="24"/>
          <w:szCs w:val="24"/>
        </w:rPr>
        <w:t xml:space="preserve"> представлен ИП Киршиной А.В.</w:t>
      </w:r>
      <w:r w:rsidR="0015704D" w:rsidRPr="0015704D">
        <w:rPr>
          <w:sz w:val="24"/>
          <w:szCs w:val="24"/>
        </w:rPr>
        <w:t xml:space="preserve"> </w:t>
      </w:r>
      <w:r w:rsidRPr="007253E3">
        <w:rPr>
          <w:sz w:val="24"/>
          <w:szCs w:val="24"/>
        </w:rPr>
        <w:t>(цех по переработке рыбы),7 личными подсобными хозяйствами.</w:t>
      </w:r>
    </w:p>
    <w:p w:rsidR="007253E3" w:rsidRPr="007253E3" w:rsidRDefault="007253E3" w:rsidP="0015704D">
      <w:pPr>
        <w:pStyle w:val="26"/>
        <w:spacing w:line="240" w:lineRule="auto"/>
        <w:rPr>
          <w:sz w:val="24"/>
          <w:szCs w:val="24"/>
        </w:rPr>
      </w:pPr>
      <w:r w:rsidRPr="007253E3">
        <w:rPr>
          <w:sz w:val="24"/>
          <w:szCs w:val="24"/>
        </w:rPr>
        <w:t>Сельхозтоваропроизводители являются участниками:</w:t>
      </w:r>
    </w:p>
    <w:p w:rsidR="007253E3" w:rsidRPr="0015704D" w:rsidRDefault="0015704D" w:rsidP="003C5282">
      <w:pPr>
        <w:pStyle w:val="a9"/>
        <w:numPr>
          <w:ilvl w:val="0"/>
          <w:numId w:val="35"/>
        </w:numPr>
        <w:ind w:left="0" w:firstLine="851"/>
        <w:jc w:val="both"/>
        <w:rPr>
          <w:rFonts w:eastAsia="SimSun"/>
          <w:lang w:eastAsia="zh-CN"/>
        </w:rPr>
      </w:pPr>
      <w:r w:rsidRPr="0015704D">
        <w:rPr>
          <w:rFonts w:eastAsia="SimSun"/>
          <w:lang w:eastAsia="zh-CN"/>
        </w:rPr>
        <w:t>г</w:t>
      </w:r>
      <w:r w:rsidR="007253E3" w:rsidRPr="0015704D">
        <w:rPr>
          <w:rFonts w:eastAsia="SimSun"/>
          <w:lang w:eastAsia="zh-CN"/>
        </w:rPr>
        <w:t xml:space="preserve">осударственной программы </w:t>
      </w:r>
      <w:r w:rsidR="00925C90">
        <w:rPr>
          <w:rFonts w:eastAsia="SimSun"/>
          <w:lang w:eastAsia="zh-CN"/>
        </w:rPr>
        <w:t>Ханты-Мансийского автономного округа – Югры</w:t>
      </w:r>
      <w:r w:rsidR="007253E3" w:rsidRPr="0015704D">
        <w:rPr>
          <w:rFonts w:eastAsia="SimSun"/>
          <w:lang w:eastAsia="zh-CN"/>
        </w:rP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p w:rsidR="007253E3" w:rsidRPr="0015704D" w:rsidRDefault="0015704D" w:rsidP="003C5282">
      <w:pPr>
        <w:pStyle w:val="a9"/>
        <w:numPr>
          <w:ilvl w:val="0"/>
          <w:numId w:val="35"/>
        </w:numPr>
        <w:ind w:left="0" w:firstLine="851"/>
        <w:jc w:val="both"/>
        <w:rPr>
          <w:rFonts w:eastAsia="SimSun"/>
          <w:lang w:eastAsia="zh-CN"/>
        </w:rPr>
      </w:pPr>
      <w:r w:rsidRPr="0015704D">
        <w:rPr>
          <w:rFonts w:eastAsia="SimSun"/>
          <w:lang w:eastAsia="zh-CN"/>
        </w:rPr>
        <w:t>м</w:t>
      </w:r>
      <w:r w:rsidR="007253E3" w:rsidRPr="0015704D">
        <w:rPr>
          <w:rFonts w:eastAsia="SimSun"/>
          <w:lang w:eastAsia="zh-CN"/>
        </w:rPr>
        <w:t>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2014-2020 годах».</w:t>
      </w:r>
    </w:p>
    <w:p w:rsidR="007253E3" w:rsidRPr="007253E3" w:rsidRDefault="007253E3" w:rsidP="0015704D">
      <w:pPr>
        <w:pStyle w:val="26"/>
        <w:spacing w:line="240" w:lineRule="auto"/>
        <w:rPr>
          <w:sz w:val="24"/>
          <w:szCs w:val="24"/>
        </w:rPr>
      </w:pPr>
      <w:r w:rsidRPr="007253E3">
        <w:rPr>
          <w:sz w:val="24"/>
          <w:szCs w:val="24"/>
        </w:rPr>
        <w:t>Основными видами деятельности сельхозтоваропроизводителей являются вылов и переработка рыбы, разведение мелкого рогатого скота и птицы всех видов.</w:t>
      </w:r>
    </w:p>
    <w:p w:rsidR="007253E3" w:rsidRPr="007253E3" w:rsidRDefault="0015704D" w:rsidP="0015704D">
      <w:pPr>
        <w:ind w:firstLine="567"/>
        <w:jc w:val="right"/>
        <w:rPr>
          <w:rFonts w:eastAsia="SimSun"/>
          <w:lang w:eastAsia="zh-CN"/>
        </w:rPr>
      </w:pPr>
      <w:r>
        <w:rPr>
          <w:rFonts w:eastAsia="SimSun"/>
          <w:lang w:eastAsia="zh-CN"/>
        </w:rPr>
        <w:t>Таблица 3.1.5.</w:t>
      </w:r>
    </w:p>
    <w:p w:rsidR="007253E3" w:rsidRPr="007253E3" w:rsidRDefault="007253E3" w:rsidP="007253E3">
      <w:pPr>
        <w:jc w:val="center"/>
        <w:rPr>
          <w:rFonts w:eastAsia="SimSun"/>
          <w:lang w:eastAsia="zh-CN"/>
        </w:rPr>
      </w:pPr>
      <w:r w:rsidRPr="007253E3">
        <w:rPr>
          <w:rFonts w:eastAsia="SimSun"/>
          <w:lang w:eastAsia="zh-CN"/>
        </w:rPr>
        <w:t>Производственные показатели</w:t>
      </w:r>
      <w:r w:rsidR="0015704D">
        <w:rPr>
          <w:rFonts w:eastAsia="SimSun"/>
          <w:lang w:eastAsia="zh-CN"/>
        </w:rPr>
        <w:t xml:space="preserve"> </w:t>
      </w:r>
      <w:r w:rsidRPr="007253E3">
        <w:rPr>
          <w:rFonts w:eastAsia="SimSun"/>
          <w:lang w:eastAsia="zh-CN"/>
        </w:rPr>
        <w:t xml:space="preserve">о деятельности ИП, ЛПХ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559"/>
        <w:gridCol w:w="1559"/>
        <w:gridCol w:w="1730"/>
      </w:tblGrid>
      <w:tr w:rsidR="007253E3" w:rsidRPr="007253E3" w:rsidTr="0011466F">
        <w:trPr>
          <w:trHeight w:val="742"/>
        </w:trPr>
        <w:tc>
          <w:tcPr>
            <w:tcW w:w="675" w:type="dxa"/>
            <w:vAlign w:val="center"/>
          </w:tcPr>
          <w:p w:rsidR="007253E3" w:rsidRPr="007253E3" w:rsidRDefault="007253E3" w:rsidP="0015704D">
            <w:pPr>
              <w:jc w:val="center"/>
              <w:rPr>
                <w:rFonts w:eastAsia="Calibri"/>
                <w:sz w:val="20"/>
                <w:szCs w:val="20"/>
                <w:lang w:eastAsia="en-US"/>
              </w:rPr>
            </w:pPr>
            <w:r w:rsidRPr="007253E3">
              <w:rPr>
                <w:rFonts w:eastAsia="Calibri"/>
                <w:sz w:val="20"/>
                <w:szCs w:val="20"/>
                <w:lang w:eastAsia="en-US"/>
              </w:rPr>
              <w:t>№ п/п</w:t>
            </w:r>
          </w:p>
        </w:tc>
        <w:tc>
          <w:tcPr>
            <w:tcW w:w="4253" w:type="dxa"/>
            <w:vAlign w:val="center"/>
          </w:tcPr>
          <w:p w:rsidR="007253E3" w:rsidRPr="007253E3" w:rsidRDefault="007253E3" w:rsidP="0015704D">
            <w:pPr>
              <w:jc w:val="center"/>
              <w:rPr>
                <w:rFonts w:eastAsia="Calibri"/>
                <w:sz w:val="20"/>
                <w:szCs w:val="20"/>
                <w:lang w:eastAsia="en-US"/>
              </w:rPr>
            </w:pPr>
            <w:r w:rsidRPr="007253E3">
              <w:rPr>
                <w:rFonts w:eastAsia="Calibri"/>
                <w:sz w:val="20"/>
                <w:szCs w:val="20"/>
                <w:lang w:eastAsia="en-US"/>
              </w:rPr>
              <w:t>Показатель по СХП и КФХ</w:t>
            </w:r>
          </w:p>
        </w:tc>
        <w:tc>
          <w:tcPr>
            <w:tcW w:w="1559" w:type="dxa"/>
            <w:vAlign w:val="center"/>
          </w:tcPr>
          <w:p w:rsidR="007253E3" w:rsidRPr="007253E3" w:rsidRDefault="007253E3" w:rsidP="0015704D">
            <w:pPr>
              <w:jc w:val="center"/>
              <w:rPr>
                <w:rFonts w:eastAsia="Calibri"/>
                <w:sz w:val="20"/>
                <w:szCs w:val="20"/>
                <w:lang w:eastAsia="en-US"/>
              </w:rPr>
            </w:pPr>
            <w:r w:rsidRPr="007253E3">
              <w:rPr>
                <w:rFonts w:eastAsia="Calibri"/>
                <w:sz w:val="20"/>
                <w:szCs w:val="20"/>
                <w:lang w:eastAsia="en-US"/>
              </w:rPr>
              <w:t>На 01.01.2015 (факт)</w:t>
            </w:r>
          </w:p>
        </w:tc>
        <w:tc>
          <w:tcPr>
            <w:tcW w:w="1559" w:type="dxa"/>
            <w:vAlign w:val="center"/>
          </w:tcPr>
          <w:p w:rsidR="007253E3" w:rsidRPr="007253E3" w:rsidRDefault="007253E3" w:rsidP="0015704D">
            <w:pPr>
              <w:jc w:val="center"/>
              <w:rPr>
                <w:rFonts w:eastAsia="Calibri"/>
                <w:sz w:val="20"/>
                <w:szCs w:val="20"/>
                <w:lang w:eastAsia="en-US"/>
              </w:rPr>
            </w:pPr>
            <w:r w:rsidRPr="007253E3">
              <w:rPr>
                <w:rFonts w:eastAsia="Calibri"/>
                <w:sz w:val="20"/>
                <w:szCs w:val="20"/>
                <w:lang w:eastAsia="en-US"/>
              </w:rPr>
              <w:t>На 01.01.2016 (факт)</w:t>
            </w:r>
          </w:p>
        </w:tc>
        <w:tc>
          <w:tcPr>
            <w:tcW w:w="1730" w:type="dxa"/>
            <w:vAlign w:val="center"/>
          </w:tcPr>
          <w:p w:rsidR="007253E3" w:rsidRPr="007253E3" w:rsidRDefault="007253E3" w:rsidP="0015704D">
            <w:pPr>
              <w:jc w:val="center"/>
              <w:rPr>
                <w:rFonts w:eastAsia="Calibri"/>
                <w:sz w:val="20"/>
                <w:szCs w:val="20"/>
                <w:lang w:eastAsia="en-US"/>
              </w:rPr>
            </w:pPr>
            <w:r w:rsidRPr="007253E3">
              <w:rPr>
                <w:rFonts w:eastAsia="Calibri"/>
                <w:sz w:val="20"/>
                <w:szCs w:val="20"/>
                <w:lang w:eastAsia="en-US"/>
              </w:rPr>
              <w:t>Увеличение/</w:t>
            </w:r>
          </w:p>
          <w:p w:rsidR="007253E3" w:rsidRPr="007253E3" w:rsidRDefault="007253E3" w:rsidP="0015704D">
            <w:pPr>
              <w:jc w:val="center"/>
              <w:rPr>
                <w:rFonts w:eastAsia="Calibri"/>
                <w:sz w:val="20"/>
                <w:szCs w:val="20"/>
                <w:lang w:eastAsia="en-US"/>
              </w:rPr>
            </w:pPr>
            <w:r w:rsidRPr="007253E3">
              <w:rPr>
                <w:rFonts w:eastAsia="Calibri"/>
                <w:sz w:val="20"/>
                <w:szCs w:val="20"/>
                <w:lang w:eastAsia="en-US"/>
              </w:rPr>
              <w:t>уменьшение</w:t>
            </w:r>
          </w:p>
        </w:tc>
      </w:tr>
      <w:tr w:rsidR="007253E3" w:rsidRPr="007253E3" w:rsidTr="0011466F">
        <w:tc>
          <w:tcPr>
            <w:tcW w:w="675" w:type="dxa"/>
          </w:tcPr>
          <w:p w:rsidR="007253E3" w:rsidRPr="007253E3" w:rsidRDefault="007253E3" w:rsidP="007253E3">
            <w:pPr>
              <w:rPr>
                <w:rFonts w:eastAsia="Calibri"/>
                <w:sz w:val="20"/>
                <w:szCs w:val="20"/>
                <w:lang w:eastAsia="en-US"/>
              </w:rPr>
            </w:pPr>
            <w:r w:rsidRPr="007253E3">
              <w:rPr>
                <w:rFonts w:eastAsia="Calibri"/>
                <w:sz w:val="20"/>
                <w:szCs w:val="20"/>
                <w:lang w:eastAsia="en-US"/>
              </w:rPr>
              <w:t>1</w:t>
            </w:r>
          </w:p>
        </w:tc>
        <w:tc>
          <w:tcPr>
            <w:tcW w:w="4253" w:type="dxa"/>
          </w:tcPr>
          <w:p w:rsidR="007253E3" w:rsidRPr="007253E3" w:rsidRDefault="007253E3" w:rsidP="007253E3">
            <w:pPr>
              <w:rPr>
                <w:rFonts w:eastAsia="Calibri"/>
                <w:sz w:val="20"/>
                <w:szCs w:val="20"/>
                <w:lang w:eastAsia="en-US"/>
              </w:rPr>
            </w:pPr>
            <w:r w:rsidRPr="007253E3">
              <w:rPr>
                <w:rFonts w:eastAsia="Calibri"/>
                <w:sz w:val="20"/>
                <w:szCs w:val="20"/>
                <w:lang w:eastAsia="en-US"/>
              </w:rPr>
              <w:t>Поголовье КРС (голов), в т.ч.</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r>
      <w:tr w:rsidR="007253E3" w:rsidRPr="007253E3" w:rsidTr="0011466F">
        <w:trPr>
          <w:trHeight w:val="312"/>
        </w:trPr>
        <w:tc>
          <w:tcPr>
            <w:tcW w:w="675" w:type="dxa"/>
          </w:tcPr>
          <w:p w:rsidR="007253E3" w:rsidRPr="007253E3" w:rsidRDefault="007253E3" w:rsidP="007253E3">
            <w:pPr>
              <w:rPr>
                <w:rFonts w:eastAsia="Calibri"/>
                <w:sz w:val="20"/>
                <w:szCs w:val="20"/>
                <w:lang w:eastAsia="en-US"/>
              </w:rPr>
            </w:pPr>
          </w:p>
        </w:tc>
        <w:tc>
          <w:tcPr>
            <w:tcW w:w="4253" w:type="dxa"/>
          </w:tcPr>
          <w:p w:rsidR="007253E3" w:rsidRPr="007253E3" w:rsidRDefault="00003012" w:rsidP="007253E3">
            <w:pPr>
              <w:rPr>
                <w:rFonts w:eastAsia="Calibri"/>
                <w:sz w:val="20"/>
                <w:szCs w:val="20"/>
                <w:lang w:eastAsia="en-US"/>
              </w:rPr>
            </w:pPr>
            <w:r w:rsidRPr="007253E3">
              <w:rPr>
                <w:rFonts w:eastAsia="Calibri"/>
                <w:sz w:val="20"/>
                <w:szCs w:val="20"/>
                <w:lang w:eastAsia="en-US"/>
              </w:rPr>
              <w:t>Коровы</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r>
      <w:tr w:rsidR="007253E3" w:rsidRPr="007253E3" w:rsidTr="0011466F">
        <w:tc>
          <w:tcPr>
            <w:tcW w:w="675" w:type="dxa"/>
          </w:tcPr>
          <w:p w:rsidR="007253E3" w:rsidRPr="007253E3" w:rsidRDefault="007253E3" w:rsidP="007253E3">
            <w:pPr>
              <w:rPr>
                <w:rFonts w:eastAsia="Calibri"/>
                <w:sz w:val="20"/>
                <w:szCs w:val="20"/>
                <w:lang w:eastAsia="en-US"/>
              </w:rPr>
            </w:pPr>
            <w:r w:rsidRPr="007253E3">
              <w:rPr>
                <w:rFonts w:eastAsia="Calibri"/>
                <w:sz w:val="20"/>
                <w:szCs w:val="20"/>
                <w:lang w:eastAsia="en-US"/>
              </w:rPr>
              <w:t>2</w:t>
            </w:r>
          </w:p>
        </w:tc>
        <w:tc>
          <w:tcPr>
            <w:tcW w:w="4253" w:type="dxa"/>
          </w:tcPr>
          <w:p w:rsidR="007253E3" w:rsidRPr="007253E3" w:rsidRDefault="007253E3" w:rsidP="007253E3">
            <w:pPr>
              <w:rPr>
                <w:rFonts w:eastAsia="Calibri"/>
                <w:sz w:val="20"/>
                <w:szCs w:val="20"/>
                <w:lang w:eastAsia="en-US"/>
              </w:rPr>
            </w:pPr>
            <w:r w:rsidRPr="007253E3">
              <w:rPr>
                <w:rFonts w:eastAsia="Calibri"/>
                <w:sz w:val="20"/>
                <w:szCs w:val="20"/>
                <w:lang w:eastAsia="en-US"/>
              </w:rPr>
              <w:t>Свиней (голов)</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0</w:t>
            </w:r>
          </w:p>
        </w:tc>
      </w:tr>
      <w:tr w:rsidR="007253E3" w:rsidRPr="007253E3" w:rsidTr="0011466F">
        <w:tc>
          <w:tcPr>
            <w:tcW w:w="675" w:type="dxa"/>
          </w:tcPr>
          <w:p w:rsidR="007253E3" w:rsidRPr="007253E3" w:rsidRDefault="007253E3" w:rsidP="007253E3">
            <w:pPr>
              <w:rPr>
                <w:rFonts w:eastAsia="Calibri"/>
                <w:sz w:val="20"/>
                <w:szCs w:val="20"/>
                <w:lang w:eastAsia="en-US"/>
              </w:rPr>
            </w:pPr>
            <w:r w:rsidRPr="007253E3">
              <w:rPr>
                <w:rFonts w:eastAsia="Calibri"/>
                <w:sz w:val="20"/>
                <w:szCs w:val="20"/>
                <w:lang w:eastAsia="en-US"/>
              </w:rPr>
              <w:t>3</w:t>
            </w:r>
          </w:p>
        </w:tc>
        <w:tc>
          <w:tcPr>
            <w:tcW w:w="4253" w:type="dxa"/>
          </w:tcPr>
          <w:p w:rsidR="007253E3" w:rsidRPr="007253E3" w:rsidRDefault="007253E3" w:rsidP="007253E3">
            <w:pPr>
              <w:rPr>
                <w:rFonts w:eastAsia="Calibri"/>
                <w:sz w:val="20"/>
                <w:szCs w:val="20"/>
                <w:lang w:eastAsia="en-US"/>
              </w:rPr>
            </w:pPr>
            <w:r w:rsidRPr="007253E3">
              <w:rPr>
                <w:rFonts w:eastAsia="Calibri"/>
                <w:sz w:val="20"/>
                <w:szCs w:val="20"/>
                <w:lang w:eastAsia="en-US"/>
              </w:rPr>
              <w:t>Птицы всех видов (голов)</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45</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67</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+22</w:t>
            </w:r>
          </w:p>
        </w:tc>
      </w:tr>
      <w:tr w:rsidR="007253E3" w:rsidRPr="007253E3" w:rsidTr="0011466F">
        <w:tc>
          <w:tcPr>
            <w:tcW w:w="675" w:type="dxa"/>
          </w:tcPr>
          <w:p w:rsidR="007253E3" w:rsidRPr="007253E3" w:rsidRDefault="007253E3" w:rsidP="007253E3">
            <w:pPr>
              <w:rPr>
                <w:rFonts w:eastAsia="Calibri"/>
                <w:sz w:val="20"/>
                <w:szCs w:val="20"/>
                <w:lang w:eastAsia="en-US"/>
              </w:rPr>
            </w:pPr>
            <w:r w:rsidRPr="007253E3">
              <w:rPr>
                <w:rFonts w:eastAsia="Calibri"/>
                <w:sz w:val="20"/>
                <w:szCs w:val="20"/>
                <w:lang w:eastAsia="en-US"/>
              </w:rPr>
              <w:t>4</w:t>
            </w:r>
          </w:p>
        </w:tc>
        <w:tc>
          <w:tcPr>
            <w:tcW w:w="4253" w:type="dxa"/>
          </w:tcPr>
          <w:p w:rsidR="007253E3" w:rsidRPr="007253E3" w:rsidRDefault="007253E3" w:rsidP="007253E3">
            <w:pPr>
              <w:rPr>
                <w:rFonts w:eastAsia="Calibri"/>
                <w:sz w:val="20"/>
                <w:szCs w:val="20"/>
                <w:lang w:eastAsia="en-US"/>
              </w:rPr>
            </w:pPr>
            <w:r w:rsidRPr="007253E3">
              <w:rPr>
                <w:rFonts w:eastAsia="Calibri"/>
                <w:sz w:val="20"/>
                <w:szCs w:val="20"/>
                <w:lang w:eastAsia="en-US"/>
              </w:rPr>
              <w:t>Мелкий рогатый скот</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11</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7</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-4</w:t>
            </w:r>
          </w:p>
        </w:tc>
      </w:tr>
      <w:tr w:rsidR="007253E3" w:rsidRPr="007253E3" w:rsidTr="0011466F">
        <w:tc>
          <w:tcPr>
            <w:tcW w:w="675" w:type="dxa"/>
          </w:tcPr>
          <w:p w:rsidR="007253E3" w:rsidRPr="007253E3" w:rsidRDefault="007253E3" w:rsidP="007253E3">
            <w:pPr>
              <w:rPr>
                <w:rFonts w:eastAsia="Calibri"/>
                <w:sz w:val="20"/>
                <w:szCs w:val="20"/>
                <w:lang w:eastAsia="en-US"/>
              </w:rPr>
            </w:pPr>
            <w:r w:rsidRPr="007253E3">
              <w:rPr>
                <w:rFonts w:eastAsia="Calibri"/>
                <w:sz w:val="20"/>
                <w:szCs w:val="20"/>
                <w:lang w:eastAsia="en-US"/>
              </w:rPr>
              <w:t>5</w:t>
            </w:r>
          </w:p>
        </w:tc>
        <w:tc>
          <w:tcPr>
            <w:tcW w:w="4253" w:type="dxa"/>
          </w:tcPr>
          <w:p w:rsidR="007253E3" w:rsidRPr="007253E3" w:rsidRDefault="007253E3" w:rsidP="007253E3">
            <w:pPr>
              <w:rPr>
                <w:rFonts w:eastAsia="Calibri"/>
                <w:sz w:val="20"/>
                <w:szCs w:val="20"/>
                <w:lang w:eastAsia="en-US"/>
              </w:rPr>
            </w:pPr>
            <w:r w:rsidRPr="007253E3">
              <w:rPr>
                <w:rFonts w:eastAsia="Calibri"/>
                <w:sz w:val="20"/>
                <w:szCs w:val="20"/>
                <w:lang w:eastAsia="en-US"/>
              </w:rPr>
              <w:t>Вылов рыбы (тонн)</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20,4</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24,9</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+4,5</w:t>
            </w:r>
          </w:p>
        </w:tc>
      </w:tr>
      <w:tr w:rsidR="007253E3" w:rsidRPr="007253E3" w:rsidTr="0011466F">
        <w:tc>
          <w:tcPr>
            <w:tcW w:w="675" w:type="dxa"/>
          </w:tcPr>
          <w:p w:rsidR="007253E3" w:rsidRPr="007253E3" w:rsidRDefault="007253E3" w:rsidP="007253E3">
            <w:pPr>
              <w:rPr>
                <w:rFonts w:eastAsia="Calibri"/>
                <w:sz w:val="20"/>
                <w:szCs w:val="20"/>
                <w:lang w:eastAsia="en-US"/>
              </w:rPr>
            </w:pPr>
            <w:r w:rsidRPr="007253E3">
              <w:rPr>
                <w:rFonts w:eastAsia="Calibri"/>
                <w:sz w:val="20"/>
                <w:szCs w:val="20"/>
                <w:lang w:eastAsia="en-US"/>
              </w:rPr>
              <w:t>6</w:t>
            </w:r>
          </w:p>
        </w:tc>
        <w:tc>
          <w:tcPr>
            <w:tcW w:w="4253" w:type="dxa"/>
          </w:tcPr>
          <w:p w:rsidR="007253E3" w:rsidRPr="007253E3" w:rsidRDefault="007253E3" w:rsidP="007253E3">
            <w:pPr>
              <w:rPr>
                <w:rFonts w:eastAsia="Calibri"/>
                <w:sz w:val="20"/>
                <w:szCs w:val="20"/>
                <w:lang w:eastAsia="en-US"/>
              </w:rPr>
            </w:pPr>
            <w:r w:rsidRPr="007253E3">
              <w:rPr>
                <w:rFonts w:eastAsia="Calibri"/>
                <w:sz w:val="20"/>
                <w:szCs w:val="20"/>
                <w:lang w:eastAsia="en-US"/>
              </w:rPr>
              <w:t>Финансирование из бюджетов всех уровней (тыс.руб.) всего:</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2235,63</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2736,365</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+500,735</w:t>
            </w:r>
          </w:p>
        </w:tc>
      </w:tr>
      <w:tr w:rsidR="007253E3" w:rsidRPr="007253E3" w:rsidTr="0011466F">
        <w:tc>
          <w:tcPr>
            <w:tcW w:w="675" w:type="dxa"/>
          </w:tcPr>
          <w:p w:rsidR="007253E3" w:rsidRPr="007253E3" w:rsidRDefault="007253E3" w:rsidP="007253E3">
            <w:pPr>
              <w:rPr>
                <w:rFonts w:eastAsia="Calibri"/>
                <w:sz w:val="20"/>
                <w:szCs w:val="20"/>
                <w:lang w:eastAsia="en-US"/>
              </w:rPr>
            </w:pPr>
          </w:p>
        </w:tc>
        <w:tc>
          <w:tcPr>
            <w:tcW w:w="4253" w:type="dxa"/>
          </w:tcPr>
          <w:p w:rsidR="007253E3" w:rsidRPr="007253E3" w:rsidRDefault="007253E3" w:rsidP="007253E3">
            <w:pPr>
              <w:rPr>
                <w:rFonts w:eastAsia="Calibri"/>
                <w:sz w:val="20"/>
                <w:szCs w:val="20"/>
                <w:lang w:eastAsia="en-US"/>
              </w:rPr>
            </w:pPr>
            <w:r w:rsidRPr="007253E3">
              <w:rPr>
                <w:rFonts w:eastAsia="Calibri"/>
                <w:sz w:val="20"/>
                <w:szCs w:val="20"/>
                <w:lang w:eastAsia="en-US"/>
              </w:rPr>
              <w:t>в т.ч. окружной бюджет</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2206,771</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2720,62</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+513,849</w:t>
            </w:r>
          </w:p>
        </w:tc>
      </w:tr>
      <w:tr w:rsidR="007253E3" w:rsidRPr="007253E3" w:rsidTr="0011466F">
        <w:tc>
          <w:tcPr>
            <w:tcW w:w="675" w:type="dxa"/>
          </w:tcPr>
          <w:p w:rsidR="007253E3" w:rsidRPr="007253E3" w:rsidRDefault="007253E3" w:rsidP="007253E3">
            <w:pPr>
              <w:rPr>
                <w:rFonts w:eastAsia="Calibri"/>
                <w:sz w:val="20"/>
                <w:szCs w:val="20"/>
                <w:lang w:eastAsia="en-US"/>
              </w:rPr>
            </w:pPr>
          </w:p>
        </w:tc>
        <w:tc>
          <w:tcPr>
            <w:tcW w:w="4253" w:type="dxa"/>
          </w:tcPr>
          <w:p w:rsidR="007253E3" w:rsidRPr="007253E3" w:rsidRDefault="007253E3" w:rsidP="007253E3">
            <w:pPr>
              <w:rPr>
                <w:rFonts w:eastAsia="Calibri"/>
                <w:sz w:val="20"/>
                <w:szCs w:val="20"/>
                <w:lang w:eastAsia="en-US"/>
              </w:rPr>
            </w:pPr>
            <w:r w:rsidRPr="007253E3">
              <w:rPr>
                <w:rFonts w:eastAsia="Calibri"/>
                <w:sz w:val="20"/>
                <w:szCs w:val="20"/>
                <w:lang w:eastAsia="en-US"/>
              </w:rPr>
              <w:t>бюджет района</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28,859</w:t>
            </w:r>
          </w:p>
        </w:tc>
        <w:tc>
          <w:tcPr>
            <w:tcW w:w="1559"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15,745</w:t>
            </w:r>
          </w:p>
        </w:tc>
        <w:tc>
          <w:tcPr>
            <w:tcW w:w="1730" w:type="dxa"/>
            <w:vAlign w:val="center"/>
          </w:tcPr>
          <w:p w:rsidR="007253E3" w:rsidRPr="007253E3" w:rsidRDefault="007253E3" w:rsidP="009506D2">
            <w:pPr>
              <w:jc w:val="center"/>
              <w:rPr>
                <w:rFonts w:eastAsia="Calibri"/>
                <w:sz w:val="20"/>
                <w:szCs w:val="20"/>
                <w:lang w:eastAsia="en-US"/>
              </w:rPr>
            </w:pPr>
            <w:r w:rsidRPr="007253E3">
              <w:rPr>
                <w:rFonts w:eastAsia="Calibri"/>
                <w:sz w:val="20"/>
                <w:szCs w:val="20"/>
                <w:lang w:eastAsia="en-US"/>
              </w:rPr>
              <w:t>-13,114</w:t>
            </w:r>
          </w:p>
        </w:tc>
      </w:tr>
    </w:tbl>
    <w:p w:rsidR="007253E3" w:rsidRPr="007253E3" w:rsidRDefault="007253E3" w:rsidP="007253E3">
      <w:pPr>
        <w:ind w:firstLine="567"/>
        <w:jc w:val="both"/>
        <w:rPr>
          <w:rFonts w:eastAsia="Calibri"/>
          <w:lang w:eastAsia="en-US"/>
        </w:rPr>
      </w:pPr>
    </w:p>
    <w:p w:rsidR="007253E3" w:rsidRPr="007253E3" w:rsidRDefault="007253E3" w:rsidP="0015704D">
      <w:pPr>
        <w:pStyle w:val="26"/>
        <w:spacing w:line="240" w:lineRule="auto"/>
        <w:rPr>
          <w:sz w:val="24"/>
          <w:szCs w:val="24"/>
        </w:rPr>
      </w:pPr>
      <w:r w:rsidRPr="007253E3">
        <w:rPr>
          <w:sz w:val="24"/>
          <w:szCs w:val="24"/>
        </w:rPr>
        <w:t>В целях повышения социального статуса села, развития агропромышленного комплекса, поддержки и стимулирования предпринимательской деятельности, на территории Нефтеюганского района проводятся ярмарки – выставки товаропроизводителей, на которых активно принимают участие ИП Киршина А.В., личные подсобные хозяйства, садоводы и огородники с.</w:t>
      </w:r>
      <w:r w:rsidR="00552682">
        <w:rPr>
          <w:sz w:val="24"/>
          <w:szCs w:val="24"/>
        </w:rPr>
        <w:t>с. Лемпино</w:t>
      </w:r>
      <w:r w:rsidRPr="007253E3">
        <w:rPr>
          <w:sz w:val="24"/>
          <w:szCs w:val="24"/>
        </w:rPr>
        <w:t>.</w:t>
      </w:r>
    </w:p>
    <w:p w:rsidR="007253E3" w:rsidRPr="007253E3" w:rsidRDefault="007253E3" w:rsidP="0015704D">
      <w:pPr>
        <w:pStyle w:val="26"/>
        <w:spacing w:line="240" w:lineRule="auto"/>
        <w:rPr>
          <w:sz w:val="24"/>
          <w:szCs w:val="24"/>
        </w:rPr>
      </w:pPr>
      <w:r w:rsidRPr="007253E3">
        <w:rPr>
          <w:sz w:val="24"/>
          <w:szCs w:val="24"/>
        </w:rPr>
        <w:t>ИП Киршина А.В. ежегодно принимает участие в окружной выставке «Товары земли Югорской».</w:t>
      </w:r>
    </w:p>
    <w:p w:rsidR="00E36BF7" w:rsidRPr="00A51024" w:rsidRDefault="00A51024" w:rsidP="005D74D1">
      <w:pPr>
        <w:pStyle w:val="2220"/>
      </w:pPr>
      <w:bookmarkStart w:id="127" w:name="_Toc497983787"/>
      <w:bookmarkEnd w:id="125"/>
      <w:r w:rsidRPr="004765B0">
        <w:t>3.2</w:t>
      </w:r>
      <w:r w:rsidR="00E36BF7" w:rsidRPr="004765B0">
        <w:t xml:space="preserve"> Прогноз спроса на коммунальные ресурсы</w:t>
      </w:r>
      <w:bookmarkEnd w:id="126"/>
      <w:bookmarkEnd w:id="127"/>
    </w:p>
    <w:p w:rsidR="004765B0" w:rsidRDefault="004765B0" w:rsidP="0015704D">
      <w:pPr>
        <w:pStyle w:val="26"/>
        <w:spacing w:line="240" w:lineRule="auto"/>
        <w:rPr>
          <w:sz w:val="24"/>
          <w:szCs w:val="24"/>
        </w:rPr>
      </w:pPr>
      <w:bookmarkStart w:id="128" w:name="_Hlk497982375"/>
      <w:r w:rsidRPr="004765B0">
        <w:rPr>
          <w:sz w:val="24"/>
          <w:szCs w:val="24"/>
        </w:rPr>
        <w:t>Прогноз спроса на коммунальные услуги представлен в таблице 3.2.1.</w:t>
      </w:r>
    </w:p>
    <w:p w:rsidR="00EA6E81" w:rsidRDefault="00EA6E81" w:rsidP="00EA6E81">
      <w:pPr>
        <w:pStyle w:val="26"/>
        <w:jc w:val="right"/>
        <w:rPr>
          <w:sz w:val="24"/>
          <w:szCs w:val="24"/>
        </w:rPr>
      </w:pPr>
      <w:r>
        <w:rPr>
          <w:sz w:val="24"/>
          <w:szCs w:val="24"/>
        </w:rPr>
        <w:t>Таблица 3.2.1.</w:t>
      </w:r>
    </w:p>
    <w:p w:rsidR="00EA6E81" w:rsidRDefault="00EA6E81" w:rsidP="00EA6E81">
      <w:pPr>
        <w:pStyle w:val="26"/>
        <w:jc w:val="center"/>
        <w:rPr>
          <w:sz w:val="24"/>
          <w:szCs w:val="24"/>
        </w:rPr>
      </w:pPr>
      <w:r>
        <w:rPr>
          <w:sz w:val="24"/>
          <w:szCs w:val="24"/>
        </w:rPr>
        <w:t xml:space="preserve">Прогноз спроса на коммунальные услуги 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p>
    <w:tbl>
      <w:tblPr>
        <w:tblW w:w="9598" w:type="dxa"/>
        <w:tblInd w:w="108" w:type="dxa"/>
        <w:tblLook w:val="04A0" w:firstRow="1" w:lastRow="0" w:firstColumn="1" w:lastColumn="0" w:noHBand="0" w:noVBand="1"/>
      </w:tblPr>
      <w:tblGrid>
        <w:gridCol w:w="709"/>
        <w:gridCol w:w="3856"/>
        <w:gridCol w:w="1786"/>
        <w:gridCol w:w="1535"/>
        <w:gridCol w:w="1712"/>
      </w:tblGrid>
      <w:tr w:rsidR="00EA6E81" w:rsidRPr="00030937" w:rsidTr="00EA6E81">
        <w:trPr>
          <w:trHeight w:val="20"/>
        </w:trPr>
        <w:tc>
          <w:tcPr>
            <w:tcW w:w="709" w:type="dxa"/>
            <w:tcBorders>
              <w:top w:val="single" w:sz="4" w:space="0" w:color="auto"/>
              <w:left w:val="single" w:sz="4" w:space="0" w:color="auto"/>
              <w:bottom w:val="single" w:sz="4" w:space="0" w:color="auto"/>
              <w:right w:val="single" w:sz="4" w:space="0" w:color="auto"/>
            </w:tcBorders>
          </w:tcPr>
          <w:p w:rsidR="00EA6E81" w:rsidRPr="00030937" w:rsidRDefault="00EA6E81" w:rsidP="00EA6E81">
            <w:pPr>
              <w:jc w:val="center"/>
              <w:rPr>
                <w:color w:val="000000"/>
                <w:sz w:val="20"/>
                <w:szCs w:val="20"/>
              </w:rPr>
            </w:pPr>
            <w:r w:rsidRPr="00030937">
              <w:rPr>
                <w:color w:val="000000"/>
                <w:sz w:val="20"/>
                <w:szCs w:val="20"/>
              </w:rPr>
              <w:t>№</w:t>
            </w:r>
          </w:p>
          <w:p w:rsidR="00EA6E81" w:rsidRPr="00030937" w:rsidRDefault="00EA6E81" w:rsidP="00EA6E81">
            <w:pPr>
              <w:jc w:val="center"/>
              <w:rPr>
                <w:color w:val="000000"/>
                <w:sz w:val="20"/>
                <w:szCs w:val="20"/>
              </w:rPr>
            </w:pPr>
            <w:r w:rsidRPr="00030937">
              <w:rPr>
                <w:color w:val="000000"/>
                <w:sz w:val="20"/>
                <w:szCs w:val="20"/>
              </w:rPr>
              <w:t>п/п</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Наименование</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Ед.изм.</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план 2017г.</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план 2018г.</w:t>
            </w:r>
          </w:p>
        </w:tc>
      </w:tr>
      <w:tr w:rsidR="00EA6E81" w:rsidRPr="00030937" w:rsidTr="00EA6E81">
        <w:trPr>
          <w:trHeight w:val="20"/>
        </w:trPr>
        <w:tc>
          <w:tcPr>
            <w:tcW w:w="709" w:type="dxa"/>
            <w:tcBorders>
              <w:top w:val="nil"/>
              <w:left w:val="single" w:sz="4" w:space="0" w:color="auto"/>
              <w:bottom w:val="single" w:sz="4" w:space="0" w:color="auto"/>
              <w:right w:val="single" w:sz="4" w:space="0" w:color="auto"/>
            </w:tcBorders>
          </w:tcPr>
          <w:p w:rsidR="00EA6E81" w:rsidRPr="00030937" w:rsidRDefault="00EA6E81" w:rsidP="00EA6E81">
            <w:pPr>
              <w:rPr>
                <w:sz w:val="20"/>
                <w:szCs w:val="20"/>
              </w:rPr>
            </w:pPr>
            <w:r w:rsidRPr="00030937">
              <w:rPr>
                <w:sz w:val="20"/>
                <w:szCs w:val="20"/>
              </w:rPr>
              <w:t>1</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EA6E81" w:rsidRPr="00030937" w:rsidRDefault="00EA6E81" w:rsidP="00EA6E81">
            <w:pPr>
              <w:rPr>
                <w:sz w:val="20"/>
                <w:szCs w:val="20"/>
              </w:rPr>
            </w:pPr>
            <w:r w:rsidRPr="00030937">
              <w:rPr>
                <w:sz w:val="20"/>
                <w:szCs w:val="20"/>
              </w:rPr>
              <w:t>Теплоснабжение</w:t>
            </w:r>
          </w:p>
        </w:tc>
        <w:tc>
          <w:tcPr>
            <w:tcW w:w="1786" w:type="dxa"/>
            <w:tcBorders>
              <w:top w:val="nil"/>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sz w:val="20"/>
                <w:szCs w:val="20"/>
              </w:rPr>
            </w:pPr>
            <w:r w:rsidRPr="00030937">
              <w:rPr>
                <w:sz w:val="20"/>
                <w:szCs w:val="20"/>
              </w:rPr>
              <w:t>тыс. Гкал</w:t>
            </w:r>
          </w:p>
        </w:tc>
        <w:tc>
          <w:tcPr>
            <w:tcW w:w="1535" w:type="dxa"/>
            <w:tcBorders>
              <w:top w:val="nil"/>
              <w:left w:val="nil"/>
              <w:bottom w:val="single" w:sz="4" w:space="0" w:color="auto"/>
              <w:right w:val="single" w:sz="4" w:space="0" w:color="auto"/>
            </w:tcBorders>
            <w:shd w:val="clear" w:color="auto" w:fill="auto"/>
            <w:vAlign w:val="center"/>
            <w:hideMark/>
          </w:tcPr>
          <w:p w:rsidR="00EA6E81" w:rsidRPr="00030937" w:rsidRDefault="005122DA" w:rsidP="00EA6E81">
            <w:pPr>
              <w:jc w:val="center"/>
              <w:rPr>
                <w:sz w:val="20"/>
                <w:szCs w:val="20"/>
              </w:rPr>
            </w:pPr>
            <w:r>
              <w:rPr>
                <w:sz w:val="20"/>
                <w:szCs w:val="20"/>
              </w:rPr>
              <w:t>2,05</w:t>
            </w:r>
          </w:p>
        </w:tc>
        <w:tc>
          <w:tcPr>
            <w:tcW w:w="1712" w:type="dxa"/>
            <w:tcBorders>
              <w:top w:val="nil"/>
              <w:left w:val="nil"/>
              <w:bottom w:val="single" w:sz="4" w:space="0" w:color="auto"/>
              <w:right w:val="single" w:sz="4" w:space="0" w:color="auto"/>
            </w:tcBorders>
            <w:shd w:val="clear" w:color="auto" w:fill="auto"/>
            <w:vAlign w:val="center"/>
            <w:hideMark/>
          </w:tcPr>
          <w:p w:rsidR="00EA6E81" w:rsidRPr="00030937" w:rsidRDefault="005122DA" w:rsidP="00EA6E81">
            <w:pPr>
              <w:jc w:val="center"/>
              <w:rPr>
                <w:sz w:val="20"/>
                <w:szCs w:val="20"/>
              </w:rPr>
            </w:pPr>
            <w:r>
              <w:rPr>
                <w:sz w:val="20"/>
                <w:szCs w:val="20"/>
              </w:rPr>
              <w:t>3,1</w:t>
            </w:r>
          </w:p>
        </w:tc>
      </w:tr>
      <w:tr w:rsidR="00EA6E81" w:rsidRPr="00030937" w:rsidTr="00EA6E81">
        <w:trPr>
          <w:trHeight w:val="20"/>
        </w:trPr>
        <w:tc>
          <w:tcPr>
            <w:tcW w:w="709" w:type="dxa"/>
            <w:tcBorders>
              <w:top w:val="nil"/>
              <w:left w:val="single" w:sz="4" w:space="0" w:color="auto"/>
              <w:bottom w:val="single" w:sz="4" w:space="0" w:color="auto"/>
              <w:right w:val="single" w:sz="4" w:space="0" w:color="auto"/>
            </w:tcBorders>
          </w:tcPr>
          <w:p w:rsidR="00EA6E81" w:rsidRPr="00030937" w:rsidRDefault="00EA6E81" w:rsidP="00EA6E81">
            <w:pPr>
              <w:rPr>
                <w:color w:val="000000"/>
                <w:sz w:val="20"/>
                <w:szCs w:val="20"/>
              </w:rPr>
            </w:pPr>
            <w:r w:rsidRPr="00030937">
              <w:rPr>
                <w:color w:val="000000"/>
                <w:sz w:val="20"/>
                <w:szCs w:val="20"/>
              </w:rPr>
              <w:t>2</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EA6E81" w:rsidRPr="00030937" w:rsidRDefault="00EA6E81" w:rsidP="00EA6E81">
            <w:pPr>
              <w:rPr>
                <w:color w:val="000000"/>
                <w:sz w:val="20"/>
                <w:szCs w:val="20"/>
              </w:rPr>
            </w:pPr>
            <w:r w:rsidRPr="00030937">
              <w:rPr>
                <w:color w:val="000000"/>
                <w:sz w:val="20"/>
                <w:szCs w:val="20"/>
              </w:rPr>
              <w:t>Водоснабжение</w:t>
            </w:r>
          </w:p>
        </w:tc>
        <w:tc>
          <w:tcPr>
            <w:tcW w:w="1786" w:type="dxa"/>
            <w:tcBorders>
              <w:top w:val="nil"/>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тыс. м</w:t>
            </w:r>
            <w:r w:rsidRPr="005122DA">
              <w:rPr>
                <w:color w:val="000000"/>
                <w:sz w:val="20"/>
                <w:szCs w:val="20"/>
                <w:vertAlign w:val="superscript"/>
              </w:rPr>
              <w:t>3</w:t>
            </w:r>
          </w:p>
        </w:tc>
        <w:tc>
          <w:tcPr>
            <w:tcW w:w="1535" w:type="dxa"/>
            <w:tcBorders>
              <w:top w:val="nil"/>
              <w:left w:val="nil"/>
              <w:bottom w:val="single" w:sz="4" w:space="0" w:color="auto"/>
              <w:right w:val="single" w:sz="4" w:space="0" w:color="auto"/>
            </w:tcBorders>
            <w:shd w:val="clear" w:color="auto" w:fill="auto"/>
            <w:vAlign w:val="center"/>
            <w:hideMark/>
          </w:tcPr>
          <w:p w:rsidR="00EA6E81" w:rsidRPr="00030937" w:rsidRDefault="005122DA" w:rsidP="00EA6E81">
            <w:pPr>
              <w:jc w:val="center"/>
              <w:rPr>
                <w:color w:val="000000"/>
                <w:sz w:val="20"/>
                <w:szCs w:val="20"/>
              </w:rPr>
            </w:pPr>
            <w:r>
              <w:rPr>
                <w:color w:val="000000"/>
                <w:sz w:val="20"/>
                <w:szCs w:val="20"/>
              </w:rPr>
              <w:t>7,3</w:t>
            </w:r>
          </w:p>
        </w:tc>
        <w:tc>
          <w:tcPr>
            <w:tcW w:w="1712" w:type="dxa"/>
            <w:tcBorders>
              <w:top w:val="nil"/>
              <w:left w:val="nil"/>
              <w:bottom w:val="single" w:sz="4" w:space="0" w:color="auto"/>
              <w:right w:val="single" w:sz="4" w:space="0" w:color="auto"/>
            </w:tcBorders>
            <w:shd w:val="clear" w:color="auto" w:fill="auto"/>
            <w:vAlign w:val="center"/>
            <w:hideMark/>
          </w:tcPr>
          <w:p w:rsidR="00EA6E81" w:rsidRPr="00030937" w:rsidRDefault="005122DA" w:rsidP="00EA6E81">
            <w:pPr>
              <w:jc w:val="center"/>
              <w:rPr>
                <w:color w:val="000000"/>
                <w:sz w:val="20"/>
                <w:szCs w:val="20"/>
              </w:rPr>
            </w:pPr>
            <w:r>
              <w:rPr>
                <w:color w:val="000000"/>
                <w:sz w:val="20"/>
                <w:szCs w:val="20"/>
              </w:rPr>
              <w:t>9,08</w:t>
            </w:r>
          </w:p>
        </w:tc>
      </w:tr>
      <w:tr w:rsidR="00EA6E81" w:rsidRPr="00030937" w:rsidTr="00EA6E81">
        <w:trPr>
          <w:trHeight w:val="20"/>
        </w:trPr>
        <w:tc>
          <w:tcPr>
            <w:tcW w:w="709" w:type="dxa"/>
            <w:tcBorders>
              <w:top w:val="nil"/>
              <w:left w:val="single" w:sz="4" w:space="0" w:color="auto"/>
              <w:bottom w:val="single" w:sz="4" w:space="0" w:color="auto"/>
              <w:right w:val="single" w:sz="4" w:space="0" w:color="auto"/>
            </w:tcBorders>
          </w:tcPr>
          <w:p w:rsidR="00EA6E81" w:rsidRPr="00030937" w:rsidRDefault="00EA6E81" w:rsidP="00EA6E81">
            <w:pPr>
              <w:rPr>
                <w:sz w:val="20"/>
                <w:szCs w:val="20"/>
              </w:rPr>
            </w:pPr>
            <w:r w:rsidRPr="00030937">
              <w:rPr>
                <w:sz w:val="20"/>
                <w:szCs w:val="20"/>
              </w:rPr>
              <w:t>3</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EA6E81" w:rsidRPr="00030937" w:rsidRDefault="00EA6E81" w:rsidP="00EA6E81">
            <w:pPr>
              <w:rPr>
                <w:sz w:val="20"/>
                <w:szCs w:val="20"/>
              </w:rPr>
            </w:pPr>
            <w:r w:rsidRPr="00030937">
              <w:rPr>
                <w:sz w:val="20"/>
                <w:szCs w:val="20"/>
              </w:rPr>
              <w:t>Водоотведение</w:t>
            </w:r>
          </w:p>
        </w:tc>
        <w:tc>
          <w:tcPr>
            <w:tcW w:w="1786" w:type="dxa"/>
            <w:tcBorders>
              <w:top w:val="nil"/>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sz w:val="20"/>
                <w:szCs w:val="20"/>
              </w:rPr>
            </w:pPr>
            <w:r w:rsidRPr="00030937">
              <w:rPr>
                <w:sz w:val="20"/>
                <w:szCs w:val="20"/>
              </w:rPr>
              <w:t>тыс. м</w:t>
            </w:r>
            <w:r w:rsidRPr="005122DA">
              <w:rPr>
                <w:sz w:val="20"/>
                <w:szCs w:val="20"/>
                <w:vertAlign w:val="superscript"/>
              </w:rPr>
              <w:t>3</w:t>
            </w:r>
          </w:p>
        </w:tc>
        <w:tc>
          <w:tcPr>
            <w:tcW w:w="1535" w:type="dxa"/>
            <w:tcBorders>
              <w:top w:val="nil"/>
              <w:left w:val="nil"/>
              <w:bottom w:val="single" w:sz="4" w:space="0" w:color="auto"/>
              <w:right w:val="single" w:sz="4" w:space="0" w:color="auto"/>
            </w:tcBorders>
            <w:shd w:val="clear" w:color="auto" w:fill="auto"/>
            <w:vAlign w:val="center"/>
            <w:hideMark/>
          </w:tcPr>
          <w:p w:rsidR="00EA6E81" w:rsidRPr="00030937" w:rsidRDefault="005122DA" w:rsidP="00EA6E81">
            <w:pPr>
              <w:jc w:val="center"/>
              <w:rPr>
                <w:sz w:val="20"/>
                <w:szCs w:val="20"/>
              </w:rPr>
            </w:pPr>
            <w:r>
              <w:rPr>
                <w:sz w:val="20"/>
                <w:szCs w:val="20"/>
              </w:rPr>
              <w:t>7,3</w:t>
            </w:r>
          </w:p>
        </w:tc>
        <w:tc>
          <w:tcPr>
            <w:tcW w:w="1712" w:type="dxa"/>
            <w:tcBorders>
              <w:top w:val="nil"/>
              <w:left w:val="nil"/>
              <w:bottom w:val="single" w:sz="4" w:space="0" w:color="auto"/>
              <w:right w:val="single" w:sz="4" w:space="0" w:color="auto"/>
            </w:tcBorders>
            <w:shd w:val="clear" w:color="auto" w:fill="auto"/>
            <w:vAlign w:val="center"/>
            <w:hideMark/>
          </w:tcPr>
          <w:p w:rsidR="00EA6E81" w:rsidRPr="00030937" w:rsidRDefault="005122DA" w:rsidP="00EA6E81">
            <w:pPr>
              <w:jc w:val="center"/>
              <w:rPr>
                <w:sz w:val="20"/>
                <w:szCs w:val="20"/>
              </w:rPr>
            </w:pPr>
            <w:r>
              <w:rPr>
                <w:sz w:val="20"/>
                <w:szCs w:val="20"/>
              </w:rPr>
              <w:t>9,08</w:t>
            </w:r>
          </w:p>
        </w:tc>
      </w:tr>
      <w:tr w:rsidR="005122DA" w:rsidRPr="00030937" w:rsidTr="00EA6E81">
        <w:trPr>
          <w:trHeight w:val="20"/>
        </w:trPr>
        <w:tc>
          <w:tcPr>
            <w:tcW w:w="709" w:type="dxa"/>
            <w:tcBorders>
              <w:top w:val="nil"/>
              <w:left w:val="single" w:sz="4" w:space="0" w:color="auto"/>
              <w:bottom w:val="single" w:sz="4" w:space="0" w:color="auto"/>
              <w:right w:val="single" w:sz="4" w:space="0" w:color="auto"/>
            </w:tcBorders>
          </w:tcPr>
          <w:p w:rsidR="005122DA" w:rsidRPr="00030937" w:rsidRDefault="005122DA" w:rsidP="005122DA">
            <w:pPr>
              <w:rPr>
                <w:color w:val="000000"/>
                <w:sz w:val="20"/>
                <w:szCs w:val="20"/>
              </w:rPr>
            </w:pPr>
            <w:r w:rsidRPr="00030937">
              <w:rPr>
                <w:color w:val="000000"/>
                <w:sz w:val="20"/>
                <w:szCs w:val="20"/>
              </w:rPr>
              <w:t>4</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5122DA" w:rsidRPr="00030937" w:rsidRDefault="005122DA" w:rsidP="005122DA">
            <w:pPr>
              <w:rPr>
                <w:color w:val="000000"/>
                <w:sz w:val="20"/>
                <w:szCs w:val="20"/>
              </w:rPr>
            </w:pPr>
            <w:r w:rsidRPr="00030937">
              <w:rPr>
                <w:color w:val="000000"/>
                <w:sz w:val="20"/>
                <w:szCs w:val="20"/>
              </w:rPr>
              <w:t>Электроснабжение</w:t>
            </w:r>
          </w:p>
        </w:tc>
        <w:tc>
          <w:tcPr>
            <w:tcW w:w="1786" w:type="dxa"/>
            <w:tcBorders>
              <w:top w:val="nil"/>
              <w:left w:val="nil"/>
              <w:bottom w:val="single" w:sz="4" w:space="0" w:color="auto"/>
              <w:right w:val="single" w:sz="4" w:space="0" w:color="auto"/>
            </w:tcBorders>
            <w:shd w:val="clear" w:color="auto" w:fill="auto"/>
            <w:vAlign w:val="center"/>
            <w:hideMark/>
          </w:tcPr>
          <w:p w:rsidR="005122DA" w:rsidRPr="00030937" w:rsidRDefault="005122DA" w:rsidP="005122DA">
            <w:pPr>
              <w:jc w:val="center"/>
              <w:rPr>
                <w:sz w:val="20"/>
                <w:szCs w:val="20"/>
              </w:rPr>
            </w:pPr>
            <w:r w:rsidRPr="00030937">
              <w:rPr>
                <w:sz w:val="20"/>
                <w:szCs w:val="20"/>
              </w:rPr>
              <w:t>млн. кВт∙ч</w:t>
            </w:r>
          </w:p>
        </w:tc>
        <w:tc>
          <w:tcPr>
            <w:tcW w:w="1535" w:type="dxa"/>
            <w:tcBorders>
              <w:top w:val="nil"/>
              <w:left w:val="nil"/>
              <w:bottom w:val="single" w:sz="4" w:space="0" w:color="auto"/>
              <w:right w:val="single" w:sz="4" w:space="0" w:color="auto"/>
            </w:tcBorders>
            <w:shd w:val="clear" w:color="auto" w:fill="auto"/>
            <w:vAlign w:val="center"/>
            <w:hideMark/>
          </w:tcPr>
          <w:p w:rsidR="005122DA" w:rsidRPr="00030937" w:rsidRDefault="005122DA" w:rsidP="005122DA">
            <w:pPr>
              <w:jc w:val="center"/>
              <w:rPr>
                <w:color w:val="000000"/>
                <w:sz w:val="20"/>
                <w:szCs w:val="20"/>
              </w:rPr>
            </w:pPr>
            <w:r w:rsidRPr="00030937">
              <w:rPr>
                <w:color w:val="000000"/>
                <w:sz w:val="20"/>
                <w:szCs w:val="20"/>
              </w:rPr>
              <w:t>нд</w:t>
            </w:r>
          </w:p>
        </w:tc>
        <w:tc>
          <w:tcPr>
            <w:tcW w:w="1712" w:type="dxa"/>
            <w:tcBorders>
              <w:top w:val="nil"/>
              <w:left w:val="nil"/>
              <w:bottom w:val="single" w:sz="4" w:space="0" w:color="auto"/>
              <w:right w:val="single" w:sz="4" w:space="0" w:color="auto"/>
            </w:tcBorders>
            <w:shd w:val="clear" w:color="auto" w:fill="auto"/>
            <w:vAlign w:val="center"/>
            <w:hideMark/>
          </w:tcPr>
          <w:p w:rsidR="005122DA" w:rsidRPr="00030937" w:rsidRDefault="005122DA" w:rsidP="005122DA">
            <w:pPr>
              <w:jc w:val="center"/>
              <w:rPr>
                <w:color w:val="000000"/>
                <w:sz w:val="20"/>
                <w:szCs w:val="20"/>
              </w:rPr>
            </w:pPr>
            <w:r w:rsidRPr="00030937">
              <w:rPr>
                <w:color w:val="000000"/>
                <w:sz w:val="20"/>
                <w:szCs w:val="20"/>
              </w:rPr>
              <w:t>нд</w:t>
            </w:r>
          </w:p>
        </w:tc>
      </w:tr>
      <w:tr w:rsidR="00EA6E81" w:rsidRPr="00030937" w:rsidTr="00EA6E81">
        <w:trPr>
          <w:trHeight w:val="20"/>
        </w:trPr>
        <w:tc>
          <w:tcPr>
            <w:tcW w:w="709" w:type="dxa"/>
            <w:tcBorders>
              <w:top w:val="nil"/>
              <w:left w:val="single" w:sz="4" w:space="0" w:color="auto"/>
              <w:bottom w:val="single" w:sz="4" w:space="0" w:color="auto"/>
              <w:right w:val="single" w:sz="4" w:space="0" w:color="auto"/>
            </w:tcBorders>
          </w:tcPr>
          <w:p w:rsidR="00EA6E81" w:rsidRPr="00030937" w:rsidRDefault="00EA6E81" w:rsidP="00EA6E81">
            <w:pPr>
              <w:rPr>
                <w:color w:val="000000"/>
                <w:sz w:val="20"/>
                <w:szCs w:val="20"/>
              </w:rPr>
            </w:pPr>
            <w:r w:rsidRPr="00030937">
              <w:rPr>
                <w:color w:val="000000"/>
                <w:sz w:val="20"/>
                <w:szCs w:val="20"/>
              </w:rPr>
              <w:t>5</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EA6E81" w:rsidRPr="00030937" w:rsidRDefault="00EA6E81" w:rsidP="00EA6E81">
            <w:pPr>
              <w:rPr>
                <w:color w:val="000000"/>
                <w:sz w:val="20"/>
                <w:szCs w:val="20"/>
              </w:rPr>
            </w:pPr>
            <w:r w:rsidRPr="00030937">
              <w:rPr>
                <w:color w:val="000000"/>
                <w:sz w:val="20"/>
                <w:szCs w:val="20"/>
              </w:rPr>
              <w:t>Газоснабжение</w:t>
            </w:r>
          </w:p>
        </w:tc>
        <w:tc>
          <w:tcPr>
            <w:tcW w:w="1786" w:type="dxa"/>
            <w:tcBorders>
              <w:top w:val="nil"/>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тыс. м</w:t>
            </w:r>
            <w:r w:rsidRPr="00030937">
              <w:rPr>
                <w:color w:val="000000"/>
                <w:sz w:val="20"/>
                <w:szCs w:val="20"/>
                <w:vertAlign w:val="superscript"/>
              </w:rPr>
              <w:t>3</w:t>
            </w:r>
          </w:p>
        </w:tc>
        <w:tc>
          <w:tcPr>
            <w:tcW w:w="1535" w:type="dxa"/>
            <w:tcBorders>
              <w:top w:val="nil"/>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нд</w:t>
            </w:r>
          </w:p>
        </w:tc>
        <w:tc>
          <w:tcPr>
            <w:tcW w:w="1712" w:type="dxa"/>
            <w:tcBorders>
              <w:top w:val="nil"/>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нд</w:t>
            </w:r>
          </w:p>
        </w:tc>
      </w:tr>
      <w:tr w:rsidR="00EA6E81" w:rsidRPr="00030937" w:rsidTr="00EA6E81">
        <w:trPr>
          <w:trHeight w:val="20"/>
        </w:trPr>
        <w:tc>
          <w:tcPr>
            <w:tcW w:w="709" w:type="dxa"/>
            <w:tcBorders>
              <w:top w:val="nil"/>
              <w:left w:val="single" w:sz="4" w:space="0" w:color="auto"/>
              <w:bottom w:val="single" w:sz="4" w:space="0" w:color="auto"/>
              <w:right w:val="single" w:sz="4" w:space="0" w:color="auto"/>
            </w:tcBorders>
          </w:tcPr>
          <w:p w:rsidR="00EA6E81" w:rsidRPr="00030937" w:rsidRDefault="00EA6E81" w:rsidP="00EA6E81">
            <w:pPr>
              <w:rPr>
                <w:color w:val="000000"/>
                <w:sz w:val="20"/>
                <w:szCs w:val="20"/>
              </w:rPr>
            </w:pPr>
            <w:r w:rsidRPr="00030937">
              <w:rPr>
                <w:color w:val="000000"/>
                <w:sz w:val="20"/>
                <w:szCs w:val="20"/>
              </w:rPr>
              <w:t>6</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EA6E81" w:rsidRPr="00030937" w:rsidRDefault="00EA6E81" w:rsidP="00EA6E81">
            <w:pPr>
              <w:rPr>
                <w:color w:val="000000"/>
                <w:sz w:val="20"/>
                <w:szCs w:val="20"/>
              </w:rPr>
            </w:pPr>
            <w:r w:rsidRPr="00030937">
              <w:rPr>
                <w:color w:val="000000"/>
                <w:sz w:val="20"/>
                <w:szCs w:val="20"/>
              </w:rPr>
              <w:t>Вывоза и утилизации ТКО</w:t>
            </w:r>
          </w:p>
        </w:tc>
        <w:tc>
          <w:tcPr>
            <w:tcW w:w="1786" w:type="dxa"/>
            <w:tcBorders>
              <w:top w:val="nil"/>
              <w:left w:val="nil"/>
              <w:bottom w:val="single" w:sz="4" w:space="0" w:color="auto"/>
              <w:right w:val="single" w:sz="4" w:space="0" w:color="auto"/>
            </w:tcBorders>
            <w:shd w:val="clear" w:color="auto" w:fill="auto"/>
            <w:vAlign w:val="center"/>
            <w:hideMark/>
          </w:tcPr>
          <w:p w:rsidR="00EA6E81" w:rsidRPr="00030937" w:rsidRDefault="00EA6E81" w:rsidP="00EA6E81">
            <w:pPr>
              <w:jc w:val="center"/>
              <w:rPr>
                <w:color w:val="000000"/>
                <w:sz w:val="20"/>
                <w:szCs w:val="20"/>
              </w:rPr>
            </w:pPr>
            <w:r w:rsidRPr="00030937">
              <w:rPr>
                <w:color w:val="000000"/>
                <w:sz w:val="20"/>
                <w:szCs w:val="20"/>
              </w:rPr>
              <w:t>тыс.</w:t>
            </w:r>
            <w:r w:rsidR="005122DA" w:rsidRPr="00030937">
              <w:rPr>
                <w:sz w:val="20"/>
                <w:szCs w:val="20"/>
              </w:rPr>
              <w:t xml:space="preserve"> м</w:t>
            </w:r>
            <w:r w:rsidR="005122DA" w:rsidRPr="005122DA">
              <w:rPr>
                <w:sz w:val="20"/>
                <w:szCs w:val="20"/>
                <w:vertAlign w:val="superscript"/>
              </w:rPr>
              <w:t>3</w:t>
            </w:r>
          </w:p>
        </w:tc>
        <w:tc>
          <w:tcPr>
            <w:tcW w:w="1535" w:type="dxa"/>
            <w:tcBorders>
              <w:top w:val="nil"/>
              <w:left w:val="nil"/>
              <w:bottom w:val="single" w:sz="4" w:space="0" w:color="auto"/>
              <w:right w:val="single" w:sz="4" w:space="0" w:color="auto"/>
            </w:tcBorders>
            <w:shd w:val="clear" w:color="auto" w:fill="auto"/>
            <w:vAlign w:val="center"/>
            <w:hideMark/>
          </w:tcPr>
          <w:p w:rsidR="00EA6E81" w:rsidRPr="00030937" w:rsidRDefault="005122DA" w:rsidP="00EA6E81">
            <w:pPr>
              <w:jc w:val="center"/>
              <w:rPr>
                <w:color w:val="000000"/>
                <w:sz w:val="20"/>
                <w:szCs w:val="20"/>
              </w:rPr>
            </w:pPr>
            <w:r>
              <w:rPr>
                <w:color w:val="000000"/>
                <w:sz w:val="20"/>
                <w:szCs w:val="20"/>
              </w:rPr>
              <w:t>705,0</w:t>
            </w:r>
          </w:p>
        </w:tc>
        <w:tc>
          <w:tcPr>
            <w:tcW w:w="1712" w:type="dxa"/>
            <w:tcBorders>
              <w:top w:val="nil"/>
              <w:left w:val="nil"/>
              <w:bottom w:val="single" w:sz="4" w:space="0" w:color="auto"/>
              <w:right w:val="single" w:sz="4" w:space="0" w:color="auto"/>
            </w:tcBorders>
            <w:shd w:val="clear" w:color="auto" w:fill="auto"/>
            <w:vAlign w:val="center"/>
            <w:hideMark/>
          </w:tcPr>
          <w:p w:rsidR="00EA6E81" w:rsidRPr="00030937" w:rsidRDefault="005122DA" w:rsidP="00EA6E81">
            <w:pPr>
              <w:jc w:val="center"/>
              <w:rPr>
                <w:color w:val="000000"/>
                <w:sz w:val="20"/>
                <w:szCs w:val="20"/>
              </w:rPr>
            </w:pPr>
            <w:r>
              <w:rPr>
                <w:color w:val="000000"/>
                <w:sz w:val="20"/>
                <w:szCs w:val="20"/>
              </w:rPr>
              <w:t>763,47</w:t>
            </w:r>
          </w:p>
        </w:tc>
      </w:tr>
      <w:bookmarkEnd w:id="128"/>
    </w:tbl>
    <w:p w:rsidR="00EA6E81" w:rsidRPr="004765B0" w:rsidRDefault="00EA6E81" w:rsidP="0015704D">
      <w:pPr>
        <w:pStyle w:val="26"/>
        <w:spacing w:line="240" w:lineRule="auto"/>
        <w:rPr>
          <w:sz w:val="24"/>
          <w:szCs w:val="24"/>
        </w:rPr>
      </w:pPr>
    </w:p>
    <w:p w:rsidR="00E36BF7" w:rsidRPr="00A51024" w:rsidRDefault="00E36BF7" w:rsidP="005D74D1">
      <w:pPr>
        <w:pStyle w:val="2220"/>
      </w:pPr>
      <w:bookmarkStart w:id="129" w:name="_Toc495963269"/>
      <w:bookmarkStart w:id="130" w:name="_Toc497983788"/>
      <w:r w:rsidRPr="00A51024">
        <w:lastRenderedPageBreak/>
        <w:t>4</w:t>
      </w:r>
      <w:r w:rsidR="00A51024" w:rsidRPr="00A51024">
        <w:t xml:space="preserve"> Целевые показатели </w:t>
      </w:r>
      <w:r w:rsidR="003C7FF5">
        <w:t>развития систем коммунальной</w:t>
      </w:r>
      <w:r w:rsidR="00A51024" w:rsidRPr="00A51024">
        <w:t xml:space="preserve"> инфраструктуры</w:t>
      </w:r>
      <w:bookmarkEnd w:id="129"/>
      <w:bookmarkEnd w:id="130"/>
    </w:p>
    <w:p w:rsidR="00E36BF7" w:rsidRPr="00B66D36" w:rsidRDefault="00E36BF7" w:rsidP="00EA6E81">
      <w:pPr>
        <w:pStyle w:val="26"/>
        <w:spacing w:line="240" w:lineRule="auto"/>
        <w:rPr>
          <w:sz w:val="24"/>
          <w:szCs w:val="24"/>
        </w:rPr>
      </w:pPr>
      <w:r w:rsidRPr="00B66D36">
        <w:rPr>
          <w:sz w:val="24"/>
          <w:szCs w:val="24"/>
        </w:rPr>
        <w:t>Результаты реализации Программы определяются уровнем достижения запланированных целевых показателей.</w:t>
      </w:r>
    </w:p>
    <w:p w:rsidR="00E36BF7" w:rsidRPr="00B66D36" w:rsidRDefault="00E36BF7" w:rsidP="00EA6E81">
      <w:pPr>
        <w:pStyle w:val="26"/>
        <w:spacing w:line="240" w:lineRule="auto"/>
        <w:rPr>
          <w:sz w:val="24"/>
          <w:szCs w:val="24"/>
        </w:rPr>
      </w:pPr>
      <w:r w:rsidRPr="00B66D36">
        <w:rPr>
          <w:sz w:val="24"/>
          <w:szCs w:val="24"/>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критерии доступности коммунальных услуг для населения;</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показатели спроса на коммунальные ресурсы и перспективные нагрузки;</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величины новых нагрузок;</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показатели качества поставляемого ресурса;</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показатели степени охвата потребителей приборами учета;</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показатели надежности поставки ресурсов;</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показатели эффективности производства и транспортировки ресурсов;</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показатели эффективности потребления коммунальных ресурсов;</w:t>
      </w:r>
    </w:p>
    <w:p w:rsidR="00E36BF7" w:rsidRPr="00543FD2" w:rsidRDefault="00E36BF7" w:rsidP="003C5282">
      <w:pPr>
        <w:pStyle w:val="a9"/>
        <w:numPr>
          <w:ilvl w:val="0"/>
          <w:numId w:val="28"/>
        </w:numPr>
        <w:jc w:val="both"/>
        <w:rPr>
          <w:rFonts w:eastAsia="Calibri"/>
          <w:lang w:eastAsia="en-US" w:bidi="ru-RU"/>
        </w:rPr>
      </w:pPr>
      <w:r w:rsidRPr="00543FD2">
        <w:rPr>
          <w:rFonts w:eastAsia="Calibri"/>
          <w:lang w:eastAsia="en-US" w:bidi="ru-RU"/>
        </w:rPr>
        <w:t>показатели воздействия на окружающую среду.</w:t>
      </w:r>
    </w:p>
    <w:p w:rsidR="00E36BF7" w:rsidRPr="00B66D36" w:rsidRDefault="00E36BF7" w:rsidP="00EA6E81">
      <w:pPr>
        <w:pStyle w:val="26"/>
        <w:spacing w:line="240" w:lineRule="auto"/>
        <w:rPr>
          <w:sz w:val="24"/>
          <w:szCs w:val="24"/>
        </w:rPr>
      </w:pPr>
      <w:r w:rsidRPr="00B66D36">
        <w:rPr>
          <w:sz w:val="24"/>
          <w:szCs w:val="24"/>
        </w:rPr>
        <w:t xml:space="preserve">При формировании требований к конечному состоянию коммунальной инфраструктуры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B66D36">
        <w:rPr>
          <w:sz w:val="24"/>
          <w:szCs w:val="24"/>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E36BF7" w:rsidRPr="00B66D36" w:rsidRDefault="00E36BF7" w:rsidP="00EA6E81">
      <w:pPr>
        <w:pStyle w:val="26"/>
        <w:spacing w:line="240" w:lineRule="auto"/>
        <w:rPr>
          <w:sz w:val="24"/>
          <w:szCs w:val="24"/>
        </w:rPr>
      </w:pPr>
      <w:r w:rsidRPr="00B66D36">
        <w:rPr>
          <w:sz w:val="24"/>
          <w:szCs w:val="24"/>
        </w:rPr>
        <w:t>Целевые показатели устанавливаются по каждому виду коммунальных услуг и периодически корректируются.</w:t>
      </w:r>
    </w:p>
    <w:p w:rsidR="00C9167E" w:rsidRPr="00B66D36" w:rsidRDefault="00E36BF7" w:rsidP="00EA6E81">
      <w:pPr>
        <w:pStyle w:val="26"/>
        <w:spacing w:line="240" w:lineRule="auto"/>
        <w:rPr>
          <w:sz w:val="24"/>
          <w:szCs w:val="24"/>
        </w:rPr>
      </w:pPr>
      <w:r w:rsidRPr="00B66D36">
        <w:rPr>
          <w:sz w:val="24"/>
          <w:szCs w:val="24"/>
        </w:rPr>
        <w:t xml:space="preserve">Целевые показатели </w:t>
      </w:r>
      <w:r w:rsidR="003C7FF5">
        <w:rPr>
          <w:sz w:val="24"/>
          <w:szCs w:val="24"/>
        </w:rPr>
        <w:t>развития систем коммунальной</w:t>
      </w:r>
      <w:r w:rsidRPr="00B66D36">
        <w:rPr>
          <w:sz w:val="24"/>
          <w:szCs w:val="24"/>
        </w:rPr>
        <w:t xml:space="preserve"> инфраструктуры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Pr="00B66D36">
        <w:rPr>
          <w:sz w:val="24"/>
          <w:szCs w:val="24"/>
        </w:rPr>
        <w:t xml:space="preserve"> приведены в таблице 4.1.</w:t>
      </w:r>
    </w:p>
    <w:p w:rsidR="00CA4526" w:rsidRDefault="00CA4526" w:rsidP="009763F2">
      <w:pPr>
        <w:pStyle w:val="26"/>
      </w:pPr>
    </w:p>
    <w:p w:rsidR="00EA6E81" w:rsidRDefault="00EA6E81" w:rsidP="009763F2">
      <w:pPr>
        <w:pStyle w:val="26"/>
      </w:pPr>
    </w:p>
    <w:p w:rsidR="00EA6E81" w:rsidRDefault="00EA6E81" w:rsidP="009763F2">
      <w:pPr>
        <w:pStyle w:val="26"/>
        <w:sectPr w:rsidR="00EA6E81" w:rsidSect="00423644">
          <w:headerReference w:type="default" r:id="rId19"/>
          <w:footerReference w:type="default" r:id="rId20"/>
          <w:type w:val="nextColumn"/>
          <w:pgSz w:w="11907" w:h="16840" w:code="9"/>
          <w:pgMar w:top="851" w:right="851" w:bottom="709" w:left="1418" w:header="709" w:footer="568" w:gutter="0"/>
          <w:cols w:space="708"/>
          <w:docGrid w:linePitch="360"/>
        </w:sectPr>
      </w:pPr>
    </w:p>
    <w:p w:rsidR="004765B0" w:rsidRDefault="004765B0" w:rsidP="00CA4526">
      <w:pPr>
        <w:pStyle w:val="26"/>
        <w:jc w:val="right"/>
        <w:rPr>
          <w:sz w:val="24"/>
          <w:szCs w:val="24"/>
        </w:rPr>
      </w:pPr>
    </w:p>
    <w:p w:rsidR="00CA4526" w:rsidRDefault="00CA4526" w:rsidP="00CA4526">
      <w:pPr>
        <w:pStyle w:val="26"/>
        <w:jc w:val="right"/>
        <w:rPr>
          <w:sz w:val="24"/>
          <w:szCs w:val="24"/>
        </w:rPr>
      </w:pPr>
      <w:r>
        <w:rPr>
          <w:sz w:val="24"/>
          <w:szCs w:val="24"/>
        </w:rPr>
        <w:t>Т</w:t>
      </w:r>
      <w:r w:rsidRPr="00B66D36">
        <w:rPr>
          <w:sz w:val="24"/>
          <w:szCs w:val="24"/>
        </w:rPr>
        <w:t>аблиц</w:t>
      </w:r>
      <w:r>
        <w:rPr>
          <w:sz w:val="24"/>
          <w:szCs w:val="24"/>
        </w:rPr>
        <w:t>а</w:t>
      </w:r>
      <w:r w:rsidRPr="00B66D36">
        <w:rPr>
          <w:sz w:val="24"/>
          <w:szCs w:val="24"/>
        </w:rPr>
        <w:t xml:space="preserve"> 4.1.</w:t>
      </w:r>
    </w:p>
    <w:p w:rsidR="00E36BF7" w:rsidRDefault="00CA4526" w:rsidP="00CA4526">
      <w:pPr>
        <w:pStyle w:val="26"/>
        <w:jc w:val="center"/>
      </w:pPr>
      <w:r w:rsidRPr="00B66D36">
        <w:rPr>
          <w:sz w:val="24"/>
          <w:szCs w:val="24"/>
        </w:rPr>
        <w:t xml:space="preserve">Целевые показатели </w:t>
      </w:r>
      <w:r w:rsidR="003C7FF5">
        <w:rPr>
          <w:sz w:val="24"/>
          <w:szCs w:val="24"/>
        </w:rPr>
        <w:t>развития систем коммунальной</w:t>
      </w:r>
      <w:r w:rsidRPr="00B66D36">
        <w:rPr>
          <w:sz w:val="24"/>
          <w:szCs w:val="24"/>
        </w:rPr>
        <w:t xml:space="preserve"> инфраструктуры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p>
    <w:tbl>
      <w:tblPr>
        <w:tblW w:w="22255" w:type="dxa"/>
        <w:tblInd w:w="137" w:type="dxa"/>
        <w:tblLook w:val="04A0" w:firstRow="1" w:lastRow="0" w:firstColumn="1" w:lastColumn="0" w:noHBand="0" w:noVBand="1"/>
      </w:tblPr>
      <w:tblGrid>
        <w:gridCol w:w="616"/>
        <w:gridCol w:w="1992"/>
        <w:gridCol w:w="1970"/>
        <w:gridCol w:w="1801"/>
        <w:gridCol w:w="1728"/>
        <w:gridCol w:w="1418"/>
        <w:gridCol w:w="1275"/>
        <w:gridCol w:w="1532"/>
        <w:gridCol w:w="1303"/>
        <w:gridCol w:w="1532"/>
        <w:gridCol w:w="1560"/>
        <w:gridCol w:w="1417"/>
        <w:gridCol w:w="1303"/>
        <w:gridCol w:w="1418"/>
        <w:gridCol w:w="1390"/>
      </w:tblGrid>
      <w:tr w:rsidR="00EA6E81" w:rsidRPr="00EA6E81" w:rsidTr="00EA6E81">
        <w:trPr>
          <w:trHeight w:val="480"/>
          <w:tblHead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bookmarkStart w:id="131" w:name="_Hlk497968314"/>
            <w:r w:rsidRPr="00EA6E81">
              <w:rPr>
                <w:color w:val="000000"/>
                <w:sz w:val="20"/>
                <w:szCs w:val="20"/>
              </w:rPr>
              <w:t>№ п/п</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Индикатор мониторинга</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Описание механизма расчёта</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Ед.изм.</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2017г.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2018г.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2019г.</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2020г.</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2021г.</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2022г.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2023г.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2024г.</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2025г.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2026г.</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план 2027г.</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1</w:t>
            </w:r>
          </w:p>
        </w:tc>
        <w:tc>
          <w:tcPr>
            <w:tcW w:w="21639" w:type="dxa"/>
            <w:gridSpan w:val="14"/>
            <w:tcBorders>
              <w:top w:val="single" w:sz="4" w:space="0" w:color="auto"/>
              <w:left w:val="nil"/>
              <w:bottom w:val="nil"/>
              <w:right w:val="single" w:sz="4" w:space="0" w:color="auto"/>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Система теплоснабжения</w:t>
            </w:r>
          </w:p>
        </w:tc>
      </w:tr>
      <w:tr w:rsidR="00EA6E81" w:rsidRPr="00EA6E81" w:rsidTr="00EA6E81">
        <w:trPr>
          <w:trHeight w:val="178"/>
        </w:trPr>
        <w:tc>
          <w:tcPr>
            <w:tcW w:w="616" w:type="dxa"/>
            <w:tcBorders>
              <w:top w:val="nil"/>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1.1</w:t>
            </w:r>
          </w:p>
        </w:tc>
        <w:tc>
          <w:tcPr>
            <w:tcW w:w="3962" w:type="dxa"/>
            <w:gridSpan w:val="2"/>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ind w:firstLineChars="300" w:firstLine="602"/>
              <w:rPr>
                <w:b/>
                <w:bCs/>
                <w:sz w:val="20"/>
                <w:szCs w:val="20"/>
              </w:rPr>
            </w:pPr>
            <w:r w:rsidRPr="00EA6E81">
              <w:rPr>
                <w:b/>
                <w:bCs/>
                <w:sz w:val="20"/>
                <w:szCs w:val="20"/>
              </w:rPr>
              <w:t>Надежность (бесперебойность) теплоснабжения потребителей</w:t>
            </w:r>
          </w:p>
        </w:tc>
        <w:tc>
          <w:tcPr>
            <w:tcW w:w="1801"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sz w:val="20"/>
                <w:szCs w:val="20"/>
              </w:rPr>
            </w:pPr>
            <w:r w:rsidRPr="00EA6E81">
              <w:rPr>
                <w:b/>
                <w:bCs/>
                <w:sz w:val="20"/>
                <w:szCs w:val="20"/>
              </w:rPr>
              <w:t> </w:t>
            </w:r>
          </w:p>
        </w:tc>
        <w:tc>
          <w:tcPr>
            <w:tcW w:w="172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275"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32"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03"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32"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60"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7"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03"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90"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1.1.1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 xml:space="preserve">Перебои в теплоснабжении потребителей </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час. на одного человека</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0,01</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1.1.2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Аварийность системы теплоснабжения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количества аварий на системах коммунальной инфраструктуры к протяженности сетей.</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ед./км.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1.1.3</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Уровень потерь</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потерь к объему отпуска в сеть.</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23,6</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23,6</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23,6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19,4</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17,3</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15,2</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13,1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8,9</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6,8</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1.1.4</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Коэффициент потерь</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потерь к протяженности сети.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тыс.Гкал/км.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0,57</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0,57</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0,57</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0,54</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0,51</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0,48</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0,45</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0,42</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0,39</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0,36</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0,33</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1.1.5</w:t>
            </w:r>
          </w:p>
        </w:tc>
        <w:tc>
          <w:tcPr>
            <w:tcW w:w="1992" w:type="dxa"/>
            <w:tcBorders>
              <w:top w:val="nil"/>
              <w:left w:val="nil"/>
              <w:bottom w:val="nil"/>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Удельный вес сетей, нуждающихся в замене,</w:t>
            </w:r>
          </w:p>
        </w:tc>
        <w:tc>
          <w:tcPr>
            <w:tcW w:w="1970" w:type="dxa"/>
            <w:tcBorders>
              <w:top w:val="nil"/>
              <w:left w:val="nil"/>
              <w:bottom w:val="nil"/>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протяженности сетей, нуждающихся в замене, к протяженности сети.</w:t>
            </w:r>
          </w:p>
        </w:tc>
        <w:tc>
          <w:tcPr>
            <w:tcW w:w="1801"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w:t>
            </w:r>
          </w:p>
        </w:tc>
      </w:tr>
      <w:tr w:rsidR="00EA6E81" w:rsidRPr="00EA6E81" w:rsidTr="00EA6E81">
        <w:trPr>
          <w:trHeight w:val="360"/>
        </w:trPr>
        <w:tc>
          <w:tcPr>
            <w:tcW w:w="616" w:type="dxa"/>
            <w:tcBorders>
              <w:top w:val="nil"/>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1.2</w:t>
            </w:r>
          </w:p>
        </w:tc>
        <w:tc>
          <w:tcPr>
            <w:tcW w:w="3962" w:type="dxa"/>
            <w:gridSpan w:val="2"/>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ind w:firstLineChars="300" w:firstLine="602"/>
              <w:jc w:val="both"/>
              <w:rPr>
                <w:b/>
                <w:bCs/>
                <w:sz w:val="20"/>
                <w:szCs w:val="20"/>
              </w:rPr>
            </w:pPr>
            <w:r w:rsidRPr="00EA6E81">
              <w:rPr>
                <w:b/>
                <w:bCs/>
                <w:sz w:val="20"/>
                <w:szCs w:val="20"/>
              </w:rPr>
              <w:t>Сбалансированность системы теплоснабжения</w:t>
            </w:r>
          </w:p>
        </w:tc>
        <w:tc>
          <w:tcPr>
            <w:tcW w:w="1801"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b/>
                <w:bCs/>
                <w:sz w:val="20"/>
                <w:szCs w:val="20"/>
              </w:rPr>
            </w:pPr>
            <w:r w:rsidRPr="00EA6E81">
              <w:rPr>
                <w:b/>
                <w:bCs/>
                <w:sz w:val="20"/>
                <w:szCs w:val="20"/>
              </w:rPr>
              <w:t> </w:t>
            </w:r>
          </w:p>
        </w:tc>
        <w:tc>
          <w:tcPr>
            <w:tcW w:w="172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275"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6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7"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9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r>
      <w:tr w:rsidR="00EA6E81" w:rsidRPr="00EA6E81" w:rsidTr="00EA6E81">
        <w:trPr>
          <w:trHeight w:val="3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1.2.1</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Показатели спроса на услуги теплоснабжения: обеспечение сбалансированности систем теплоснабжения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Потребление тепловой энергии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Гкал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2056,0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2153,8</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2263,8</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2373,8</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2483,8</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2593,8</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2703,8</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2813,8</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2923,8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3033,8</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3135,0</w:t>
            </w:r>
          </w:p>
        </w:tc>
      </w:tr>
      <w:tr w:rsidR="00EA6E81" w:rsidRPr="00EA6E81" w:rsidTr="00EA6E81">
        <w:trPr>
          <w:trHeight w:val="360"/>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p>
        </w:tc>
        <w:tc>
          <w:tcPr>
            <w:tcW w:w="1992" w:type="dxa"/>
            <w:vMerge/>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Присоединенная нагрузка</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Гкал/ч</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1,8</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2,2</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2,3</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2,4</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2,6</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2,7</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2,8</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2,9</w:t>
            </w:r>
          </w:p>
        </w:tc>
      </w:tr>
      <w:tr w:rsidR="00EA6E81" w:rsidRPr="00EA6E81" w:rsidTr="005D74D1">
        <w:trPr>
          <w:trHeight w:val="360"/>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p>
        </w:tc>
        <w:tc>
          <w:tcPr>
            <w:tcW w:w="1992" w:type="dxa"/>
            <w:vMerge/>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Величина новых нагрузок</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Гкал/ч</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w:t>
            </w:r>
          </w:p>
        </w:tc>
      </w:tr>
      <w:tr w:rsidR="00EA6E81" w:rsidRPr="00EA6E81" w:rsidTr="005D74D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1.2.2</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Уровень загрузки производственных мощностей</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фактической производительности оборудования к установленной.</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25,5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27,2</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28,8</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30,5</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35,5</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38,8</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40,5</w:t>
            </w:r>
          </w:p>
        </w:tc>
      </w:tr>
      <w:tr w:rsidR="00EA6E81" w:rsidRPr="00EA6E81" w:rsidTr="005D74D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1.2.3</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 xml:space="preserve">Обеспеченность потребления тепловой энергии </w:t>
            </w:r>
            <w:r w:rsidRPr="00EA6E81">
              <w:rPr>
                <w:sz w:val="20"/>
                <w:szCs w:val="20"/>
              </w:rPr>
              <w:lastRenderedPageBreak/>
              <w:t>приборами учета.</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lastRenderedPageBreak/>
              <w:t>Отношение объема тепловой энергии, реализованной по</w:t>
            </w:r>
            <w:r w:rsidRPr="00EA6E81">
              <w:rPr>
                <w:sz w:val="20"/>
                <w:szCs w:val="20"/>
              </w:rPr>
              <w:br/>
            </w:r>
            <w:r w:rsidRPr="00EA6E81">
              <w:rPr>
                <w:sz w:val="20"/>
                <w:szCs w:val="20"/>
              </w:rPr>
              <w:lastRenderedPageBreak/>
              <w:t>приборам учета, к общему объему реализации тепловой энергии.</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lastRenderedPageBreak/>
              <w:t>%</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20,0</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40,0</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70,0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90,0</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100,0</w:t>
            </w:r>
          </w:p>
        </w:tc>
      </w:tr>
      <w:tr w:rsidR="00EA6E81" w:rsidRPr="00EA6E81" w:rsidTr="005D74D1">
        <w:trPr>
          <w:trHeight w:val="360"/>
        </w:trPr>
        <w:tc>
          <w:tcPr>
            <w:tcW w:w="616" w:type="dxa"/>
            <w:tcBorders>
              <w:top w:val="nil"/>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lastRenderedPageBreak/>
              <w:t>1.3</w:t>
            </w:r>
          </w:p>
        </w:tc>
        <w:tc>
          <w:tcPr>
            <w:tcW w:w="21639" w:type="dxa"/>
            <w:gridSpan w:val="14"/>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jc w:val="both"/>
              <w:rPr>
                <w:b/>
                <w:bCs/>
                <w:color w:val="000000"/>
                <w:sz w:val="20"/>
                <w:szCs w:val="20"/>
              </w:rPr>
            </w:pPr>
            <w:r w:rsidRPr="00EA6E81">
              <w:rPr>
                <w:b/>
                <w:bCs/>
                <w:sz w:val="20"/>
                <w:szCs w:val="20"/>
              </w:rPr>
              <w:t>Доступность услуги теплоснабжения для потребителей</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1.3.1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Доля расходов на оплату услуг теплоснабжения в совокупном доходе населения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среднемесячного платежа за услуги теплоснабжения  к среднемесячным денежным доходам населения обеспеченного централизованным ГВС и отоплением</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20,68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20,46</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20,59</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20,78</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21,02</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21,26</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21,50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21,74</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21,98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22,34</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22,71</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1.4</w:t>
            </w:r>
          </w:p>
        </w:tc>
        <w:tc>
          <w:tcPr>
            <w:tcW w:w="21639" w:type="dxa"/>
            <w:gridSpan w:val="14"/>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both"/>
              <w:rPr>
                <w:b/>
                <w:bCs/>
                <w:sz w:val="20"/>
                <w:szCs w:val="20"/>
              </w:rPr>
            </w:pPr>
            <w:r w:rsidRPr="00EA6E81">
              <w:rPr>
                <w:b/>
                <w:bCs/>
                <w:sz w:val="20"/>
                <w:szCs w:val="20"/>
              </w:rPr>
              <w:t>Эффективность деятельности</w:t>
            </w:r>
          </w:p>
          <w:p w:rsidR="00EA6E81" w:rsidRPr="00EA6E81" w:rsidRDefault="00EA6E81" w:rsidP="00EA6E81">
            <w:pPr>
              <w:jc w:val="center"/>
              <w:rPr>
                <w:b/>
                <w:bCs/>
                <w:color w:val="000000"/>
                <w:sz w:val="20"/>
                <w:szCs w:val="20"/>
              </w:rPr>
            </w:pP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1.4.1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топлива,</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расхода топлива в условных единицах к объёму тепловой энергии отпущенной в тепловые сети.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кг у.т./Гкал.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1.4.2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воды</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расхода воды  к объёму тепловой энергии отпущенной в тепловые сети.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куб. м/Гкал.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0,72</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0,69</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0,66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0,63</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0,60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0,57</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0,55</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0,53</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0,51</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0,49</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0,47</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1.4.3</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электрической энергии</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расхода электрической к объёму тепловой энергии отпущенной в тепловые сети.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кВтч/Гкал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0,10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0,09</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0,09</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0,09</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0,08</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0,08</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0,08</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0,07</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0,07</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0,07</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0,06</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1.4.4</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 xml:space="preserve">Производительность труда </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реализации тепловой энергии к численности персонала.</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Гкал/чел.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205,6</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215,38</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226,38</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237,38</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248,38</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259,38</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270,38</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281,38</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292,38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303,38</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313,5</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1.4.5</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персонала</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численности персонала к протяженности сетей.</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чел/км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11,76</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b/>
                <w:bCs/>
                <w:color w:val="000000"/>
                <w:sz w:val="20"/>
                <w:szCs w:val="20"/>
              </w:rPr>
            </w:pPr>
            <w:r w:rsidRPr="00EA6E81">
              <w:rPr>
                <w:b/>
                <w:bCs/>
                <w:color w:val="000000"/>
                <w:sz w:val="20"/>
                <w:szCs w:val="20"/>
              </w:rPr>
              <w:t>2</w:t>
            </w:r>
          </w:p>
        </w:tc>
        <w:tc>
          <w:tcPr>
            <w:tcW w:w="21639" w:type="dxa"/>
            <w:gridSpan w:val="14"/>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both"/>
              <w:rPr>
                <w:b/>
                <w:bCs/>
                <w:color w:val="000000"/>
                <w:sz w:val="20"/>
                <w:szCs w:val="20"/>
              </w:rPr>
            </w:pPr>
            <w:r w:rsidRPr="00EA6E81">
              <w:rPr>
                <w:b/>
                <w:bCs/>
                <w:color w:val="000000"/>
                <w:sz w:val="20"/>
                <w:szCs w:val="20"/>
              </w:rPr>
              <w:t>Система водоснабжения</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2.1</w:t>
            </w:r>
          </w:p>
        </w:tc>
        <w:tc>
          <w:tcPr>
            <w:tcW w:w="21639" w:type="dxa"/>
            <w:gridSpan w:val="14"/>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b/>
                <w:bCs/>
                <w:color w:val="000000"/>
                <w:sz w:val="20"/>
                <w:szCs w:val="20"/>
              </w:rPr>
            </w:pPr>
            <w:r w:rsidRPr="00EA6E81">
              <w:rPr>
                <w:b/>
                <w:bCs/>
                <w:sz w:val="20"/>
                <w:szCs w:val="20"/>
              </w:rPr>
              <w:t xml:space="preserve">Производственная программа </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2.1.1</w:t>
            </w:r>
          </w:p>
        </w:tc>
        <w:tc>
          <w:tcPr>
            <w:tcW w:w="3962" w:type="dxa"/>
            <w:gridSpan w:val="2"/>
            <w:tcBorders>
              <w:top w:val="single" w:sz="4" w:space="0" w:color="auto"/>
              <w:left w:val="nil"/>
              <w:bottom w:val="single" w:sz="4" w:space="0" w:color="auto"/>
              <w:right w:val="single" w:sz="4" w:space="0" w:color="000000"/>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Объём добычи воды</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тыс. м3</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18,26</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18,62</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19,00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19,38</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19,76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20,16</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20,56</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20,97</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21,39</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21,82</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22,26</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2.1.2</w:t>
            </w:r>
          </w:p>
        </w:tc>
        <w:tc>
          <w:tcPr>
            <w:tcW w:w="3962" w:type="dxa"/>
            <w:gridSpan w:val="2"/>
            <w:tcBorders>
              <w:top w:val="single" w:sz="4" w:space="0" w:color="auto"/>
              <w:left w:val="nil"/>
              <w:bottom w:val="single" w:sz="4" w:space="0" w:color="auto"/>
              <w:right w:val="single" w:sz="4" w:space="0" w:color="000000"/>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Объём реализации воды</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тыс. м3</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7,45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7,59</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7,75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7,90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8,06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8,22</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8,39</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8,72</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8,90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9,08</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2.1.3</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Уровень обеспеченности населения  централизованным водоснабжением</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численности населения, получающего услугу централизованного водоснабжения к общей численности населения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41</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44</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47</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53</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56</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59</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62</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65</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68</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lastRenderedPageBreak/>
              <w:t>2.1.4</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Обеспеченность водоснабжения приборами учета.</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воды, реализованной по</w:t>
            </w:r>
            <w:r w:rsidRPr="00EA6E81">
              <w:rPr>
                <w:sz w:val="20"/>
                <w:szCs w:val="20"/>
              </w:rPr>
              <w:br/>
              <w:t>приборам учета, к общему объему реализации воды.</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96</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97</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98</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99</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99</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99</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99</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99</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2.1.5</w:t>
            </w:r>
          </w:p>
        </w:tc>
        <w:tc>
          <w:tcPr>
            <w:tcW w:w="1992" w:type="dxa"/>
            <w:tcBorders>
              <w:top w:val="nil"/>
              <w:left w:val="nil"/>
              <w:bottom w:val="single" w:sz="4" w:space="0" w:color="auto"/>
              <w:right w:val="nil"/>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Уровень потерь</w:t>
            </w: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потерь к объему отпуска в сеть.</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38,9</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38,1</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37,4</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36,6</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35,9</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35,2</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34,5</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33,9</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33,2</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32,5</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31,9</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2.1.6</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Коэффициент потерь</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объема потерь к протяженности сети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м3/км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2,02</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2,02</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2,01</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1,99</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1,99</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1,98</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1,97</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1,97</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2.1.7</w:t>
            </w:r>
          </w:p>
        </w:tc>
        <w:tc>
          <w:tcPr>
            <w:tcW w:w="1992" w:type="dxa"/>
            <w:tcBorders>
              <w:top w:val="nil"/>
              <w:left w:val="nil"/>
              <w:bottom w:val="nil"/>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Удельное водопотребление,</w:t>
            </w:r>
          </w:p>
        </w:tc>
        <w:tc>
          <w:tcPr>
            <w:tcW w:w="1970" w:type="dxa"/>
            <w:tcBorders>
              <w:top w:val="nil"/>
              <w:left w:val="nil"/>
              <w:bottom w:val="nil"/>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объема реализации воды к численности населения, получающего услугу централизованного водоснабжения</w:t>
            </w:r>
          </w:p>
        </w:tc>
        <w:tc>
          <w:tcPr>
            <w:tcW w:w="1801"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м3/чел</w:t>
            </w:r>
          </w:p>
        </w:tc>
        <w:tc>
          <w:tcPr>
            <w:tcW w:w="172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0,0438</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0,0447</w:t>
            </w:r>
          </w:p>
        </w:tc>
        <w:tc>
          <w:tcPr>
            <w:tcW w:w="1275"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0,0456</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0,0465</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0,0474</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0,0484</w:t>
            </w:r>
          </w:p>
        </w:tc>
        <w:tc>
          <w:tcPr>
            <w:tcW w:w="156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0,0493</w:t>
            </w:r>
          </w:p>
        </w:tc>
        <w:tc>
          <w:tcPr>
            <w:tcW w:w="1417"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0,0503</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0,0513</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0,0523</w:t>
            </w:r>
          </w:p>
        </w:tc>
        <w:tc>
          <w:tcPr>
            <w:tcW w:w="139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0,0534</w:t>
            </w:r>
          </w:p>
        </w:tc>
      </w:tr>
      <w:tr w:rsidR="00EA6E81" w:rsidRPr="00EA6E81" w:rsidTr="00EA6E81">
        <w:trPr>
          <w:trHeight w:val="360"/>
        </w:trPr>
        <w:tc>
          <w:tcPr>
            <w:tcW w:w="616" w:type="dxa"/>
            <w:tcBorders>
              <w:top w:val="nil"/>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2.2</w:t>
            </w:r>
          </w:p>
        </w:tc>
        <w:tc>
          <w:tcPr>
            <w:tcW w:w="21639" w:type="dxa"/>
            <w:gridSpan w:val="14"/>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jc w:val="both"/>
              <w:rPr>
                <w:color w:val="000000"/>
                <w:sz w:val="20"/>
                <w:szCs w:val="20"/>
              </w:rPr>
            </w:pPr>
            <w:r w:rsidRPr="00EA6E81">
              <w:rPr>
                <w:b/>
                <w:bCs/>
                <w:sz w:val="20"/>
                <w:szCs w:val="20"/>
              </w:rPr>
              <w:t>Качество водоснабжения</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2.2.1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Уровень контроля качества воды.</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фактического количества проб на системах водоснабжения к нормативному.</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2.2.2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Соответствие качества воды установленным требованиям</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количества проб, соответствующих нормативам, к общему количеству проб.</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2.3</w:t>
            </w:r>
          </w:p>
        </w:tc>
        <w:tc>
          <w:tcPr>
            <w:tcW w:w="21639" w:type="dxa"/>
            <w:gridSpan w:val="14"/>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b/>
                <w:bCs/>
                <w:color w:val="000000"/>
                <w:sz w:val="20"/>
                <w:szCs w:val="20"/>
              </w:rPr>
            </w:pPr>
            <w:r w:rsidRPr="00EA6E81">
              <w:rPr>
                <w:b/>
                <w:bCs/>
                <w:sz w:val="20"/>
                <w:szCs w:val="20"/>
              </w:rPr>
              <w:t>Надёжность водоснабжения</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2.3.1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Аварийность системы водоснабжения.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количества аварий на системах водоснабжения к протяженности сетей.</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ед./км.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5,5</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5,3</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2.3.2</w:t>
            </w:r>
          </w:p>
        </w:tc>
        <w:tc>
          <w:tcPr>
            <w:tcW w:w="1992" w:type="dxa"/>
            <w:tcBorders>
              <w:top w:val="nil"/>
              <w:left w:val="nil"/>
              <w:bottom w:val="nil"/>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Удельный вес сетей, нуждающихся в замене,</w:t>
            </w:r>
          </w:p>
        </w:tc>
        <w:tc>
          <w:tcPr>
            <w:tcW w:w="1970" w:type="dxa"/>
            <w:tcBorders>
              <w:top w:val="nil"/>
              <w:left w:val="nil"/>
              <w:bottom w:val="nil"/>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протяженности сетей, нуждающихся в замене, к протяженности сети.</w:t>
            </w:r>
          </w:p>
        </w:tc>
        <w:tc>
          <w:tcPr>
            <w:tcW w:w="1801"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14</w:t>
            </w:r>
          </w:p>
        </w:tc>
        <w:tc>
          <w:tcPr>
            <w:tcW w:w="1275"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13</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12</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11</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w:t>
            </w:r>
          </w:p>
        </w:tc>
        <w:tc>
          <w:tcPr>
            <w:tcW w:w="156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w:t>
            </w:r>
          </w:p>
        </w:tc>
        <w:tc>
          <w:tcPr>
            <w:tcW w:w="1417"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6</w:t>
            </w:r>
          </w:p>
        </w:tc>
        <w:tc>
          <w:tcPr>
            <w:tcW w:w="139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5</w:t>
            </w:r>
          </w:p>
        </w:tc>
      </w:tr>
      <w:tr w:rsidR="00EA6E81" w:rsidRPr="00EA6E81" w:rsidTr="00EA6E81">
        <w:trPr>
          <w:trHeight w:val="360"/>
        </w:trPr>
        <w:tc>
          <w:tcPr>
            <w:tcW w:w="616" w:type="dxa"/>
            <w:tcBorders>
              <w:top w:val="nil"/>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2.4</w:t>
            </w:r>
          </w:p>
        </w:tc>
        <w:tc>
          <w:tcPr>
            <w:tcW w:w="21639" w:type="dxa"/>
            <w:gridSpan w:val="14"/>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jc w:val="both"/>
              <w:rPr>
                <w:b/>
                <w:bCs/>
                <w:color w:val="000000"/>
                <w:sz w:val="20"/>
                <w:szCs w:val="20"/>
              </w:rPr>
            </w:pPr>
            <w:r w:rsidRPr="00EA6E81">
              <w:rPr>
                <w:b/>
                <w:bCs/>
                <w:sz w:val="20"/>
                <w:szCs w:val="20"/>
              </w:rPr>
              <w:t>Доступность услуги водоснабжения  для потребителей</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2.4.1</w:t>
            </w:r>
          </w:p>
        </w:tc>
        <w:tc>
          <w:tcPr>
            <w:tcW w:w="1992" w:type="dxa"/>
            <w:tcBorders>
              <w:top w:val="nil"/>
              <w:left w:val="nil"/>
              <w:bottom w:val="nil"/>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Доля расходов на оплату услуг водоснабжения в совокупном доходе населения</w:t>
            </w:r>
          </w:p>
        </w:tc>
        <w:tc>
          <w:tcPr>
            <w:tcW w:w="1970" w:type="dxa"/>
            <w:tcBorders>
              <w:top w:val="nil"/>
              <w:left w:val="nil"/>
              <w:bottom w:val="nil"/>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 xml:space="preserve">Отношение среднемесячного платежа за услуги водоснабжения  к среднемесячным денежным доходам населения проживающего в домах с централизованным холодным и </w:t>
            </w:r>
            <w:r w:rsidRPr="00EA6E81">
              <w:rPr>
                <w:sz w:val="20"/>
                <w:szCs w:val="20"/>
              </w:rPr>
              <w:lastRenderedPageBreak/>
              <w:t>горячим водоснабжением, водоотведением оборудованными унитазами, мойками, раковинами, ваннами длиной 1650-1700мм с душами.</w:t>
            </w:r>
          </w:p>
        </w:tc>
        <w:tc>
          <w:tcPr>
            <w:tcW w:w="1801"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lastRenderedPageBreak/>
              <w:t>%</w:t>
            </w:r>
          </w:p>
        </w:tc>
        <w:tc>
          <w:tcPr>
            <w:tcW w:w="172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2,02</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2,03</w:t>
            </w:r>
          </w:p>
        </w:tc>
        <w:tc>
          <w:tcPr>
            <w:tcW w:w="1275"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2,04</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2,06</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2,09</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2,11</w:t>
            </w:r>
          </w:p>
        </w:tc>
        <w:tc>
          <w:tcPr>
            <w:tcW w:w="156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2,13</w:t>
            </w:r>
          </w:p>
        </w:tc>
        <w:tc>
          <w:tcPr>
            <w:tcW w:w="1417"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2,16</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2,18</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2,22</w:t>
            </w:r>
          </w:p>
        </w:tc>
        <w:tc>
          <w:tcPr>
            <w:tcW w:w="139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2,25</w:t>
            </w:r>
          </w:p>
        </w:tc>
      </w:tr>
      <w:tr w:rsidR="00EA6E81" w:rsidRPr="00EA6E81" w:rsidTr="00EA6E81">
        <w:trPr>
          <w:trHeight w:val="360"/>
        </w:trPr>
        <w:tc>
          <w:tcPr>
            <w:tcW w:w="616" w:type="dxa"/>
            <w:tcBorders>
              <w:top w:val="nil"/>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lastRenderedPageBreak/>
              <w:t>2.5</w:t>
            </w:r>
          </w:p>
        </w:tc>
        <w:tc>
          <w:tcPr>
            <w:tcW w:w="21639" w:type="dxa"/>
            <w:gridSpan w:val="14"/>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jc w:val="both"/>
              <w:rPr>
                <w:color w:val="000000"/>
                <w:sz w:val="20"/>
                <w:szCs w:val="20"/>
              </w:rPr>
            </w:pPr>
            <w:r w:rsidRPr="00EA6E81">
              <w:rPr>
                <w:b/>
                <w:bCs/>
                <w:sz w:val="20"/>
                <w:szCs w:val="20"/>
              </w:rPr>
              <w:t>Эффективность деятельности</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2.5.1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электрической энергии</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расхода электрической энергии к объёму реализации воды.</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кВтч/м.куб.</w:t>
            </w:r>
          </w:p>
        </w:tc>
        <w:tc>
          <w:tcPr>
            <w:tcW w:w="1728"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4,4</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4,4</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4,4</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4,4</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0,78</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0,63</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0,63</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0,63</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0,63</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0,63</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0,63</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2.5.2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 xml:space="preserve">Производительность труда </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реализации воды к численности персонала.</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тыс.м.куб./чел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1,9</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2,1</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2,2</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2,2</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2.5.3</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персонала</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численности персонала к протяженности сетей.</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чел/км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0,2</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0,2</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0,2</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0,2</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b/>
                <w:bCs/>
                <w:color w:val="000000"/>
                <w:sz w:val="20"/>
                <w:szCs w:val="20"/>
              </w:rPr>
            </w:pPr>
            <w:r w:rsidRPr="00EA6E81">
              <w:rPr>
                <w:b/>
                <w:bCs/>
                <w:color w:val="000000"/>
                <w:sz w:val="20"/>
                <w:szCs w:val="20"/>
              </w:rPr>
              <w:t>3</w:t>
            </w:r>
          </w:p>
        </w:tc>
        <w:tc>
          <w:tcPr>
            <w:tcW w:w="21639" w:type="dxa"/>
            <w:gridSpan w:val="14"/>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both"/>
              <w:rPr>
                <w:b/>
                <w:bCs/>
                <w:color w:val="000000"/>
                <w:sz w:val="20"/>
                <w:szCs w:val="20"/>
              </w:rPr>
            </w:pPr>
            <w:r w:rsidRPr="00EA6E81">
              <w:rPr>
                <w:b/>
                <w:bCs/>
                <w:color w:val="000000"/>
                <w:sz w:val="20"/>
                <w:szCs w:val="20"/>
              </w:rPr>
              <w:t>Система водоотведения</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3.1</w:t>
            </w:r>
          </w:p>
        </w:tc>
        <w:tc>
          <w:tcPr>
            <w:tcW w:w="21639" w:type="dxa"/>
            <w:gridSpan w:val="14"/>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b/>
                <w:bCs/>
                <w:color w:val="000000"/>
                <w:sz w:val="20"/>
                <w:szCs w:val="20"/>
              </w:rPr>
            </w:pPr>
            <w:r>
              <w:rPr>
                <w:b/>
                <w:bCs/>
                <w:sz w:val="20"/>
                <w:szCs w:val="20"/>
              </w:rPr>
              <w:t>Производственная программа</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3.1.1</w:t>
            </w:r>
          </w:p>
        </w:tc>
        <w:tc>
          <w:tcPr>
            <w:tcW w:w="3962" w:type="dxa"/>
            <w:gridSpan w:val="2"/>
            <w:tcBorders>
              <w:top w:val="single" w:sz="4" w:space="0" w:color="auto"/>
              <w:left w:val="nil"/>
              <w:bottom w:val="single" w:sz="4" w:space="0" w:color="auto"/>
              <w:right w:val="single" w:sz="4" w:space="0" w:color="000000"/>
            </w:tcBorders>
            <w:shd w:val="clear" w:color="auto" w:fill="auto"/>
            <w:vAlign w:val="center"/>
            <w:hideMark/>
          </w:tcPr>
          <w:p w:rsidR="00EA6E81" w:rsidRPr="00EA6E81" w:rsidRDefault="00EA6E81" w:rsidP="00EA6E81">
            <w:pPr>
              <w:jc w:val="both"/>
              <w:rPr>
                <w:sz w:val="20"/>
                <w:szCs w:val="20"/>
              </w:rPr>
            </w:pPr>
            <w:r w:rsidRPr="00EA6E81">
              <w:rPr>
                <w:sz w:val="20"/>
                <w:szCs w:val="20"/>
              </w:rPr>
              <w:t>Объём водоотведения</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тыс. м3</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7,45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7,59</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7,75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7,90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8,06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8,22</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8,39</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8,55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8,72</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8,90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9,08</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3.1.2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Уровень обеспеченности населения централизованным водоотведением</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численности населения, получающего услугу централизованного водоотведения к общей численности населения МО</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3.1.3</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Удельное водоотведение,</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водоотведения к численности населения, получающего услугу водоотведения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м3/чел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15,8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16,0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16,2</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16,4</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16,6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16,8</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17,2</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17,4</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17,6</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17,8</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3.2</w:t>
            </w:r>
          </w:p>
        </w:tc>
        <w:tc>
          <w:tcPr>
            <w:tcW w:w="21639" w:type="dxa"/>
            <w:gridSpan w:val="14"/>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b/>
                <w:bCs/>
                <w:sz w:val="20"/>
                <w:szCs w:val="20"/>
              </w:rPr>
              <w:t>Качество водоотведения</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3.2.1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Доля очищаемых сточных вод.</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отведенных стоков, пропущенных через очистные сооружения, к объему отведенных стоков.</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3.2.2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Соответствие качества очистки сточных вод установленным требованиям</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количества проб, соответствующих нормативам, к общему количеству проб.</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0</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lastRenderedPageBreak/>
              <w:t>3.3</w:t>
            </w:r>
          </w:p>
        </w:tc>
        <w:tc>
          <w:tcPr>
            <w:tcW w:w="21639" w:type="dxa"/>
            <w:gridSpan w:val="14"/>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b/>
                <w:bCs/>
                <w:sz w:val="20"/>
                <w:szCs w:val="20"/>
              </w:rPr>
              <w:t>Надёжность водоотведения</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3.3.1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Аварийность системы водоотведения.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количества аварий на системах водоснабжения к протяженности сетей.</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ед./км.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3.3.2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Удельный вес сетей, нуждающихся в замене,</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протяженности сетей, нуждающихся в замене, к протяженности сети.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3.4</w:t>
            </w:r>
          </w:p>
        </w:tc>
        <w:tc>
          <w:tcPr>
            <w:tcW w:w="21639" w:type="dxa"/>
            <w:gridSpan w:val="14"/>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b/>
                <w:bCs/>
                <w:sz w:val="20"/>
                <w:szCs w:val="20"/>
              </w:rPr>
              <w:t>Доступность услуги водоотведения  для потребителей</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3.4.1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Доля расходов на оплату услуг водоснабжения в совокупном доходе населения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среднемесячного платежа за услуги водоотведения  к среднемесячным денежным доходам населения проживающего в домах с централизованным холодным и горячим водоснабжением, водоотведением оборудованными унитазами, мойками, раковинами, ваннами длиной 1650-1700мм с душами.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3.5</w:t>
            </w:r>
          </w:p>
        </w:tc>
        <w:tc>
          <w:tcPr>
            <w:tcW w:w="21639" w:type="dxa"/>
            <w:gridSpan w:val="14"/>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ind w:firstLineChars="300" w:firstLine="602"/>
              <w:jc w:val="both"/>
              <w:rPr>
                <w:color w:val="000000"/>
                <w:sz w:val="20"/>
                <w:szCs w:val="20"/>
              </w:rPr>
            </w:pPr>
            <w:r w:rsidRPr="00EA6E81">
              <w:rPr>
                <w:b/>
                <w:bCs/>
                <w:sz w:val="20"/>
                <w:szCs w:val="20"/>
              </w:rPr>
              <w:t>Эффективность деятельности</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3.5.1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электрической энергии на очистку сточных вод.</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расхода электрической энергии к объёму очищенных стоков.</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кВтч/м.куб.</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3.5.2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 xml:space="preserve">Производительность труда </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водоотведения к численности персонала.</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тыс.м.куб./чел.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3.5.3</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персонала</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численности персонала к протяженности сетей.</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чел/км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b/>
                <w:bCs/>
                <w:color w:val="000000"/>
                <w:sz w:val="20"/>
                <w:szCs w:val="20"/>
              </w:rPr>
            </w:pPr>
            <w:r w:rsidRPr="00EA6E81">
              <w:rPr>
                <w:b/>
                <w:bCs/>
                <w:color w:val="000000"/>
                <w:sz w:val="20"/>
                <w:szCs w:val="20"/>
              </w:rPr>
              <w:t>4</w:t>
            </w:r>
          </w:p>
        </w:tc>
        <w:tc>
          <w:tcPr>
            <w:tcW w:w="21639" w:type="dxa"/>
            <w:gridSpan w:val="14"/>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both"/>
              <w:rPr>
                <w:b/>
                <w:bCs/>
                <w:color w:val="000000"/>
                <w:sz w:val="20"/>
                <w:szCs w:val="20"/>
              </w:rPr>
            </w:pPr>
            <w:r w:rsidRPr="00EA6E81">
              <w:rPr>
                <w:b/>
                <w:bCs/>
                <w:color w:val="000000"/>
                <w:sz w:val="20"/>
                <w:szCs w:val="20"/>
              </w:rPr>
              <w:t>Система электроснабжения</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4.1</w:t>
            </w:r>
          </w:p>
        </w:tc>
        <w:tc>
          <w:tcPr>
            <w:tcW w:w="3962" w:type="dxa"/>
            <w:gridSpan w:val="2"/>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ind w:firstLineChars="300" w:firstLine="602"/>
              <w:jc w:val="both"/>
              <w:rPr>
                <w:b/>
                <w:bCs/>
                <w:sz w:val="20"/>
                <w:szCs w:val="20"/>
              </w:rPr>
            </w:pPr>
            <w:r w:rsidRPr="00EA6E81">
              <w:rPr>
                <w:b/>
                <w:bCs/>
                <w:sz w:val="20"/>
                <w:szCs w:val="20"/>
              </w:rPr>
              <w:t>Надёжность электроснабжения</w:t>
            </w:r>
          </w:p>
        </w:tc>
        <w:tc>
          <w:tcPr>
            <w:tcW w:w="1801"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72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275"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6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7"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9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4.1.1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Аварийность системы электрснабжения.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 xml:space="preserve">Отношение количества аварий на системах электроснабжения к протяженности </w:t>
            </w:r>
            <w:r w:rsidRPr="00EA6E81">
              <w:rPr>
                <w:color w:val="000000"/>
                <w:sz w:val="20"/>
                <w:szCs w:val="20"/>
              </w:rPr>
              <w:lastRenderedPageBreak/>
              <w:t>сетей.</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lastRenderedPageBreak/>
              <w:t>ед./км.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lastRenderedPageBreak/>
              <w:t>4.1.2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Перебои в электроснабжении потребителей.</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час. на одного человека</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4.1.3</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Уровень потерь.</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потерь к объему отпуска в сеть.</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4.1.4</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Коэффициент потерь.</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потерь к протяженности сети.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кВтч/км.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4.1.5</w:t>
            </w:r>
          </w:p>
        </w:tc>
        <w:tc>
          <w:tcPr>
            <w:tcW w:w="1992" w:type="dxa"/>
            <w:tcBorders>
              <w:top w:val="nil"/>
              <w:left w:val="nil"/>
              <w:bottom w:val="nil"/>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Удельный вес сетей, нуждающихся в замене.</w:t>
            </w:r>
          </w:p>
        </w:tc>
        <w:tc>
          <w:tcPr>
            <w:tcW w:w="1970" w:type="dxa"/>
            <w:tcBorders>
              <w:top w:val="nil"/>
              <w:left w:val="nil"/>
              <w:bottom w:val="nil"/>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протяженности сетей, нуждающихся в замене, к протяженности сети.</w:t>
            </w:r>
          </w:p>
        </w:tc>
        <w:tc>
          <w:tcPr>
            <w:tcW w:w="1801"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11</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w:t>
            </w:r>
          </w:p>
        </w:tc>
        <w:tc>
          <w:tcPr>
            <w:tcW w:w="1275"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9,5</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9</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w:t>
            </w:r>
          </w:p>
        </w:tc>
        <w:tc>
          <w:tcPr>
            <w:tcW w:w="156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w:t>
            </w:r>
          </w:p>
        </w:tc>
        <w:tc>
          <w:tcPr>
            <w:tcW w:w="1417"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w:t>
            </w:r>
          </w:p>
        </w:tc>
        <w:tc>
          <w:tcPr>
            <w:tcW w:w="139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8,5</w:t>
            </w:r>
          </w:p>
        </w:tc>
      </w:tr>
      <w:tr w:rsidR="00B911A2" w:rsidRPr="00EA6E81" w:rsidTr="005D74D1">
        <w:trPr>
          <w:trHeight w:val="360"/>
        </w:trPr>
        <w:tc>
          <w:tcPr>
            <w:tcW w:w="616" w:type="dxa"/>
            <w:tcBorders>
              <w:top w:val="nil"/>
              <w:left w:val="single" w:sz="4" w:space="0" w:color="auto"/>
              <w:bottom w:val="nil"/>
              <w:right w:val="nil"/>
            </w:tcBorders>
            <w:shd w:val="clear" w:color="auto" w:fill="auto"/>
            <w:vAlign w:val="center"/>
            <w:hideMark/>
          </w:tcPr>
          <w:p w:rsidR="00B911A2" w:rsidRPr="00EA6E81" w:rsidRDefault="00B911A2" w:rsidP="00EA6E81">
            <w:pPr>
              <w:jc w:val="right"/>
              <w:rPr>
                <w:b/>
                <w:bCs/>
                <w:sz w:val="20"/>
                <w:szCs w:val="20"/>
              </w:rPr>
            </w:pPr>
            <w:r w:rsidRPr="00EA6E81">
              <w:rPr>
                <w:b/>
                <w:bCs/>
                <w:sz w:val="20"/>
                <w:szCs w:val="20"/>
              </w:rPr>
              <w:t>4.2</w:t>
            </w:r>
          </w:p>
        </w:tc>
        <w:tc>
          <w:tcPr>
            <w:tcW w:w="21639" w:type="dxa"/>
            <w:gridSpan w:val="14"/>
            <w:tcBorders>
              <w:top w:val="single" w:sz="4" w:space="0" w:color="auto"/>
              <w:left w:val="single" w:sz="4" w:space="0" w:color="auto"/>
              <w:bottom w:val="single" w:sz="4" w:space="0" w:color="auto"/>
              <w:right w:val="nil"/>
            </w:tcBorders>
            <w:shd w:val="clear" w:color="auto" w:fill="auto"/>
            <w:vAlign w:val="center"/>
            <w:hideMark/>
          </w:tcPr>
          <w:p w:rsidR="00B911A2" w:rsidRPr="00B911A2" w:rsidRDefault="00B911A2" w:rsidP="00B911A2">
            <w:pPr>
              <w:jc w:val="both"/>
              <w:rPr>
                <w:b/>
                <w:bCs/>
                <w:sz w:val="20"/>
                <w:szCs w:val="20"/>
              </w:rPr>
            </w:pPr>
            <w:r w:rsidRPr="00EA6E81">
              <w:rPr>
                <w:b/>
                <w:bCs/>
                <w:sz w:val="20"/>
                <w:szCs w:val="20"/>
              </w:rPr>
              <w:t>Сбалансированность системы электроснабжения</w:t>
            </w:r>
          </w:p>
        </w:tc>
      </w:tr>
      <w:tr w:rsidR="00EA6E81" w:rsidRPr="00EA6E81" w:rsidTr="00EA6E81">
        <w:trPr>
          <w:trHeight w:val="3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4.2.1</w:t>
            </w:r>
          </w:p>
        </w:tc>
        <w:tc>
          <w:tcPr>
            <w:tcW w:w="1992" w:type="dxa"/>
            <w:vMerge w:val="restart"/>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Спрос на услуги электроснабжения.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Потребление электрической энергии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млн. кВт∙ч</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p>
        </w:tc>
        <w:tc>
          <w:tcPr>
            <w:tcW w:w="1992" w:type="dxa"/>
            <w:vMerge/>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rPr>
                <w:color w:val="000000"/>
                <w:sz w:val="20"/>
                <w:szCs w:val="20"/>
              </w:rPr>
            </w:pP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Присоединенная нагрузка</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МВт</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p>
        </w:tc>
        <w:tc>
          <w:tcPr>
            <w:tcW w:w="1992" w:type="dxa"/>
            <w:vMerge/>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rPr>
                <w:color w:val="000000"/>
                <w:sz w:val="20"/>
                <w:szCs w:val="20"/>
              </w:rPr>
            </w:pP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Величина новых нагрузок</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МВт</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4.2.2</w:t>
            </w:r>
          </w:p>
        </w:tc>
        <w:tc>
          <w:tcPr>
            <w:tcW w:w="1992" w:type="dxa"/>
            <w:tcBorders>
              <w:top w:val="single" w:sz="4" w:space="0" w:color="auto"/>
              <w:left w:val="nil"/>
              <w:bottom w:val="nil"/>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Уровень загрузки производственных мощностей</w:t>
            </w:r>
          </w:p>
        </w:tc>
        <w:tc>
          <w:tcPr>
            <w:tcW w:w="1970" w:type="dxa"/>
            <w:tcBorders>
              <w:top w:val="nil"/>
              <w:left w:val="nil"/>
              <w:bottom w:val="nil"/>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фактической производительности оборудования к установленной.</w:t>
            </w:r>
          </w:p>
        </w:tc>
        <w:tc>
          <w:tcPr>
            <w:tcW w:w="1801"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B911A2" w:rsidRPr="00EA6E81" w:rsidTr="005D74D1">
        <w:trPr>
          <w:trHeight w:val="360"/>
        </w:trPr>
        <w:tc>
          <w:tcPr>
            <w:tcW w:w="616" w:type="dxa"/>
            <w:tcBorders>
              <w:top w:val="nil"/>
              <w:left w:val="single" w:sz="4" w:space="0" w:color="auto"/>
              <w:bottom w:val="nil"/>
              <w:right w:val="nil"/>
            </w:tcBorders>
            <w:shd w:val="clear" w:color="auto" w:fill="auto"/>
            <w:vAlign w:val="center"/>
            <w:hideMark/>
          </w:tcPr>
          <w:p w:rsidR="00B911A2" w:rsidRPr="00EA6E81" w:rsidRDefault="00B911A2" w:rsidP="00EA6E81">
            <w:pPr>
              <w:jc w:val="right"/>
              <w:rPr>
                <w:b/>
                <w:bCs/>
                <w:sz w:val="20"/>
                <w:szCs w:val="20"/>
              </w:rPr>
            </w:pPr>
            <w:r w:rsidRPr="00EA6E81">
              <w:rPr>
                <w:b/>
                <w:bCs/>
                <w:sz w:val="20"/>
                <w:szCs w:val="20"/>
              </w:rPr>
              <w:t>4.3</w:t>
            </w:r>
          </w:p>
        </w:tc>
        <w:tc>
          <w:tcPr>
            <w:tcW w:w="21639" w:type="dxa"/>
            <w:gridSpan w:val="14"/>
            <w:tcBorders>
              <w:top w:val="single" w:sz="4" w:space="0" w:color="auto"/>
              <w:left w:val="single" w:sz="4" w:space="0" w:color="auto"/>
              <w:bottom w:val="single" w:sz="4" w:space="0" w:color="auto"/>
              <w:right w:val="nil"/>
            </w:tcBorders>
            <w:shd w:val="clear" w:color="auto" w:fill="auto"/>
            <w:vAlign w:val="center"/>
            <w:hideMark/>
          </w:tcPr>
          <w:p w:rsidR="00B911A2" w:rsidRPr="00EA6E81" w:rsidRDefault="00B911A2" w:rsidP="00B911A2">
            <w:pPr>
              <w:ind w:firstLineChars="300" w:firstLine="602"/>
              <w:jc w:val="both"/>
              <w:rPr>
                <w:color w:val="000000"/>
                <w:sz w:val="20"/>
                <w:szCs w:val="20"/>
              </w:rPr>
            </w:pPr>
            <w:r w:rsidRPr="00EA6E81">
              <w:rPr>
                <w:b/>
                <w:bCs/>
                <w:sz w:val="20"/>
                <w:szCs w:val="20"/>
              </w:rPr>
              <w:t>Доступность услуги электроснабжения  для потребителей</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4.3.1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Доля расходов на оплату услуг водоснабжения в совокупном доходе населения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среднемесячного платежа за услуги электроснабжения  к среднемесячным денежным доходам населения.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1,7</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1,6</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1,4</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1,4</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1,3</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1,2</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4.3.2</w:t>
            </w:r>
          </w:p>
        </w:tc>
        <w:tc>
          <w:tcPr>
            <w:tcW w:w="1992" w:type="dxa"/>
            <w:tcBorders>
              <w:top w:val="nil"/>
              <w:left w:val="nil"/>
              <w:bottom w:val="nil"/>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Удельное электропотребление</w:t>
            </w:r>
          </w:p>
        </w:tc>
        <w:tc>
          <w:tcPr>
            <w:tcW w:w="1970" w:type="dxa"/>
            <w:tcBorders>
              <w:top w:val="nil"/>
              <w:left w:val="nil"/>
              <w:bottom w:val="nil"/>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объема потребления электроэнергии к численности населения</w:t>
            </w:r>
          </w:p>
        </w:tc>
        <w:tc>
          <w:tcPr>
            <w:tcW w:w="1801"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кВтч/чел</w:t>
            </w:r>
          </w:p>
        </w:tc>
        <w:tc>
          <w:tcPr>
            <w:tcW w:w="172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nil"/>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4.4</w:t>
            </w:r>
          </w:p>
        </w:tc>
        <w:tc>
          <w:tcPr>
            <w:tcW w:w="3962" w:type="dxa"/>
            <w:gridSpan w:val="2"/>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ind w:firstLineChars="300" w:firstLine="602"/>
              <w:jc w:val="both"/>
              <w:rPr>
                <w:b/>
                <w:bCs/>
                <w:sz w:val="20"/>
                <w:szCs w:val="20"/>
              </w:rPr>
            </w:pPr>
            <w:r w:rsidRPr="00EA6E81">
              <w:rPr>
                <w:b/>
                <w:bCs/>
                <w:sz w:val="20"/>
                <w:szCs w:val="20"/>
              </w:rPr>
              <w:t>Эффективность деятельности</w:t>
            </w:r>
          </w:p>
        </w:tc>
        <w:tc>
          <w:tcPr>
            <w:tcW w:w="1801" w:type="dxa"/>
            <w:tcBorders>
              <w:top w:val="single" w:sz="4" w:space="0" w:color="auto"/>
              <w:left w:val="nil"/>
              <w:bottom w:val="single" w:sz="4" w:space="0" w:color="auto"/>
              <w:right w:val="nil"/>
            </w:tcBorders>
            <w:shd w:val="clear" w:color="auto" w:fill="auto"/>
            <w:noWrap/>
            <w:vAlign w:val="bottom"/>
            <w:hideMark/>
          </w:tcPr>
          <w:p w:rsidR="00EA6E81" w:rsidRPr="00EA6E81" w:rsidRDefault="00EA6E81" w:rsidP="00EA6E81">
            <w:pPr>
              <w:rPr>
                <w:color w:val="000000"/>
                <w:sz w:val="20"/>
                <w:szCs w:val="20"/>
              </w:rPr>
            </w:pPr>
            <w:r w:rsidRPr="00EA6E81">
              <w:rPr>
                <w:color w:val="000000"/>
                <w:sz w:val="20"/>
                <w:szCs w:val="20"/>
              </w:rPr>
              <w:t> </w:t>
            </w:r>
          </w:p>
        </w:tc>
        <w:tc>
          <w:tcPr>
            <w:tcW w:w="172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275"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60"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7"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90"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4.4.1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 xml:space="preserve">Производительность труда </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 xml:space="preserve">Отношение объема электроснабжения к </w:t>
            </w:r>
            <w:r w:rsidRPr="00EA6E81">
              <w:rPr>
                <w:sz w:val="20"/>
                <w:szCs w:val="20"/>
              </w:rPr>
              <w:lastRenderedPageBreak/>
              <w:t>численности персонала.</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lastRenderedPageBreak/>
              <w:t>кВтч/чел.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lastRenderedPageBreak/>
              <w:t>4.4.2</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Эффективность использования персонала</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Отношение численности персонала к протяженности сетей.</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чел/км</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gridAfter w:val="14"/>
          <w:wAfter w:w="21639" w:type="dxa"/>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b/>
                <w:bCs/>
                <w:color w:val="000000"/>
                <w:sz w:val="20"/>
                <w:szCs w:val="20"/>
              </w:rPr>
            </w:pPr>
            <w:r w:rsidRPr="00EA6E81">
              <w:rPr>
                <w:b/>
                <w:bCs/>
                <w:color w:val="000000"/>
                <w:sz w:val="20"/>
                <w:szCs w:val="20"/>
              </w:rPr>
              <w:t>5</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5.1</w:t>
            </w:r>
          </w:p>
        </w:tc>
        <w:tc>
          <w:tcPr>
            <w:tcW w:w="3962" w:type="dxa"/>
            <w:gridSpan w:val="2"/>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ind w:firstLineChars="300" w:firstLine="602"/>
              <w:jc w:val="both"/>
              <w:rPr>
                <w:b/>
                <w:bCs/>
                <w:sz w:val="20"/>
                <w:szCs w:val="20"/>
              </w:rPr>
            </w:pPr>
            <w:r w:rsidRPr="00EA6E81">
              <w:rPr>
                <w:b/>
                <w:bCs/>
                <w:sz w:val="20"/>
                <w:szCs w:val="20"/>
              </w:rPr>
              <w:t xml:space="preserve">Производственная программа </w:t>
            </w:r>
          </w:p>
        </w:tc>
        <w:tc>
          <w:tcPr>
            <w:tcW w:w="1801" w:type="dxa"/>
            <w:tcBorders>
              <w:top w:val="nil"/>
              <w:left w:val="nil"/>
              <w:bottom w:val="nil"/>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72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275"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56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7"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c>
          <w:tcPr>
            <w:tcW w:w="139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b/>
                <w:bCs/>
                <w:color w:val="000000"/>
                <w:sz w:val="20"/>
                <w:szCs w:val="20"/>
              </w:rPr>
            </w:pPr>
            <w:r w:rsidRPr="00EA6E81">
              <w:rPr>
                <w:b/>
                <w:bCs/>
                <w:color w:val="000000"/>
                <w:sz w:val="20"/>
                <w:szCs w:val="20"/>
              </w:rPr>
              <w:t> </w:t>
            </w:r>
          </w:p>
        </w:tc>
      </w:tr>
      <w:tr w:rsidR="00EA6E81" w:rsidRPr="00EA6E81" w:rsidTr="00EA6E81">
        <w:trPr>
          <w:trHeight w:val="3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5.1.1</w:t>
            </w:r>
          </w:p>
        </w:tc>
        <w:tc>
          <w:tcPr>
            <w:tcW w:w="1992" w:type="dxa"/>
            <w:vMerge w:val="restart"/>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Спрос на услуги газоснабжения.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Потребление газа</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тыс. м3</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p>
        </w:tc>
        <w:tc>
          <w:tcPr>
            <w:tcW w:w="1992" w:type="dxa"/>
            <w:vMerge/>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rPr>
                <w:color w:val="000000"/>
                <w:sz w:val="20"/>
                <w:szCs w:val="20"/>
              </w:rPr>
            </w:pP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Величина новых нагрузок</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тыс. м3</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nil"/>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5.1.2</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Уровень обеспеченности услугой по газоснабжению</w:t>
            </w:r>
          </w:p>
        </w:tc>
        <w:tc>
          <w:tcPr>
            <w:tcW w:w="1970" w:type="dxa"/>
            <w:tcBorders>
              <w:top w:val="nil"/>
              <w:left w:val="nil"/>
              <w:bottom w:val="nil"/>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численности населения, получающего услугу  газоснабжения к общей численности населения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single" w:sz="4" w:space="0" w:color="auto"/>
              <w:left w:val="single" w:sz="4" w:space="0" w:color="auto"/>
              <w:bottom w:val="nil"/>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5.1.3</w:t>
            </w:r>
          </w:p>
        </w:tc>
        <w:tc>
          <w:tcPr>
            <w:tcW w:w="1992" w:type="dxa"/>
            <w:tcBorders>
              <w:top w:val="nil"/>
              <w:left w:val="nil"/>
              <w:bottom w:val="nil"/>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Охват потребителей природного газа приборами учета.</w:t>
            </w:r>
          </w:p>
        </w:tc>
        <w:tc>
          <w:tcPr>
            <w:tcW w:w="1970" w:type="dxa"/>
            <w:tcBorders>
              <w:top w:val="single" w:sz="4" w:space="0" w:color="auto"/>
              <w:left w:val="nil"/>
              <w:bottom w:val="nil"/>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Доля объемов потребляемого природного газа расчеты за который осуществляются с использованием индивидуальных приборов учета</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single" w:sz="4" w:space="0" w:color="auto"/>
              <w:left w:val="single" w:sz="4" w:space="0" w:color="auto"/>
              <w:bottom w:val="nil"/>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5.1.4</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Удельное потребление газа</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объема потребления природного газа к численности населения охваченного услугой газоснабжения.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м3/чел.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single" w:sz="4" w:space="0" w:color="auto"/>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5.2</w:t>
            </w:r>
          </w:p>
        </w:tc>
        <w:tc>
          <w:tcPr>
            <w:tcW w:w="3962" w:type="dxa"/>
            <w:gridSpan w:val="2"/>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ind w:firstLineChars="300" w:firstLine="602"/>
              <w:jc w:val="both"/>
              <w:rPr>
                <w:b/>
                <w:bCs/>
                <w:sz w:val="20"/>
                <w:szCs w:val="20"/>
              </w:rPr>
            </w:pPr>
            <w:r w:rsidRPr="00EA6E81">
              <w:rPr>
                <w:b/>
                <w:bCs/>
                <w:sz w:val="20"/>
                <w:szCs w:val="20"/>
              </w:rPr>
              <w:t>Доступность услуги газоснабжения  для потребителей</w:t>
            </w:r>
          </w:p>
        </w:tc>
        <w:tc>
          <w:tcPr>
            <w:tcW w:w="1801" w:type="dxa"/>
            <w:tcBorders>
              <w:top w:val="nil"/>
              <w:left w:val="nil"/>
              <w:bottom w:val="single" w:sz="4" w:space="0" w:color="auto"/>
              <w:right w:val="nil"/>
            </w:tcBorders>
            <w:shd w:val="clear" w:color="auto" w:fill="auto"/>
            <w:noWrap/>
            <w:vAlign w:val="bottom"/>
            <w:hideMark/>
          </w:tcPr>
          <w:p w:rsidR="00EA6E81" w:rsidRPr="00EA6E81" w:rsidRDefault="00EA6E81" w:rsidP="00EA6E81">
            <w:pPr>
              <w:rPr>
                <w:color w:val="000000"/>
                <w:sz w:val="20"/>
                <w:szCs w:val="20"/>
              </w:rPr>
            </w:pPr>
            <w:r w:rsidRPr="00EA6E81">
              <w:rPr>
                <w:color w:val="000000"/>
                <w:sz w:val="20"/>
                <w:szCs w:val="20"/>
              </w:rPr>
              <w:t> </w:t>
            </w:r>
          </w:p>
        </w:tc>
        <w:tc>
          <w:tcPr>
            <w:tcW w:w="172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275"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6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7"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9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color w:val="000000"/>
                <w:sz w:val="20"/>
                <w:szCs w:val="20"/>
              </w:rPr>
            </w:pPr>
            <w:r w:rsidRPr="00EA6E81">
              <w:rPr>
                <w:color w:val="000000"/>
                <w:sz w:val="20"/>
                <w:szCs w:val="20"/>
              </w:rPr>
              <w:t>5.2.1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Доля расходов на оплату услуг газоснабжения в совокупном доходе населения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Отношение среднемесячного платежа за услуги газоснабжения  к среднемесячным денежным доходам населения.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нд</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b/>
                <w:bCs/>
                <w:color w:val="000000"/>
                <w:sz w:val="20"/>
                <w:szCs w:val="20"/>
              </w:rPr>
            </w:pPr>
            <w:r w:rsidRPr="00EA6E81">
              <w:rPr>
                <w:b/>
                <w:bCs/>
                <w:color w:val="000000"/>
                <w:sz w:val="20"/>
                <w:szCs w:val="20"/>
              </w:rPr>
              <w:t>6</w:t>
            </w:r>
          </w:p>
        </w:tc>
        <w:tc>
          <w:tcPr>
            <w:tcW w:w="21639" w:type="dxa"/>
            <w:gridSpan w:val="14"/>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both"/>
              <w:rPr>
                <w:b/>
                <w:bCs/>
                <w:color w:val="000000"/>
                <w:sz w:val="20"/>
                <w:szCs w:val="20"/>
              </w:rPr>
            </w:pPr>
            <w:r w:rsidRPr="00EA6E81">
              <w:rPr>
                <w:b/>
                <w:bCs/>
                <w:color w:val="000000"/>
                <w:sz w:val="20"/>
                <w:szCs w:val="20"/>
              </w:rPr>
              <w:t>Сбор и утилизация ТКО</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6.1</w:t>
            </w:r>
          </w:p>
        </w:tc>
        <w:tc>
          <w:tcPr>
            <w:tcW w:w="3962" w:type="dxa"/>
            <w:gridSpan w:val="2"/>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ind w:firstLineChars="300" w:firstLine="602"/>
              <w:jc w:val="both"/>
              <w:rPr>
                <w:b/>
                <w:bCs/>
                <w:sz w:val="20"/>
                <w:szCs w:val="20"/>
              </w:rPr>
            </w:pPr>
            <w:r w:rsidRPr="00EA6E81">
              <w:rPr>
                <w:b/>
                <w:bCs/>
                <w:sz w:val="20"/>
                <w:szCs w:val="20"/>
              </w:rPr>
              <w:t xml:space="preserve">Производственная программа </w:t>
            </w:r>
          </w:p>
        </w:tc>
        <w:tc>
          <w:tcPr>
            <w:tcW w:w="1801" w:type="dxa"/>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72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275"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60"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7"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90" w:type="dxa"/>
            <w:tcBorders>
              <w:top w:val="single" w:sz="4" w:space="0" w:color="auto"/>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6.1.1</w:t>
            </w:r>
          </w:p>
        </w:tc>
        <w:tc>
          <w:tcPr>
            <w:tcW w:w="3962" w:type="dxa"/>
            <w:gridSpan w:val="2"/>
            <w:tcBorders>
              <w:top w:val="single" w:sz="4" w:space="0" w:color="auto"/>
              <w:left w:val="nil"/>
              <w:bottom w:val="nil"/>
              <w:right w:val="single" w:sz="4" w:space="0" w:color="000000"/>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 xml:space="preserve">Объем вывоза и утилизации </w:t>
            </w:r>
            <w:r>
              <w:rPr>
                <w:color w:val="000000"/>
                <w:sz w:val="20"/>
                <w:szCs w:val="20"/>
              </w:rPr>
              <w:t>ТКО</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тыс.м.куб.</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705,00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710,64</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716,33</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722,06</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727,83</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733,65</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739,52</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745,44</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751,40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757,42</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763,47</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6.1.2</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 xml:space="preserve">Уровень обеспеченности услугой по вывозу и утилизации </w:t>
            </w:r>
            <w:r>
              <w:rPr>
                <w:color w:val="000000"/>
                <w:sz w:val="20"/>
                <w:szCs w:val="20"/>
              </w:rPr>
              <w:t>ТКО</w:t>
            </w:r>
          </w:p>
        </w:tc>
        <w:tc>
          <w:tcPr>
            <w:tcW w:w="1970" w:type="dxa"/>
            <w:tcBorders>
              <w:top w:val="single" w:sz="4" w:space="0" w:color="auto"/>
              <w:left w:val="nil"/>
              <w:bottom w:val="nil"/>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 xml:space="preserve">Отношение  численности населения, получающего услугу по вывозу и утилизации </w:t>
            </w:r>
            <w:r>
              <w:rPr>
                <w:color w:val="000000"/>
                <w:sz w:val="20"/>
                <w:szCs w:val="20"/>
              </w:rPr>
              <w:t>ТКО</w:t>
            </w:r>
            <w:r w:rsidRPr="00EA6E81">
              <w:rPr>
                <w:color w:val="000000"/>
                <w:sz w:val="20"/>
                <w:szCs w:val="20"/>
              </w:rPr>
              <w:t xml:space="preserve"> к общей численности населения МО</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100</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lastRenderedPageBreak/>
              <w:t>6.1.3</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 xml:space="preserve">Удельное образование </w:t>
            </w:r>
            <w:r>
              <w:rPr>
                <w:color w:val="000000"/>
                <w:sz w:val="20"/>
                <w:szCs w:val="20"/>
              </w:rPr>
              <w:t>ТКО</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 xml:space="preserve">Отношение объема </w:t>
            </w:r>
            <w:r>
              <w:rPr>
                <w:color w:val="000000"/>
                <w:sz w:val="20"/>
                <w:szCs w:val="20"/>
              </w:rPr>
              <w:t>ТКО</w:t>
            </w:r>
            <w:r w:rsidRPr="00EA6E81">
              <w:rPr>
                <w:color w:val="000000"/>
                <w:sz w:val="20"/>
                <w:szCs w:val="20"/>
              </w:rPr>
              <w:t xml:space="preserve"> к численности населения, получающего услуги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м.куб./чел.</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6.2</w:t>
            </w:r>
          </w:p>
        </w:tc>
        <w:tc>
          <w:tcPr>
            <w:tcW w:w="3962" w:type="dxa"/>
            <w:gridSpan w:val="2"/>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ind w:firstLineChars="300" w:firstLine="602"/>
              <w:jc w:val="both"/>
              <w:rPr>
                <w:b/>
                <w:bCs/>
                <w:sz w:val="20"/>
                <w:szCs w:val="20"/>
              </w:rPr>
            </w:pPr>
            <w:r w:rsidRPr="00EA6E81">
              <w:rPr>
                <w:b/>
                <w:bCs/>
                <w:sz w:val="20"/>
                <w:szCs w:val="20"/>
              </w:rPr>
              <w:t xml:space="preserve">Надёжность вывоза и утилизации </w:t>
            </w:r>
            <w:r>
              <w:rPr>
                <w:b/>
                <w:bCs/>
                <w:sz w:val="20"/>
                <w:szCs w:val="20"/>
              </w:rPr>
              <w:t>ТКО</w:t>
            </w:r>
          </w:p>
        </w:tc>
        <w:tc>
          <w:tcPr>
            <w:tcW w:w="1801" w:type="dxa"/>
            <w:tcBorders>
              <w:top w:val="nil"/>
              <w:left w:val="single" w:sz="4" w:space="0" w:color="auto"/>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72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275"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6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7"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9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r>
      <w:tr w:rsidR="00EA6E81" w:rsidRPr="00EA6E81" w:rsidTr="00EA6E81">
        <w:trPr>
          <w:trHeight w:val="3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6.2.1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color w:val="000000"/>
                <w:sz w:val="20"/>
                <w:szCs w:val="20"/>
              </w:rPr>
            </w:pPr>
            <w:r w:rsidRPr="00EA6E81">
              <w:rPr>
                <w:color w:val="000000"/>
                <w:sz w:val="20"/>
                <w:szCs w:val="20"/>
              </w:rPr>
              <w:t>Уровень наполняемости полигона, %</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color w:val="000000"/>
                <w:sz w:val="20"/>
                <w:szCs w:val="20"/>
              </w:rPr>
            </w:pPr>
            <w:r w:rsidRPr="00EA6E81">
              <w:rPr>
                <w:color w:val="000000"/>
                <w:sz w:val="20"/>
                <w:szCs w:val="20"/>
              </w:rPr>
              <w:t xml:space="preserve">Отношение накопленного объема </w:t>
            </w:r>
            <w:r>
              <w:rPr>
                <w:color w:val="000000"/>
                <w:sz w:val="20"/>
                <w:szCs w:val="20"/>
              </w:rPr>
              <w:t>ТКО</w:t>
            </w:r>
            <w:r w:rsidRPr="00EA6E81">
              <w:rPr>
                <w:color w:val="000000"/>
                <w:sz w:val="20"/>
                <w:szCs w:val="20"/>
              </w:rPr>
              <w:t xml:space="preserve"> к проектной вместимости.</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14,69</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14,81</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14,92</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15,04</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15,16</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15,28</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15,41</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15,53</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15,65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15,78</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15,91</w:t>
            </w:r>
          </w:p>
        </w:tc>
      </w:tr>
      <w:tr w:rsidR="00EA6E81" w:rsidRPr="00EA6E81" w:rsidTr="00EA6E81">
        <w:trPr>
          <w:trHeight w:val="360"/>
        </w:trPr>
        <w:tc>
          <w:tcPr>
            <w:tcW w:w="616" w:type="dxa"/>
            <w:tcBorders>
              <w:top w:val="nil"/>
              <w:left w:val="single" w:sz="4" w:space="0" w:color="auto"/>
              <w:bottom w:val="nil"/>
              <w:right w:val="nil"/>
            </w:tcBorders>
            <w:shd w:val="clear" w:color="auto" w:fill="auto"/>
            <w:vAlign w:val="center"/>
            <w:hideMark/>
          </w:tcPr>
          <w:p w:rsidR="00EA6E81" w:rsidRPr="00EA6E81" w:rsidRDefault="00EA6E81" w:rsidP="00EA6E81">
            <w:pPr>
              <w:jc w:val="right"/>
              <w:rPr>
                <w:b/>
                <w:bCs/>
                <w:sz w:val="20"/>
                <w:szCs w:val="20"/>
              </w:rPr>
            </w:pPr>
            <w:r w:rsidRPr="00EA6E81">
              <w:rPr>
                <w:b/>
                <w:bCs/>
                <w:sz w:val="20"/>
                <w:szCs w:val="20"/>
              </w:rPr>
              <w:t>6.3</w:t>
            </w:r>
          </w:p>
        </w:tc>
        <w:tc>
          <w:tcPr>
            <w:tcW w:w="3962" w:type="dxa"/>
            <w:gridSpan w:val="2"/>
            <w:tcBorders>
              <w:top w:val="single" w:sz="4" w:space="0" w:color="auto"/>
              <w:left w:val="single" w:sz="4" w:space="0" w:color="auto"/>
              <w:bottom w:val="single" w:sz="4" w:space="0" w:color="auto"/>
              <w:right w:val="nil"/>
            </w:tcBorders>
            <w:shd w:val="clear" w:color="auto" w:fill="auto"/>
            <w:vAlign w:val="center"/>
            <w:hideMark/>
          </w:tcPr>
          <w:p w:rsidR="00EA6E81" w:rsidRPr="00EA6E81" w:rsidRDefault="00EA6E81" w:rsidP="00EA6E81">
            <w:pPr>
              <w:ind w:firstLineChars="300" w:firstLine="602"/>
              <w:jc w:val="both"/>
              <w:rPr>
                <w:b/>
                <w:bCs/>
                <w:sz w:val="20"/>
                <w:szCs w:val="20"/>
              </w:rPr>
            </w:pPr>
            <w:r w:rsidRPr="00EA6E81">
              <w:rPr>
                <w:b/>
                <w:bCs/>
                <w:sz w:val="20"/>
                <w:szCs w:val="20"/>
              </w:rPr>
              <w:t xml:space="preserve">Доступность услуги по вывозу и утилизации </w:t>
            </w:r>
            <w:r>
              <w:rPr>
                <w:b/>
                <w:bCs/>
                <w:sz w:val="20"/>
                <w:szCs w:val="20"/>
              </w:rPr>
              <w:t>ТКО</w:t>
            </w:r>
          </w:p>
        </w:tc>
        <w:tc>
          <w:tcPr>
            <w:tcW w:w="1801"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sz w:val="20"/>
                <w:szCs w:val="20"/>
              </w:rPr>
            </w:pPr>
            <w:r w:rsidRPr="00EA6E81">
              <w:rPr>
                <w:sz w:val="20"/>
                <w:szCs w:val="20"/>
              </w:rPr>
              <w:t> </w:t>
            </w:r>
          </w:p>
        </w:tc>
        <w:tc>
          <w:tcPr>
            <w:tcW w:w="172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275"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32"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56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7"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03"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418"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c>
          <w:tcPr>
            <w:tcW w:w="1390" w:type="dxa"/>
            <w:tcBorders>
              <w:top w:val="nil"/>
              <w:left w:val="nil"/>
              <w:bottom w:val="single" w:sz="4" w:space="0" w:color="auto"/>
              <w:right w:val="nil"/>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 </w:t>
            </w:r>
          </w:p>
        </w:tc>
      </w:tr>
      <w:tr w:rsidR="00EA6E81" w:rsidRPr="00EA6E81" w:rsidTr="00EA6E81">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E81" w:rsidRPr="00EA6E81" w:rsidRDefault="00EA6E81" w:rsidP="00EA6E81">
            <w:pPr>
              <w:jc w:val="right"/>
              <w:rPr>
                <w:sz w:val="20"/>
                <w:szCs w:val="20"/>
              </w:rPr>
            </w:pPr>
            <w:r w:rsidRPr="00EA6E81">
              <w:rPr>
                <w:sz w:val="20"/>
                <w:szCs w:val="20"/>
              </w:rPr>
              <w:t>6.3.1</w:t>
            </w:r>
          </w:p>
        </w:tc>
        <w:tc>
          <w:tcPr>
            <w:tcW w:w="199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rPr>
                <w:sz w:val="20"/>
                <w:szCs w:val="20"/>
              </w:rPr>
            </w:pPr>
            <w:r w:rsidRPr="00EA6E81">
              <w:rPr>
                <w:sz w:val="20"/>
                <w:szCs w:val="20"/>
              </w:rPr>
              <w:t xml:space="preserve">Доля расходов на оплату услуг по вывозу и утилизации </w:t>
            </w:r>
            <w:r>
              <w:rPr>
                <w:sz w:val="20"/>
                <w:szCs w:val="20"/>
              </w:rPr>
              <w:t>ТКО</w:t>
            </w:r>
            <w:r w:rsidRPr="00EA6E81">
              <w:rPr>
                <w:sz w:val="20"/>
                <w:szCs w:val="20"/>
              </w:rPr>
              <w:t xml:space="preserve"> в совокупном доходе населения</w:t>
            </w:r>
          </w:p>
        </w:tc>
        <w:tc>
          <w:tcPr>
            <w:tcW w:w="197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both"/>
              <w:rPr>
                <w:sz w:val="20"/>
                <w:szCs w:val="20"/>
              </w:rPr>
            </w:pPr>
            <w:r w:rsidRPr="00EA6E81">
              <w:rPr>
                <w:sz w:val="20"/>
                <w:szCs w:val="20"/>
              </w:rPr>
              <w:t xml:space="preserve">Отношение среднемесячного платежа за услуги по вывозу и утилизации </w:t>
            </w:r>
            <w:r>
              <w:rPr>
                <w:sz w:val="20"/>
                <w:szCs w:val="20"/>
              </w:rPr>
              <w:t>ТКО</w:t>
            </w:r>
            <w:r w:rsidRPr="00EA6E81">
              <w:rPr>
                <w:sz w:val="20"/>
                <w:szCs w:val="20"/>
              </w:rPr>
              <w:t xml:space="preserve">  к среднемесячным денежным доходам населения.</w:t>
            </w:r>
          </w:p>
        </w:tc>
        <w:tc>
          <w:tcPr>
            <w:tcW w:w="1801"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sz w:val="20"/>
                <w:szCs w:val="20"/>
              </w:rPr>
            </w:pPr>
            <w:r w:rsidRPr="00EA6E81">
              <w:rPr>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275"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532"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56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417"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303"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418"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c>
          <w:tcPr>
            <w:tcW w:w="1390" w:type="dxa"/>
            <w:tcBorders>
              <w:top w:val="nil"/>
              <w:left w:val="nil"/>
              <w:bottom w:val="single" w:sz="4" w:space="0" w:color="auto"/>
              <w:right w:val="single" w:sz="4" w:space="0" w:color="auto"/>
            </w:tcBorders>
            <w:shd w:val="clear" w:color="auto" w:fill="auto"/>
            <w:vAlign w:val="center"/>
            <w:hideMark/>
          </w:tcPr>
          <w:p w:rsidR="00EA6E81" w:rsidRPr="00EA6E81" w:rsidRDefault="00EA6E81" w:rsidP="00EA6E81">
            <w:pPr>
              <w:jc w:val="center"/>
              <w:rPr>
                <w:color w:val="000000"/>
                <w:sz w:val="20"/>
                <w:szCs w:val="20"/>
              </w:rPr>
            </w:pPr>
            <w:r w:rsidRPr="00EA6E81">
              <w:rPr>
                <w:color w:val="000000"/>
                <w:sz w:val="20"/>
                <w:szCs w:val="20"/>
              </w:rPr>
              <w:t>0,05</w:t>
            </w:r>
          </w:p>
        </w:tc>
      </w:tr>
      <w:bookmarkEnd w:id="131"/>
    </w:tbl>
    <w:p w:rsidR="00CA4526" w:rsidRDefault="00CA4526" w:rsidP="00CA4526">
      <w:pPr>
        <w:pStyle w:val="26"/>
        <w:ind w:firstLine="0"/>
      </w:pPr>
    </w:p>
    <w:p w:rsidR="00CA4526" w:rsidRDefault="00CA4526" w:rsidP="009763F2">
      <w:pPr>
        <w:pStyle w:val="26"/>
      </w:pPr>
    </w:p>
    <w:p w:rsidR="00423644" w:rsidRDefault="00423644" w:rsidP="009763F2">
      <w:pPr>
        <w:pStyle w:val="26"/>
        <w:sectPr w:rsidR="00423644" w:rsidSect="00CA4526">
          <w:headerReference w:type="default" r:id="rId21"/>
          <w:pgSz w:w="23808" w:h="16840" w:orient="landscape" w:code="8"/>
          <w:pgMar w:top="567" w:right="709" w:bottom="1418" w:left="851" w:header="709" w:footer="431" w:gutter="0"/>
          <w:cols w:space="708"/>
          <w:docGrid w:linePitch="360"/>
        </w:sectPr>
      </w:pPr>
    </w:p>
    <w:p w:rsidR="008B65D1" w:rsidRPr="00A51024" w:rsidRDefault="008B65D1" w:rsidP="005D74D1">
      <w:pPr>
        <w:pStyle w:val="2220"/>
      </w:pPr>
      <w:bookmarkStart w:id="132" w:name="_Toc495963270"/>
      <w:bookmarkStart w:id="133" w:name="_Toc497983789"/>
      <w:r>
        <w:lastRenderedPageBreak/>
        <w:t>5 П</w:t>
      </w:r>
      <w:r w:rsidRPr="00A51024">
        <w:t>рограмма инвестиционных проектов, обеспечивающих достижение целевых показателей</w:t>
      </w:r>
      <w:bookmarkEnd w:id="132"/>
      <w:bookmarkEnd w:id="133"/>
    </w:p>
    <w:p w:rsidR="008B65D1" w:rsidRPr="00426C23" w:rsidRDefault="008B65D1" w:rsidP="00150F84">
      <w:pPr>
        <w:ind w:firstLine="709"/>
        <w:jc w:val="both"/>
        <w:rPr>
          <w:szCs w:val="28"/>
        </w:rPr>
      </w:pPr>
      <w:r w:rsidRPr="00426C23">
        <w:rPr>
          <w:szCs w:val="28"/>
        </w:rPr>
        <w:t>Инвестиционные проекты Программы могут быть сформированы в группы в зависимости от их целевой направленности и экономической эффективности. В зависимости от целевой направленности инвестиционные проекты разделяются на проекты:</w:t>
      </w:r>
    </w:p>
    <w:p w:rsidR="008B65D1" w:rsidRPr="00426C23" w:rsidRDefault="008B65D1" w:rsidP="003C5282">
      <w:pPr>
        <w:pStyle w:val="S"/>
        <w:numPr>
          <w:ilvl w:val="0"/>
          <w:numId w:val="4"/>
        </w:numPr>
        <w:rPr>
          <w:szCs w:val="28"/>
        </w:rPr>
      </w:pPr>
      <w:r w:rsidRPr="00426C23">
        <w:rPr>
          <w:szCs w:val="28"/>
        </w:rPr>
        <w:t xml:space="preserve">нацеленные на присоединение новых потребителей; </w:t>
      </w:r>
    </w:p>
    <w:p w:rsidR="008B65D1" w:rsidRPr="00426C23" w:rsidRDefault="008B65D1" w:rsidP="003C5282">
      <w:pPr>
        <w:pStyle w:val="S"/>
        <w:numPr>
          <w:ilvl w:val="0"/>
          <w:numId w:val="4"/>
        </w:numPr>
        <w:rPr>
          <w:szCs w:val="28"/>
        </w:rPr>
      </w:pPr>
      <w:r w:rsidRPr="00426C23">
        <w:rPr>
          <w:szCs w:val="28"/>
        </w:rPr>
        <w:t xml:space="preserve">обеспечивающие повышение надежности ресурсоснабжения; </w:t>
      </w:r>
    </w:p>
    <w:p w:rsidR="008B65D1" w:rsidRPr="00426C23" w:rsidRDefault="008B65D1" w:rsidP="003C5282">
      <w:pPr>
        <w:pStyle w:val="S"/>
        <w:numPr>
          <w:ilvl w:val="0"/>
          <w:numId w:val="4"/>
        </w:numPr>
        <w:rPr>
          <w:szCs w:val="28"/>
        </w:rPr>
      </w:pPr>
      <w:r w:rsidRPr="00426C23">
        <w:rPr>
          <w:szCs w:val="28"/>
        </w:rPr>
        <w:t xml:space="preserve">обеспечивающие выполнение экологических требований; </w:t>
      </w:r>
    </w:p>
    <w:p w:rsidR="008B65D1" w:rsidRPr="00426C23" w:rsidRDefault="008B65D1" w:rsidP="003C5282">
      <w:pPr>
        <w:pStyle w:val="S"/>
        <w:numPr>
          <w:ilvl w:val="0"/>
          <w:numId w:val="4"/>
        </w:numPr>
        <w:rPr>
          <w:szCs w:val="28"/>
        </w:rPr>
      </w:pPr>
      <w:r w:rsidRPr="00426C23">
        <w:rPr>
          <w:szCs w:val="28"/>
        </w:rPr>
        <w:t xml:space="preserve">обеспечивающие выполнение требований законодательства об энергосбережении. </w:t>
      </w:r>
    </w:p>
    <w:p w:rsidR="008B65D1" w:rsidRPr="00426C23" w:rsidRDefault="008B65D1" w:rsidP="00150F84">
      <w:pPr>
        <w:pStyle w:val="S"/>
        <w:ind w:firstLine="708"/>
        <w:rPr>
          <w:szCs w:val="28"/>
        </w:rPr>
      </w:pPr>
      <w:r w:rsidRPr="00426C23">
        <w:rPr>
          <w:szCs w:val="28"/>
        </w:rPr>
        <w:t xml:space="preserve">Экономическая эффективность проектов оценивается сроками окупаемости инвестиций. </w:t>
      </w:r>
    </w:p>
    <w:p w:rsidR="008B65D1" w:rsidRPr="00426C23" w:rsidRDefault="008B65D1" w:rsidP="00150F84">
      <w:pPr>
        <w:pStyle w:val="S"/>
        <w:ind w:firstLine="708"/>
        <w:rPr>
          <w:szCs w:val="28"/>
        </w:rPr>
      </w:pPr>
      <w:r w:rsidRPr="00426C23">
        <w:rPr>
          <w:szCs w:val="28"/>
        </w:rPr>
        <w:t xml:space="preserve">Общая программа инвестиционных проектов включает: </w:t>
      </w:r>
    </w:p>
    <w:p w:rsidR="008B65D1" w:rsidRPr="00426C23" w:rsidRDefault="008B65D1" w:rsidP="003C5282">
      <w:pPr>
        <w:pStyle w:val="S"/>
        <w:numPr>
          <w:ilvl w:val="0"/>
          <w:numId w:val="5"/>
        </w:numPr>
        <w:rPr>
          <w:szCs w:val="28"/>
        </w:rPr>
      </w:pPr>
      <w:r w:rsidRPr="00426C23">
        <w:rPr>
          <w:szCs w:val="28"/>
        </w:rPr>
        <w:t xml:space="preserve">программу инвестиционных проектов в электроснабжении; </w:t>
      </w:r>
    </w:p>
    <w:p w:rsidR="008B65D1" w:rsidRPr="00426C23" w:rsidRDefault="008B65D1" w:rsidP="003C5282">
      <w:pPr>
        <w:pStyle w:val="S"/>
        <w:numPr>
          <w:ilvl w:val="0"/>
          <w:numId w:val="5"/>
        </w:numPr>
        <w:rPr>
          <w:szCs w:val="28"/>
        </w:rPr>
      </w:pPr>
      <w:r w:rsidRPr="00426C23">
        <w:rPr>
          <w:szCs w:val="28"/>
        </w:rPr>
        <w:t xml:space="preserve">программу инвестиционных проектов в теплоснабжении; </w:t>
      </w:r>
    </w:p>
    <w:p w:rsidR="008B65D1" w:rsidRPr="00426C23" w:rsidRDefault="008B65D1" w:rsidP="003C5282">
      <w:pPr>
        <w:pStyle w:val="S"/>
        <w:numPr>
          <w:ilvl w:val="0"/>
          <w:numId w:val="5"/>
        </w:numPr>
        <w:rPr>
          <w:szCs w:val="28"/>
        </w:rPr>
      </w:pPr>
      <w:r w:rsidRPr="00426C23">
        <w:rPr>
          <w:szCs w:val="28"/>
        </w:rPr>
        <w:t xml:space="preserve">программу инвестиционных проектов в газоснабжении; </w:t>
      </w:r>
    </w:p>
    <w:p w:rsidR="008B65D1" w:rsidRPr="00426C23" w:rsidRDefault="008B65D1" w:rsidP="003C5282">
      <w:pPr>
        <w:pStyle w:val="S"/>
        <w:numPr>
          <w:ilvl w:val="0"/>
          <w:numId w:val="5"/>
        </w:numPr>
        <w:rPr>
          <w:szCs w:val="28"/>
        </w:rPr>
      </w:pPr>
      <w:r w:rsidRPr="00426C23">
        <w:rPr>
          <w:szCs w:val="28"/>
        </w:rPr>
        <w:t xml:space="preserve">программу инвестиционных проектов в водоснабжении; </w:t>
      </w:r>
    </w:p>
    <w:p w:rsidR="008B65D1" w:rsidRPr="00426C23" w:rsidRDefault="008B65D1" w:rsidP="003C5282">
      <w:pPr>
        <w:pStyle w:val="S"/>
        <w:numPr>
          <w:ilvl w:val="0"/>
          <w:numId w:val="5"/>
        </w:numPr>
        <w:rPr>
          <w:szCs w:val="28"/>
        </w:rPr>
      </w:pPr>
      <w:r w:rsidRPr="00426C23">
        <w:rPr>
          <w:szCs w:val="28"/>
        </w:rPr>
        <w:t xml:space="preserve">программу инвестиционных проектов в водоотведении; </w:t>
      </w:r>
    </w:p>
    <w:p w:rsidR="008B65D1" w:rsidRPr="00426C23" w:rsidRDefault="008B65D1" w:rsidP="003C5282">
      <w:pPr>
        <w:pStyle w:val="S"/>
        <w:numPr>
          <w:ilvl w:val="0"/>
          <w:numId w:val="5"/>
        </w:numPr>
        <w:rPr>
          <w:szCs w:val="28"/>
        </w:rPr>
      </w:pPr>
      <w:r w:rsidRPr="00426C23">
        <w:rPr>
          <w:szCs w:val="28"/>
        </w:rPr>
        <w:t xml:space="preserve">программу инвестиционных проектов </w:t>
      </w:r>
      <w:r>
        <w:rPr>
          <w:szCs w:val="28"/>
        </w:rPr>
        <w:t>в захоронении (утилизации) ТКО.</w:t>
      </w:r>
    </w:p>
    <w:p w:rsidR="008B65D1" w:rsidRPr="004765B0" w:rsidRDefault="00CA4526" w:rsidP="00150F84">
      <w:pPr>
        <w:pStyle w:val="S"/>
        <w:ind w:firstLine="708"/>
        <w:rPr>
          <w:szCs w:val="28"/>
        </w:rPr>
      </w:pPr>
      <w:r w:rsidRPr="004765B0">
        <w:rPr>
          <w:szCs w:val="28"/>
        </w:rPr>
        <w:t>В таблице 5.1. представлен финансовый план программ инвестиционных проектов, обеспечивающих достижение целевых показателей</w:t>
      </w:r>
      <w:r w:rsidR="004765B0">
        <w:rPr>
          <w:szCs w:val="28"/>
        </w:rPr>
        <w:t>.</w:t>
      </w:r>
    </w:p>
    <w:p w:rsidR="008B65D1" w:rsidRDefault="008B65D1" w:rsidP="009763F2">
      <w:pPr>
        <w:pStyle w:val="26"/>
      </w:pPr>
    </w:p>
    <w:p w:rsidR="00E36BF7" w:rsidRDefault="00E36BF7" w:rsidP="009763F2">
      <w:pPr>
        <w:pStyle w:val="26"/>
        <w:sectPr w:rsidR="00E36BF7" w:rsidSect="00423644">
          <w:headerReference w:type="default" r:id="rId22"/>
          <w:footerReference w:type="default" r:id="rId23"/>
          <w:pgSz w:w="11907" w:h="16840" w:code="9"/>
          <w:pgMar w:top="851" w:right="851" w:bottom="709" w:left="1418" w:header="709" w:footer="694" w:gutter="0"/>
          <w:cols w:space="708"/>
          <w:docGrid w:linePitch="360"/>
        </w:sectPr>
      </w:pPr>
    </w:p>
    <w:p w:rsidR="00BF6CF3" w:rsidRPr="00426C23" w:rsidRDefault="00BF6CF3" w:rsidP="00426C23">
      <w:pPr>
        <w:pStyle w:val="S"/>
        <w:ind w:firstLine="708"/>
        <w:jc w:val="center"/>
        <w:rPr>
          <w:sz w:val="14"/>
          <w:szCs w:val="16"/>
        </w:rPr>
      </w:pPr>
    </w:p>
    <w:p w:rsidR="00CA4526" w:rsidRDefault="004765B0" w:rsidP="004765B0">
      <w:pPr>
        <w:jc w:val="right"/>
      </w:pPr>
      <w:r>
        <w:rPr>
          <w:szCs w:val="28"/>
        </w:rPr>
        <w:t>Т</w:t>
      </w:r>
      <w:r w:rsidRPr="004765B0">
        <w:rPr>
          <w:szCs w:val="28"/>
        </w:rPr>
        <w:t>аблиц</w:t>
      </w:r>
      <w:r>
        <w:rPr>
          <w:szCs w:val="28"/>
        </w:rPr>
        <w:t>а</w:t>
      </w:r>
      <w:r w:rsidRPr="004765B0">
        <w:rPr>
          <w:szCs w:val="28"/>
        </w:rPr>
        <w:t xml:space="preserve"> 5.1.</w:t>
      </w:r>
    </w:p>
    <w:p w:rsidR="00CA4526" w:rsidRDefault="004765B0" w:rsidP="004765B0">
      <w:pPr>
        <w:jc w:val="center"/>
      </w:pPr>
      <w:r>
        <w:rPr>
          <w:szCs w:val="28"/>
        </w:rPr>
        <w:t>Ф</w:t>
      </w:r>
      <w:r w:rsidRPr="004765B0">
        <w:rPr>
          <w:szCs w:val="28"/>
        </w:rPr>
        <w:t>инансовый план программ инвестиционных проектов</w:t>
      </w:r>
    </w:p>
    <w:p w:rsidR="00150F84" w:rsidRDefault="00150F84" w:rsidP="00BF6CF3">
      <w:pPr>
        <w:pStyle w:val="S"/>
        <w:spacing w:line="276" w:lineRule="auto"/>
        <w:ind w:firstLine="708"/>
        <w:jc w:val="center"/>
        <w:rPr>
          <w:sz w:val="28"/>
          <w:szCs w:val="28"/>
        </w:rPr>
      </w:pPr>
    </w:p>
    <w:tbl>
      <w:tblPr>
        <w:tblW w:w="21830" w:type="dxa"/>
        <w:tblInd w:w="-5" w:type="dxa"/>
        <w:tblLook w:val="04A0" w:firstRow="1" w:lastRow="0" w:firstColumn="1" w:lastColumn="0" w:noHBand="0" w:noVBand="1"/>
      </w:tblPr>
      <w:tblGrid>
        <w:gridCol w:w="320"/>
        <w:gridCol w:w="5814"/>
        <w:gridCol w:w="1264"/>
        <w:gridCol w:w="1292"/>
        <w:gridCol w:w="535"/>
        <w:gridCol w:w="1103"/>
        <w:gridCol w:w="1141"/>
        <w:gridCol w:w="930"/>
        <w:gridCol w:w="780"/>
        <w:gridCol w:w="1125"/>
        <w:gridCol w:w="1552"/>
        <w:gridCol w:w="536"/>
        <w:gridCol w:w="536"/>
        <w:gridCol w:w="576"/>
        <w:gridCol w:w="576"/>
        <w:gridCol w:w="536"/>
        <w:gridCol w:w="724"/>
        <w:gridCol w:w="1356"/>
        <w:gridCol w:w="1134"/>
      </w:tblGrid>
      <w:tr w:rsidR="00150F84" w:rsidRPr="00150F84" w:rsidTr="00170EF1">
        <w:trPr>
          <w:trHeight w:val="225"/>
          <w:tblHeader/>
        </w:trPr>
        <w:tc>
          <w:tcPr>
            <w:tcW w:w="623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rPr>
                <w:color w:val="000000"/>
                <w:sz w:val="16"/>
                <w:szCs w:val="16"/>
              </w:rPr>
            </w:pPr>
            <w:bookmarkStart w:id="134" w:name="_Hlk497970504"/>
            <w:r w:rsidRPr="00150F84">
              <w:rPr>
                <w:color w:val="000000"/>
                <w:sz w:val="16"/>
                <w:szCs w:val="16"/>
              </w:rPr>
              <w:t>Наименование мероприятий</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Описание и место расположения объекта</w:t>
            </w:r>
          </w:p>
        </w:tc>
        <w:tc>
          <w:tcPr>
            <w:tcW w:w="407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Основные технические характеристики объекта</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F84" w:rsidRPr="00150F84" w:rsidRDefault="00150F84" w:rsidP="00150F84">
            <w:pPr>
              <w:jc w:val="center"/>
              <w:rPr>
                <w:color w:val="000000"/>
                <w:sz w:val="16"/>
                <w:szCs w:val="16"/>
              </w:rPr>
            </w:pPr>
            <w:r w:rsidRPr="00150F84">
              <w:rPr>
                <w:color w:val="000000"/>
                <w:sz w:val="16"/>
                <w:szCs w:val="16"/>
              </w:rPr>
              <w:t>Год начала реализации мероприятия</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F84" w:rsidRPr="00150F84" w:rsidRDefault="00150F84" w:rsidP="00150F84">
            <w:pPr>
              <w:jc w:val="center"/>
              <w:rPr>
                <w:color w:val="000000"/>
                <w:sz w:val="16"/>
                <w:szCs w:val="16"/>
              </w:rPr>
            </w:pPr>
            <w:r w:rsidRPr="00150F84">
              <w:rPr>
                <w:color w:val="000000"/>
                <w:sz w:val="16"/>
                <w:szCs w:val="16"/>
              </w:rPr>
              <w:t>Год окончания реализации мероприятия</w:t>
            </w:r>
          </w:p>
        </w:tc>
        <w:tc>
          <w:tcPr>
            <w:tcW w:w="8548"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 xml:space="preserve">Расходы на реализацию мероприятий в прогнозных ценах, </w:t>
            </w:r>
            <w:r w:rsidR="009046EC">
              <w:rPr>
                <w:color w:val="000000"/>
                <w:sz w:val="16"/>
                <w:szCs w:val="16"/>
              </w:rPr>
              <w:t xml:space="preserve">млн. руб. </w:t>
            </w:r>
            <w:r w:rsidRPr="00150F84">
              <w:rPr>
                <w:color w:val="000000"/>
                <w:sz w:val="16"/>
                <w:szCs w:val="16"/>
              </w:rPr>
              <w:t>(с НДС)</w:t>
            </w:r>
          </w:p>
        </w:tc>
      </w:tr>
      <w:tr w:rsidR="00150F84" w:rsidRPr="00150F84" w:rsidTr="00170EF1">
        <w:trPr>
          <w:trHeight w:val="517"/>
          <w:tblHeader/>
        </w:trPr>
        <w:tc>
          <w:tcPr>
            <w:tcW w:w="6237" w:type="dxa"/>
            <w:gridSpan w:val="2"/>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rPr>
                <w:color w:val="000000"/>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rPr>
                <w:color w:val="000000"/>
                <w:sz w:val="16"/>
                <w:szCs w:val="16"/>
              </w:rPr>
            </w:pPr>
          </w:p>
        </w:tc>
        <w:tc>
          <w:tcPr>
            <w:tcW w:w="4071" w:type="dxa"/>
            <w:gridSpan w:val="4"/>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8548" w:type="dxa"/>
            <w:gridSpan w:val="10"/>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r>
      <w:tr w:rsidR="00150F84" w:rsidRPr="00150F84" w:rsidTr="00170EF1">
        <w:trPr>
          <w:trHeight w:val="225"/>
          <w:tblHeader/>
        </w:trPr>
        <w:tc>
          <w:tcPr>
            <w:tcW w:w="6237" w:type="dxa"/>
            <w:gridSpan w:val="2"/>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rPr>
                <w:color w:val="000000"/>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Наименование показателя (мощность, протяженность, диаметр и т.п.)</w:t>
            </w:r>
          </w:p>
        </w:tc>
        <w:tc>
          <w:tcPr>
            <w:tcW w:w="535"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Ед. изм.</w:t>
            </w:r>
          </w:p>
        </w:tc>
        <w:tc>
          <w:tcPr>
            <w:tcW w:w="2244" w:type="dxa"/>
            <w:gridSpan w:val="2"/>
            <w:tcBorders>
              <w:top w:val="single" w:sz="4" w:space="0" w:color="auto"/>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Значение показателя</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5" w:type="dxa"/>
            <w:vMerge w:val="restart"/>
            <w:tcBorders>
              <w:top w:val="nil"/>
              <w:left w:val="single" w:sz="4" w:space="0" w:color="auto"/>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Профинансировано к</w:t>
            </w:r>
            <w:r w:rsidRPr="00150F84">
              <w:rPr>
                <w:color w:val="000000"/>
                <w:sz w:val="16"/>
                <w:szCs w:val="16"/>
              </w:rPr>
              <w:br/>
              <w:t>2016 году</w:t>
            </w:r>
          </w:p>
        </w:tc>
        <w:tc>
          <w:tcPr>
            <w:tcW w:w="2760" w:type="dxa"/>
            <w:gridSpan w:val="5"/>
            <w:tcBorders>
              <w:top w:val="single" w:sz="4" w:space="0" w:color="auto"/>
              <w:left w:val="nil"/>
              <w:bottom w:val="single" w:sz="4" w:space="0" w:color="auto"/>
              <w:right w:val="nil"/>
            </w:tcBorders>
            <w:shd w:val="clear" w:color="auto" w:fill="auto"/>
            <w:noWrap/>
            <w:vAlign w:val="bottom"/>
            <w:hideMark/>
          </w:tcPr>
          <w:p w:rsidR="00150F84" w:rsidRPr="00150F84" w:rsidRDefault="00150F84" w:rsidP="00150F84">
            <w:pPr>
              <w:jc w:val="center"/>
              <w:rPr>
                <w:color w:val="000000"/>
                <w:sz w:val="16"/>
                <w:szCs w:val="16"/>
              </w:rPr>
            </w:pPr>
            <w:r w:rsidRPr="00150F84">
              <w:rPr>
                <w:color w:val="000000"/>
                <w:sz w:val="16"/>
                <w:szCs w:val="16"/>
              </w:rPr>
              <w:t>в том числе по годам</w:t>
            </w:r>
          </w:p>
        </w:tc>
        <w:tc>
          <w:tcPr>
            <w:tcW w:w="724" w:type="dxa"/>
            <w:tcBorders>
              <w:top w:val="nil"/>
              <w:left w:val="nil"/>
              <w:bottom w:val="single" w:sz="4" w:space="0" w:color="auto"/>
              <w:right w:val="nil"/>
            </w:tcBorders>
            <w:shd w:val="clear" w:color="auto" w:fill="auto"/>
            <w:noWrap/>
            <w:vAlign w:val="bottom"/>
            <w:hideMark/>
          </w:tcPr>
          <w:p w:rsidR="00150F84" w:rsidRPr="00150F84" w:rsidRDefault="00150F84" w:rsidP="00150F84">
            <w:pPr>
              <w:jc w:val="center"/>
              <w:rPr>
                <w:color w:val="000000"/>
                <w:sz w:val="16"/>
                <w:szCs w:val="16"/>
              </w:rPr>
            </w:pPr>
            <w:r w:rsidRPr="00150F84">
              <w:rPr>
                <w:color w:val="000000"/>
                <w:sz w:val="16"/>
                <w:szCs w:val="16"/>
              </w:rPr>
              <w:t> </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Остаток финансирования</w:t>
            </w:r>
          </w:p>
        </w:tc>
        <w:tc>
          <w:tcPr>
            <w:tcW w:w="1031"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в т.ч. за счет платы за подключение</w:t>
            </w:r>
          </w:p>
        </w:tc>
      </w:tr>
      <w:tr w:rsidR="00150F84" w:rsidRPr="00150F84" w:rsidTr="00170EF1">
        <w:trPr>
          <w:trHeight w:val="675"/>
          <w:tblHeader/>
        </w:trPr>
        <w:tc>
          <w:tcPr>
            <w:tcW w:w="6237" w:type="dxa"/>
            <w:gridSpan w:val="2"/>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rPr>
                <w:color w:val="000000"/>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53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до реализации мероприятия</w:t>
            </w:r>
          </w:p>
        </w:tc>
        <w:tc>
          <w:tcPr>
            <w:tcW w:w="1141" w:type="dxa"/>
            <w:tcBorders>
              <w:top w:val="nil"/>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после реализации мероприятия</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2018</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2019</w:t>
            </w:r>
          </w:p>
        </w:tc>
        <w:tc>
          <w:tcPr>
            <w:tcW w:w="57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2020</w:t>
            </w:r>
          </w:p>
        </w:tc>
        <w:tc>
          <w:tcPr>
            <w:tcW w:w="57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2021</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2022</w:t>
            </w:r>
          </w:p>
        </w:tc>
        <w:tc>
          <w:tcPr>
            <w:tcW w:w="724" w:type="dxa"/>
            <w:tcBorders>
              <w:top w:val="nil"/>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2023-2027</w:t>
            </w:r>
          </w:p>
        </w:tc>
        <w:tc>
          <w:tcPr>
            <w:tcW w:w="135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03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r>
      <w:tr w:rsidR="00150F84" w:rsidRPr="00150F84" w:rsidTr="00170EF1">
        <w:trPr>
          <w:trHeight w:val="225"/>
        </w:trPr>
        <w:tc>
          <w:tcPr>
            <w:tcW w:w="21830" w:type="dxa"/>
            <w:gridSpan w:val="19"/>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rPr>
                <w:sz w:val="16"/>
                <w:szCs w:val="16"/>
              </w:rPr>
            </w:pPr>
            <w:r w:rsidRPr="00150F84">
              <w:rPr>
                <w:sz w:val="16"/>
                <w:szCs w:val="16"/>
              </w:rPr>
              <w:t>Группа 1. Реконструкция или модернизация, строительство сетей системы  теплоснабжения</w:t>
            </w:r>
          </w:p>
        </w:tc>
      </w:tr>
      <w:tr w:rsidR="00150F84" w:rsidRPr="00150F84" w:rsidTr="00170EF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1</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outlineLvl w:val="0"/>
              <w:rPr>
                <w:sz w:val="16"/>
                <w:szCs w:val="16"/>
              </w:rPr>
            </w:pPr>
            <w:r w:rsidRPr="00150F84">
              <w:rPr>
                <w:sz w:val="16"/>
                <w:szCs w:val="16"/>
              </w:rPr>
              <w:t>Строительство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проектируемой котельной</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2023</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30,04</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7,51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7,51</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7,51</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7,51</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30,04</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30,04</w:t>
            </w:r>
          </w:p>
        </w:tc>
      </w:tr>
      <w:tr w:rsidR="00150F84" w:rsidRPr="00150F84" w:rsidTr="00170EF1">
        <w:trPr>
          <w:trHeight w:val="225"/>
        </w:trPr>
        <w:tc>
          <w:tcPr>
            <w:tcW w:w="320"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2,2</w:t>
            </w:r>
          </w:p>
        </w:tc>
        <w:tc>
          <w:tcPr>
            <w:tcW w:w="930" w:type="dxa"/>
            <w:vMerge/>
            <w:tcBorders>
              <w:top w:val="nil"/>
              <w:left w:val="single" w:sz="4" w:space="0" w:color="auto"/>
              <w:bottom w:val="nil"/>
              <w:right w:val="single" w:sz="4" w:space="0" w:color="auto"/>
            </w:tcBorders>
            <w:vAlign w:val="center"/>
            <w:hideMark/>
          </w:tcPr>
          <w:p w:rsidR="00150F84" w:rsidRPr="00150F84" w:rsidRDefault="00150F84" w:rsidP="00150F84">
            <w:pPr>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150F84" w:rsidRPr="00150F84" w:rsidRDefault="00150F84" w:rsidP="00150F84">
            <w:pPr>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r>
      <w:tr w:rsidR="00150F84" w:rsidRPr="00150F84" w:rsidTr="00170EF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1"/>
              <w:rPr>
                <w:sz w:val="16"/>
                <w:szCs w:val="16"/>
              </w:rPr>
            </w:pPr>
            <w:r w:rsidRPr="00150F84">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r>
      <w:tr w:rsidR="00150F84" w:rsidRPr="00150F84" w:rsidTr="00170EF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r>
      <w:tr w:rsidR="00150F84" w:rsidRPr="00150F84" w:rsidTr="00170EF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r>
      <w:tr w:rsidR="00150F84" w:rsidRPr="00150F84" w:rsidTr="00170EF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r>
      <w:tr w:rsidR="00150F84" w:rsidRPr="00150F84" w:rsidTr="00170EF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p>
        </w:tc>
      </w:tr>
      <w:tr w:rsidR="00150F84" w:rsidRPr="00150F84" w:rsidTr="00170EF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30,04</w:t>
            </w:r>
          </w:p>
        </w:tc>
        <w:tc>
          <w:tcPr>
            <w:tcW w:w="1552" w:type="dxa"/>
            <w:tcBorders>
              <w:top w:val="single" w:sz="4" w:space="0" w:color="auto"/>
              <w:left w:val="nil"/>
              <w:bottom w:val="single" w:sz="4" w:space="0" w:color="auto"/>
              <w:right w:val="nil"/>
            </w:tcBorders>
            <w:shd w:val="clear" w:color="auto" w:fill="auto"/>
            <w:noWrap/>
            <w:vAlign w:val="center"/>
            <w:hideMark/>
          </w:tcPr>
          <w:p w:rsidR="00150F84" w:rsidRPr="00150F84" w:rsidRDefault="00150F84" w:rsidP="00150F84">
            <w:pPr>
              <w:jc w:val="center"/>
              <w:outlineLvl w:val="1"/>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7,51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7,51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7,51</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7,51</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sz w:val="16"/>
                <w:szCs w:val="16"/>
              </w:rPr>
            </w:pPr>
            <w:r w:rsidRPr="00150F84">
              <w:rPr>
                <w:sz w:val="16"/>
                <w:szCs w:val="16"/>
              </w:rPr>
              <w:t>30,04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1"/>
              <w:rPr>
                <w:color w:val="000000"/>
                <w:sz w:val="16"/>
                <w:szCs w:val="16"/>
              </w:rPr>
            </w:pPr>
            <w:r w:rsidRPr="00150F84">
              <w:rPr>
                <w:color w:val="000000"/>
                <w:sz w:val="16"/>
                <w:szCs w:val="16"/>
              </w:rPr>
              <w:t>30,04</w:t>
            </w:r>
          </w:p>
        </w:tc>
      </w:tr>
      <w:tr w:rsidR="00150F84" w:rsidRPr="00150F84" w:rsidTr="00170EF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2</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ТК-3 до Точки 1</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1141" w:type="dxa"/>
            <w:tcBorders>
              <w:top w:val="nil"/>
              <w:left w:val="nil"/>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0,55</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0,55</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0,55</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single" w:sz="4" w:space="0" w:color="auto"/>
              <w:left w:val="nil"/>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0,028</w:t>
            </w:r>
          </w:p>
        </w:tc>
        <w:tc>
          <w:tcPr>
            <w:tcW w:w="1141" w:type="dxa"/>
            <w:tcBorders>
              <w:top w:val="single" w:sz="4" w:space="0" w:color="auto"/>
              <w:left w:val="nil"/>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0,028</w:t>
            </w:r>
          </w:p>
        </w:tc>
        <w:tc>
          <w:tcPr>
            <w:tcW w:w="93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0,55</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0,55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0,55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3</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Точки 1 до ТК-4/1</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1,32</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1,32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1,32</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0,067</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0,067</w:t>
            </w:r>
          </w:p>
        </w:tc>
        <w:tc>
          <w:tcPr>
            <w:tcW w:w="93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1,32</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1,32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1,32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4</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Котельной до ТК-1</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0,20</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0,20</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0,20</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0,01</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0,01</w:t>
            </w:r>
          </w:p>
        </w:tc>
        <w:tc>
          <w:tcPr>
            <w:tcW w:w="93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0,20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0,20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0,20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5</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ТК-1 до ТК-7</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1,49</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1,49</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1,49</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0,109</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0,109</w:t>
            </w:r>
          </w:p>
        </w:tc>
        <w:tc>
          <w:tcPr>
            <w:tcW w:w="93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1,49</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1,49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1,49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6</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ТК-5 до ТК-6</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2021</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2021</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1,49</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1,49</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1,49</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320"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0,109</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0,109</w:t>
            </w:r>
          </w:p>
        </w:tc>
        <w:tc>
          <w:tcPr>
            <w:tcW w:w="93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1,49</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1,49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1,49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0,00</w:t>
            </w:r>
          </w:p>
        </w:tc>
      </w:tr>
      <w:tr w:rsidR="00150F84" w:rsidRPr="00150F84" w:rsidTr="00170EF1">
        <w:trPr>
          <w:trHeight w:val="225"/>
        </w:trPr>
        <w:tc>
          <w:tcPr>
            <w:tcW w:w="2183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rPr>
                <w:sz w:val="16"/>
                <w:szCs w:val="16"/>
              </w:rPr>
            </w:pPr>
            <w:r w:rsidRPr="00150F84">
              <w:rPr>
                <w:sz w:val="16"/>
                <w:szCs w:val="16"/>
              </w:rPr>
              <w:t>Группа 2. Реконструкция или модернизация, строительство объектов системы  теплоснабжения</w:t>
            </w:r>
          </w:p>
        </w:tc>
      </w:tr>
      <w:tr w:rsidR="00150F84" w:rsidRPr="00150F84" w:rsidTr="00170EF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1</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outlineLvl w:val="0"/>
              <w:rPr>
                <w:sz w:val="16"/>
                <w:szCs w:val="16"/>
              </w:rPr>
            </w:pPr>
            <w:r w:rsidRPr="00150F84">
              <w:rPr>
                <w:sz w:val="16"/>
                <w:szCs w:val="16"/>
              </w:rPr>
              <w:t>Строительство автоматизированной модульно-блочной котельной, в том числе ПСД и ПИР</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FFFFFF"/>
                <w:sz w:val="16"/>
                <w:szCs w:val="16"/>
              </w:rPr>
            </w:pPr>
            <w:r w:rsidRPr="00150F84">
              <w:rPr>
                <w:color w:val="FFFFFF"/>
                <w:sz w:val="16"/>
                <w:szCs w:val="16"/>
              </w:rPr>
              <w:t>1</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2021</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34,90</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17,45</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17,45</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34,90</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320"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Мощность</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МВт</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FFFFFF"/>
                <w:sz w:val="16"/>
                <w:szCs w:val="16"/>
              </w:rPr>
            </w:pPr>
            <w:r w:rsidRPr="00150F84">
              <w:rPr>
                <w:color w:val="FFFFFF"/>
                <w:sz w:val="16"/>
                <w:szCs w:val="16"/>
              </w:rPr>
              <w:t>3,9</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3,9</w:t>
            </w:r>
          </w:p>
        </w:tc>
        <w:tc>
          <w:tcPr>
            <w:tcW w:w="93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lastRenderedPageBreak/>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10,47</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5,24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5,24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10,47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24,43</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12,22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12,22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24,43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2</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outlineLvl w:val="0"/>
              <w:rPr>
                <w:sz w:val="16"/>
                <w:szCs w:val="16"/>
              </w:rPr>
            </w:pPr>
            <w:r w:rsidRPr="00150F84">
              <w:rPr>
                <w:sz w:val="16"/>
                <w:szCs w:val="16"/>
              </w:rPr>
              <w:t>Переход на систему ЗГВС</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FFFFFF"/>
                <w:sz w:val="16"/>
                <w:szCs w:val="16"/>
              </w:rPr>
            </w:pPr>
            <w:r w:rsidRPr="00150F84">
              <w:rPr>
                <w:color w:val="FFFFFF"/>
                <w:sz w:val="16"/>
                <w:szCs w:val="16"/>
              </w:rPr>
              <w:t>1</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FFFFFF"/>
                <w:sz w:val="16"/>
                <w:szCs w:val="16"/>
              </w:rPr>
            </w:pPr>
            <w:r w:rsidRPr="00150F84">
              <w:rPr>
                <w:color w:val="FFFFFF"/>
                <w:sz w:val="16"/>
                <w:szCs w:val="16"/>
              </w:rPr>
              <w:t>1</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2027</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40,00</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5,00</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5,00</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5,00</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30,00</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45,00</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320"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535"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FFFFFF"/>
                <w:sz w:val="16"/>
                <w:szCs w:val="16"/>
              </w:rPr>
            </w:pPr>
            <w:r w:rsidRPr="00150F84">
              <w:rPr>
                <w:color w:val="FFFFFF"/>
                <w:sz w:val="16"/>
                <w:szCs w:val="16"/>
              </w:rPr>
              <w:t> </w:t>
            </w:r>
          </w:p>
        </w:tc>
        <w:tc>
          <w:tcPr>
            <w:tcW w:w="1141"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FFFFFF"/>
                <w:sz w:val="16"/>
                <w:szCs w:val="16"/>
              </w:rPr>
            </w:pPr>
            <w:r w:rsidRPr="00150F84">
              <w:rPr>
                <w:color w:val="FFFFFF"/>
                <w:sz w:val="16"/>
                <w:szCs w:val="16"/>
              </w:rPr>
              <w:t> </w:t>
            </w:r>
          </w:p>
        </w:tc>
        <w:tc>
          <w:tcPr>
            <w:tcW w:w="930" w:type="dxa"/>
            <w:vMerge/>
            <w:tcBorders>
              <w:top w:val="nil"/>
              <w:left w:val="single" w:sz="4" w:space="0" w:color="auto"/>
              <w:bottom w:val="nil"/>
              <w:right w:val="single" w:sz="4" w:space="0" w:color="auto"/>
            </w:tcBorders>
            <w:vAlign w:val="center"/>
            <w:hideMark/>
          </w:tcPr>
          <w:p w:rsidR="00150F84" w:rsidRPr="00150F84" w:rsidRDefault="00150F84" w:rsidP="00150F84">
            <w:pPr>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150F84" w:rsidRPr="00150F84" w:rsidRDefault="00150F84" w:rsidP="00150F84">
            <w:pPr>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jc w:val="center"/>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13,50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1,50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1,50</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9,00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13,50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31,50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3,50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3,50</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21,00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31,50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r w:rsidR="00150F84" w:rsidRPr="00150F84" w:rsidTr="00170EF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sz w:val="16"/>
                <w:szCs w:val="16"/>
              </w:rPr>
            </w:pPr>
            <w:r w:rsidRPr="00150F84">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p>
        </w:tc>
      </w:tr>
    </w:tbl>
    <w:p w:rsidR="00150F84" w:rsidRDefault="00150F84" w:rsidP="00BF6CF3">
      <w:pPr>
        <w:pStyle w:val="S"/>
        <w:spacing w:line="276" w:lineRule="auto"/>
        <w:ind w:firstLine="708"/>
        <w:jc w:val="center"/>
        <w:rPr>
          <w:sz w:val="28"/>
          <w:szCs w:val="28"/>
        </w:rPr>
      </w:pPr>
    </w:p>
    <w:tbl>
      <w:tblPr>
        <w:tblW w:w="21843" w:type="dxa"/>
        <w:tblInd w:w="-5" w:type="dxa"/>
        <w:tblLook w:val="04A0" w:firstRow="1" w:lastRow="0" w:firstColumn="1" w:lastColumn="0" w:noHBand="0" w:noVBand="1"/>
      </w:tblPr>
      <w:tblGrid>
        <w:gridCol w:w="348"/>
        <w:gridCol w:w="5683"/>
        <w:gridCol w:w="1286"/>
        <w:gridCol w:w="1292"/>
        <w:gridCol w:w="663"/>
        <w:gridCol w:w="1103"/>
        <w:gridCol w:w="1103"/>
        <w:gridCol w:w="936"/>
        <w:gridCol w:w="785"/>
        <w:gridCol w:w="1114"/>
        <w:gridCol w:w="1552"/>
        <w:gridCol w:w="536"/>
        <w:gridCol w:w="536"/>
        <w:gridCol w:w="536"/>
        <w:gridCol w:w="536"/>
        <w:gridCol w:w="536"/>
        <w:gridCol w:w="733"/>
        <w:gridCol w:w="1418"/>
        <w:gridCol w:w="1138"/>
        <w:gridCol w:w="9"/>
      </w:tblGrid>
      <w:tr w:rsidR="00150F84" w:rsidRPr="00150F84" w:rsidTr="00170EF1">
        <w:trPr>
          <w:gridAfter w:val="1"/>
          <w:wAfter w:w="9" w:type="dxa"/>
          <w:trHeight w:val="225"/>
          <w:tblHeader/>
        </w:trPr>
        <w:tc>
          <w:tcPr>
            <w:tcW w:w="60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Наименование мероприятий</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Описание и место расположения объекта</w:t>
            </w:r>
          </w:p>
        </w:tc>
        <w:tc>
          <w:tcPr>
            <w:tcW w:w="41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Основные технические характеристики объекта</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F84" w:rsidRPr="00150F84" w:rsidRDefault="00150F84" w:rsidP="00150F84">
            <w:pPr>
              <w:jc w:val="center"/>
              <w:rPr>
                <w:color w:val="000000"/>
                <w:sz w:val="16"/>
                <w:szCs w:val="16"/>
              </w:rPr>
            </w:pPr>
            <w:r w:rsidRPr="00150F84">
              <w:rPr>
                <w:color w:val="000000"/>
                <w:sz w:val="16"/>
                <w:szCs w:val="16"/>
              </w:rPr>
              <w:t>Год начала реализации мероприятия</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F84" w:rsidRPr="00150F84" w:rsidRDefault="00150F84" w:rsidP="00150F84">
            <w:pPr>
              <w:jc w:val="center"/>
              <w:rPr>
                <w:color w:val="000000"/>
                <w:sz w:val="16"/>
                <w:szCs w:val="16"/>
              </w:rPr>
            </w:pPr>
            <w:r w:rsidRPr="00150F84">
              <w:rPr>
                <w:color w:val="000000"/>
                <w:sz w:val="16"/>
                <w:szCs w:val="16"/>
              </w:rPr>
              <w:t>Год окончания реализации мероприятия</w:t>
            </w:r>
          </w:p>
        </w:tc>
        <w:tc>
          <w:tcPr>
            <w:tcW w:w="8635"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 xml:space="preserve">Расходы на реализацию мероприятий в прогнозных ценах, </w:t>
            </w:r>
            <w:r w:rsidR="009046EC">
              <w:rPr>
                <w:color w:val="000000"/>
                <w:sz w:val="16"/>
                <w:szCs w:val="16"/>
              </w:rPr>
              <w:t xml:space="preserve">млн. руб. </w:t>
            </w:r>
            <w:r w:rsidRPr="00150F84">
              <w:rPr>
                <w:color w:val="000000"/>
                <w:sz w:val="16"/>
                <w:szCs w:val="16"/>
              </w:rPr>
              <w:t>(с НДС)</w:t>
            </w:r>
          </w:p>
        </w:tc>
      </w:tr>
      <w:tr w:rsidR="00150F84" w:rsidRPr="00150F84" w:rsidTr="00170EF1">
        <w:trPr>
          <w:gridAfter w:val="1"/>
          <w:wAfter w:w="9" w:type="dxa"/>
          <w:trHeight w:val="517"/>
          <w:tblHeader/>
        </w:trPr>
        <w:tc>
          <w:tcPr>
            <w:tcW w:w="6031" w:type="dxa"/>
            <w:gridSpan w:val="2"/>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rPr>
                <w:color w:val="000000"/>
                <w:sz w:val="16"/>
                <w:szCs w:val="16"/>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rPr>
                <w:color w:val="000000"/>
                <w:sz w:val="16"/>
                <w:szCs w:val="16"/>
              </w:rPr>
            </w:pPr>
          </w:p>
        </w:tc>
        <w:tc>
          <w:tcPr>
            <w:tcW w:w="4161" w:type="dxa"/>
            <w:gridSpan w:val="4"/>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8635" w:type="dxa"/>
            <w:gridSpan w:val="10"/>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r>
      <w:tr w:rsidR="00150F84" w:rsidRPr="00150F84" w:rsidTr="00170EF1">
        <w:trPr>
          <w:gridAfter w:val="1"/>
          <w:wAfter w:w="9" w:type="dxa"/>
          <w:trHeight w:val="225"/>
          <w:tblHeader/>
        </w:trPr>
        <w:tc>
          <w:tcPr>
            <w:tcW w:w="6031" w:type="dxa"/>
            <w:gridSpan w:val="2"/>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rPr>
                <w:color w:val="000000"/>
                <w:sz w:val="16"/>
                <w:szCs w:val="16"/>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Наименование показателя (мощность, протяженность, диаметр и т.п.)</w:t>
            </w:r>
          </w:p>
        </w:tc>
        <w:tc>
          <w:tcPr>
            <w:tcW w:w="66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Ед. изм.</w:t>
            </w:r>
          </w:p>
        </w:tc>
        <w:tc>
          <w:tcPr>
            <w:tcW w:w="2206" w:type="dxa"/>
            <w:gridSpan w:val="2"/>
            <w:tcBorders>
              <w:top w:val="single" w:sz="4" w:space="0" w:color="auto"/>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Значение показателя</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14" w:type="dxa"/>
            <w:vMerge w:val="restart"/>
            <w:tcBorders>
              <w:top w:val="nil"/>
              <w:left w:val="single" w:sz="4" w:space="0" w:color="auto"/>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Профинансировано к</w:t>
            </w:r>
            <w:r w:rsidRPr="00150F84">
              <w:rPr>
                <w:color w:val="000000"/>
                <w:sz w:val="16"/>
                <w:szCs w:val="16"/>
              </w:rPr>
              <w:br/>
              <w:t>2016 году</w:t>
            </w:r>
          </w:p>
        </w:tc>
        <w:tc>
          <w:tcPr>
            <w:tcW w:w="2680" w:type="dxa"/>
            <w:gridSpan w:val="5"/>
            <w:tcBorders>
              <w:top w:val="single" w:sz="4" w:space="0" w:color="auto"/>
              <w:left w:val="nil"/>
              <w:bottom w:val="single" w:sz="4" w:space="0" w:color="auto"/>
              <w:right w:val="nil"/>
            </w:tcBorders>
            <w:shd w:val="clear" w:color="auto" w:fill="auto"/>
            <w:noWrap/>
            <w:vAlign w:val="bottom"/>
            <w:hideMark/>
          </w:tcPr>
          <w:p w:rsidR="00150F84" w:rsidRPr="00150F84" w:rsidRDefault="00150F84" w:rsidP="00150F84">
            <w:pPr>
              <w:jc w:val="center"/>
              <w:rPr>
                <w:color w:val="000000"/>
                <w:sz w:val="16"/>
                <w:szCs w:val="16"/>
              </w:rPr>
            </w:pPr>
            <w:r w:rsidRPr="00150F84">
              <w:rPr>
                <w:color w:val="000000"/>
                <w:sz w:val="16"/>
                <w:szCs w:val="16"/>
              </w:rPr>
              <w:t>в том числе по годам</w:t>
            </w:r>
          </w:p>
        </w:tc>
        <w:tc>
          <w:tcPr>
            <w:tcW w:w="733" w:type="dxa"/>
            <w:tcBorders>
              <w:top w:val="nil"/>
              <w:left w:val="nil"/>
              <w:bottom w:val="single" w:sz="4" w:space="0" w:color="auto"/>
              <w:right w:val="nil"/>
            </w:tcBorders>
            <w:shd w:val="clear" w:color="auto" w:fill="auto"/>
            <w:noWrap/>
            <w:vAlign w:val="bottom"/>
            <w:hideMark/>
          </w:tcPr>
          <w:p w:rsidR="00150F84" w:rsidRPr="00150F84" w:rsidRDefault="00150F84" w:rsidP="00150F84">
            <w:pPr>
              <w:jc w:val="center"/>
              <w:rPr>
                <w:color w:val="000000"/>
                <w:sz w:val="16"/>
                <w:szCs w:val="16"/>
              </w:rPr>
            </w:pPr>
            <w:r w:rsidRPr="00150F84">
              <w:rPr>
                <w:color w:val="000000"/>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Остаток финансирования</w:t>
            </w:r>
          </w:p>
        </w:tc>
        <w:tc>
          <w:tcPr>
            <w:tcW w:w="1138"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в т.ч. за счет платы за подключение</w:t>
            </w:r>
          </w:p>
        </w:tc>
      </w:tr>
      <w:tr w:rsidR="00150F84" w:rsidRPr="00150F84" w:rsidTr="00170EF1">
        <w:trPr>
          <w:gridAfter w:val="1"/>
          <w:wAfter w:w="9" w:type="dxa"/>
          <w:trHeight w:val="675"/>
          <w:tblHeader/>
        </w:trPr>
        <w:tc>
          <w:tcPr>
            <w:tcW w:w="6031" w:type="dxa"/>
            <w:gridSpan w:val="2"/>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rPr>
                <w:color w:val="000000"/>
                <w:sz w:val="16"/>
                <w:szCs w:val="16"/>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66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до реализации мероприятия</w:t>
            </w:r>
          </w:p>
        </w:tc>
        <w:tc>
          <w:tcPr>
            <w:tcW w:w="1103" w:type="dxa"/>
            <w:tcBorders>
              <w:top w:val="nil"/>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после реализации мероприятия</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1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2018</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2019</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2020</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2021</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2022</w:t>
            </w:r>
          </w:p>
        </w:tc>
        <w:tc>
          <w:tcPr>
            <w:tcW w:w="733" w:type="dxa"/>
            <w:tcBorders>
              <w:top w:val="nil"/>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2023-2027</w:t>
            </w: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3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r>
      <w:tr w:rsidR="00150F84" w:rsidRPr="00150F84" w:rsidTr="00170EF1">
        <w:trPr>
          <w:trHeight w:val="225"/>
        </w:trPr>
        <w:tc>
          <w:tcPr>
            <w:tcW w:w="21843" w:type="dxa"/>
            <w:gridSpan w:val="20"/>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rPr>
                <w:sz w:val="16"/>
                <w:szCs w:val="16"/>
              </w:rPr>
            </w:pPr>
            <w:r w:rsidRPr="00150F84">
              <w:rPr>
                <w:sz w:val="16"/>
                <w:szCs w:val="16"/>
              </w:rPr>
              <w:t>Группа 1. Реконструкция или модернизация, строительство сетей системы водоотведения</w:t>
            </w:r>
          </w:p>
        </w:tc>
      </w:tr>
      <w:tr w:rsidR="00150F84" w:rsidRPr="00150F84" w:rsidTr="00170EF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1</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jc w:val="center"/>
              <w:outlineLvl w:val="0"/>
              <w:rPr>
                <w:sz w:val="16"/>
                <w:szCs w:val="16"/>
              </w:rPr>
            </w:pPr>
            <w:r w:rsidRPr="00150F84">
              <w:rPr>
                <w:sz w:val="16"/>
                <w:szCs w:val="16"/>
              </w:rPr>
              <w:t>Строительство участка трубопровода централизованной системы водоотведения</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проектируемых КОС к р. Большой Салым</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1,89</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1,89</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733" w:type="dxa"/>
            <w:tcBorders>
              <w:top w:val="nil"/>
              <w:left w:val="nil"/>
              <w:bottom w:val="nil"/>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1,89</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50F84" w:rsidRPr="00150F84" w:rsidTr="00170EF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0,9</w:t>
            </w:r>
          </w:p>
        </w:tc>
        <w:tc>
          <w:tcPr>
            <w:tcW w:w="936"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r>
      <w:tr w:rsidR="00150F84" w:rsidRPr="00150F84" w:rsidTr="00170EF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50F84" w:rsidRPr="00150F84" w:rsidRDefault="00150F84" w:rsidP="00150F84">
            <w:pPr>
              <w:jc w:val="center"/>
              <w:outlineLvl w:val="1"/>
              <w:rPr>
                <w:sz w:val="16"/>
                <w:szCs w:val="16"/>
              </w:rPr>
            </w:pPr>
            <w:r w:rsidRPr="00150F84">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1,89</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50F84" w:rsidRPr="00150F84" w:rsidRDefault="00150F84" w:rsidP="00150F84">
            <w:pPr>
              <w:outlineLvl w:val="1"/>
              <w:rPr>
                <w:sz w:val="16"/>
                <w:szCs w:val="16"/>
              </w:rPr>
            </w:pPr>
          </w:p>
        </w:tc>
        <w:tc>
          <w:tcPr>
            <w:tcW w:w="1114" w:type="dxa"/>
            <w:tcBorders>
              <w:top w:val="nil"/>
              <w:left w:val="nil"/>
              <w:bottom w:val="nil"/>
              <w:right w:val="nil"/>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1552" w:type="dxa"/>
            <w:tcBorders>
              <w:top w:val="nil"/>
              <w:left w:val="nil"/>
              <w:bottom w:val="nil"/>
              <w:right w:val="nil"/>
            </w:tcBorders>
            <w:shd w:val="clear" w:color="auto" w:fill="auto"/>
            <w:noWrap/>
            <w:vAlign w:val="center"/>
            <w:hideMark/>
          </w:tcPr>
          <w:p w:rsidR="00150F84" w:rsidRPr="00150F84" w:rsidRDefault="00150F84" w:rsidP="00170EF1">
            <w:pPr>
              <w:jc w:val="center"/>
              <w:outlineLvl w:val="1"/>
              <w:rPr>
                <w:sz w:val="20"/>
                <w:szCs w:val="20"/>
              </w:rPr>
            </w:pPr>
          </w:p>
        </w:tc>
        <w:tc>
          <w:tcPr>
            <w:tcW w:w="536" w:type="dxa"/>
            <w:tcBorders>
              <w:top w:val="nil"/>
              <w:left w:val="nil"/>
              <w:bottom w:val="nil"/>
              <w:right w:val="nil"/>
            </w:tcBorders>
            <w:shd w:val="clear" w:color="auto" w:fill="auto"/>
            <w:noWrap/>
            <w:vAlign w:val="center"/>
            <w:hideMark/>
          </w:tcPr>
          <w:p w:rsidR="00150F84" w:rsidRPr="00150F84" w:rsidRDefault="00150F84" w:rsidP="00170EF1">
            <w:pPr>
              <w:jc w:val="center"/>
              <w:outlineLvl w:val="1"/>
              <w:rPr>
                <w:sz w:val="20"/>
                <w:szCs w:val="20"/>
              </w:rPr>
            </w:pPr>
          </w:p>
        </w:tc>
        <w:tc>
          <w:tcPr>
            <w:tcW w:w="536" w:type="dxa"/>
            <w:tcBorders>
              <w:top w:val="nil"/>
              <w:left w:val="nil"/>
              <w:bottom w:val="nil"/>
              <w:right w:val="nil"/>
            </w:tcBorders>
            <w:shd w:val="clear" w:color="auto" w:fill="auto"/>
            <w:noWrap/>
            <w:vAlign w:val="center"/>
            <w:hideMark/>
          </w:tcPr>
          <w:p w:rsidR="00150F84" w:rsidRPr="00150F84" w:rsidRDefault="00150F84" w:rsidP="00170EF1">
            <w:pPr>
              <w:jc w:val="center"/>
              <w:outlineLvl w:val="1"/>
              <w:rPr>
                <w:sz w:val="20"/>
                <w:szCs w:val="20"/>
              </w:rPr>
            </w:pPr>
          </w:p>
        </w:tc>
        <w:tc>
          <w:tcPr>
            <w:tcW w:w="536" w:type="dxa"/>
            <w:tcBorders>
              <w:top w:val="nil"/>
              <w:left w:val="nil"/>
              <w:bottom w:val="nil"/>
              <w:right w:val="nil"/>
            </w:tcBorders>
            <w:shd w:val="clear" w:color="auto" w:fill="auto"/>
            <w:noWrap/>
            <w:vAlign w:val="center"/>
            <w:hideMark/>
          </w:tcPr>
          <w:p w:rsidR="00150F84" w:rsidRPr="00150F84" w:rsidRDefault="00150F84" w:rsidP="00170EF1">
            <w:pPr>
              <w:jc w:val="center"/>
              <w:outlineLvl w:val="1"/>
              <w:rPr>
                <w:sz w:val="20"/>
                <w:szCs w:val="20"/>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r w:rsidRPr="00150F84">
              <w:rPr>
                <w:color w:val="000000"/>
                <w:sz w:val="16"/>
                <w:szCs w:val="16"/>
              </w:rPr>
              <w:t>0,00</w:t>
            </w:r>
          </w:p>
        </w:tc>
      </w:tr>
      <w:tr w:rsidR="00150F84" w:rsidRPr="00150F84" w:rsidTr="00170EF1">
        <w:trPr>
          <w:trHeight w:val="225"/>
        </w:trPr>
        <w:tc>
          <w:tcPr>
            <w:tcW w:w="21843" w:type="dxa"/>
            <w:gridSpan w:val="20"/>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rPr>
                <w:sz w:val="16"/>
                <w:szCs w:val="16"/>
              </w:rPr>
            </w:pPr>
            <w:r w:rsidRPr="00150F84">
              <w:rPr>
                <w:sz w:val="16"/>
                <w:szCs w:val="16"/>
              </w:rPr>
              <w:t>Группа 2. Реконструкция или модернизация, строительство объектов системы водоотведения</w:t>
            </w:r>
          </w:p>
        </w:tc>
      </w:tr>
      <w:tr w:rsidR="00150F84" w:rsidRPr="00150F84" w:rsidTr="00170EF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1</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outlineLvl w:val="0"/>
              <w:rPr>
                <w:sz w:val="16"/>
                <w:szCs w:val="16"/>
              </w:rPr>
            </w:pPr>
            <w:r w:rsidRPr="00150F84">
              <w:rPr>
                <w:sz w:val="16"/>
                <w:szCs w:val="16"/>
              </w:rPr>
              <w:t>Строительство локальных очистных сооружений</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FFFFFF"/>
                <w:sz w:val="16"/>
                <w:szCs w:val="16"/>
              </w:rPr>
            </w:pPr>
            <w:r w:rsidRPr="00150F84">
              <w:rPr>
                <w:color w:val="FFFFFF"/>
                <w:sz w:val="16"/>
                <w:szCs w:val="16"/>
              </w:rPr>
              <w:t>1</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3,50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3,50</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733" w:type="dxa"/>
            <w:tcBorders>
              <w:top w:val="nil"/>
              <w:left w:val="nil"/>
              <w:bottom w:val="nil"/>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3,50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Мощность</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м3/сут</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w:t>
            </w:r>
          </w:p>
        </w:tc>
        <w:tc>
          <w:tcPr>
            <w:tcW w:w="936"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3,50</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3,50</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3,50</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50F84" w:rsidRPr="00150F84" w:rsidTr="00170EF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2</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outlineLvl w:val="0"/>
              <w:rPr>
                <w:sz w:val="16"/>
                <w:szCs w:val="16"/>
              </w:rPr>
            </w:pPr>
            <w:r w:rsidRPr="00150F84">
              <w:rPr>
                <w:sz w:val="16"/>
                <w:szCs w:val="16"/>
              </w:rPr>
              <w:t>Разработка проектно-сметной документации на строительство локальных очистных сооружений</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FFFFFF"/>
                <w:sz w:val="16"/>
                <w:szCs w:val="16"/>
              </w:rPr>
            </w:pPr>
            <w:r w:rsidRPr="00150F84">
              <w:rPr>
                <w:color w:val="FFFFFF"/>
                <w:sz w:val="16"/>
                <w:szCs w:val="16"/>
              </w:rPr>
              <w:t>1</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0,10</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733" w:type="dxa"/>
            <w:tcBorders>
              <w:top w:val="nil"/>
              <w:left w:val="nil"/>
              <w:bottom w:val="nil"/>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936"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0,10</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0,10</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0,10</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50F84" w:rsidRPr="00150F84" w:rsidTr="00170EF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3</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outlineLvl w:val="0"/>
              <w:rPr>
                <w:sz w:val="16"/>
                <w:szCs w:val="16"/>
              </w:rPr>
            </w:pPr>
            <w:r w:rsidRPr="00150F84">
              <w:rPr>
                <w:sz w:val="16"/>
                <w:szCs w:val="16"/>
              </w:rPr>
              <w:t>Установка автомномные септики на территориях индивидуальной застройки</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80</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80</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2025</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1,60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0,23</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0,23</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0,23</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0,23</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0,69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1,60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936" w:type="dxa"/>
            <w:vMerge/>
            <w:tcBorders>
              <w:top w:val="nil"/>
              <w:left w:val="single" w:sz="4" w:space="0" w:color="auto"/>
              <w:bottom w:val="nil"/>
              <w:right w:val="single" w:sz="4" w:space="0" w:color="auto"/>
            </w:tcBorders>
            <w:vAlign w:val="center"/>
            <w:hideMark/>
          </w:tcPr>
          <w:p w:rsidR="00150F84" w:rsidRPr="00150F84" w:rsidRDefault="00150F84" w:rsidP="00150F84">
            <w:pPr>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150F84" w:rsidRPr="00150F84" w:rsidRDefault="00150F84" w:rsidP="00150F84">
            <w:pPr>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733"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1,60</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0,23</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0,23</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0,23</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0,69</w:t>
            </w: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1,60</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lastRenderedPageBreak/>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50F84" w:rsidRPr="00150F84" w:rsidTr="00170EF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4</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50F84" w:rsidRPr="00150F84" w:rsidRDefault="00150F84" w:rsidP="00150F84">
            <w:pPr>
              <w:outlineLvl w:val="0"/>
              <w:rPr>
                <w:sz w:val="16"/>
                <w:szCs w:val="16"/>
              </w:rPr>
            </w:pPr>
            <w:r w:rsidRPr="00150F84">
              <w:rPr>
                <w:sz w:val="16"/>
                <w:szCs w:val="16"/>
              </w:rPr>
              <w:t>Увеличение производственной мощности локальных очистных сооружений</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2023</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2023</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4,00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733" w:type="dxa"/>
            <w:tcBorders>
              <w:top w:val="nil"/>
              <w:left w:val="nil"/>
              <w:bottom w:val="nil"/>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4,00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150F84" w:rsidRPr="00150F84" w:rsidRDefault="00150F84" w:rsidP="00150F84">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Мощность</w:t>
            </w:r>
          </w:p>
        </w:tc>
        <w:tc>
          <w:tcPr>
            <w:tcW w:w="66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м3/сут</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50</w:t>
            </w:r>
          </w:p>
        </w:tc>
        <w:tc>
          <w:tcPr>
            <w:tcW w:w="936"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150F84" w:rsidRPr="00150F84" w:rsidRDefault="00150F84" w:rsidP="00150F84">
            <w:pPr>
              <w:outlineLvl w:val="0"/>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outlineLvl w:val="0"/>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EF1" w:rsidRPr="00150F84" w:rsidRDefault="00170EF1" w:rsidP="00170EF1">
            <w:pPr>
              <w:jc w:val="center"/>
              <w:outlineLvl w:val="0"/>
              <w:rPr>
                <w:sz w:val="16"/>
                <w:szCs w:val="16"/>
              </w:rPr>
            </w:pPr>
            <w:r w:rsidRPr="00150F84">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4,00</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4,00</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r w:rsidR="00170EF1" w:rsidRPr="00150F84" w:rsidTr="00170EF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170EF1" w:rsidRDefault="00170EF1" w:rsidP="00170EF1">
            <w:pPr>
              <w:outlineLvl w:val="0"/>
              <w:rPr>
                <w:color w:val="000000"/>
                <w:sz w:val="16"/>
                <w:szCs w:val="16"/>
              </w:rPr>
            </w:pPr>
            <w:r>
              <w:rPr>
                <w:color w:val="000000"/>
                <w:sz w:val="16"/>
                <w:szCs w:val="16"/>
              </w:rPr>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170EF1" w:rsidRPr="00150F84" w:rsidRDefault="00170EF1" w:rsidP="00170EF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sz w:val="16"/>
                <w:szCs w:val="16"/>
              </w:rPr>
            </w:pPr>
            <w:r w:rsidRPr="00150F84">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170EF1" w:rsidRPr="00150F84" w:rsidRDefault="00170EF1" w:rsidP="00170EF1">
            <w:pPr>
              <w:jc w:val="center"/>
              <w:outlineLvl w:val="0"/>
              <w:rPr>
                <w:color w:val="000000"/>
                <w:sz w:val="16"/>
                <w:szCs w:val="16"/>
              </w:rPr>
            </w:pPr>
          </w:p>
        </w:tc>
      </w:tr>
    </w:tbl>
    <w:p w:rsidR="00150F84" w:rsidRDefault="00150F84" w:rsidP="00BF6CF3">
      <w:pPr>
        <w:pStyle w:val="S"/>
        <w:spacing w:line="276" w:lineRule="auto"/>
        <w:ind w:firstLine="708"/>
        <w:jc w:val="center"/>
        <w:rPr>
          <w:sz w:val="28"/>
          <w:szCs w:val="28"/>
        </w:rPr>
      </w:pPr>
    </w:p>
    <w:tbl>
      <w:tblPr>
        <w:tblW w:w="21825" w:type="dxa"/>
        <w:tblLayout w:type="fixed"/>
        <w:tblLook w:val="04A0" w:firstRow="1" w:lastRow="0" w:firstColumn="1" w:lastColumn="0" w:noHBand="0" w:noVBand="1"/>
      </w:tblPr>
      <w:tblGrid>
        <w:gridCol w:w="429"/>
        <w:gridCol w:w="5686"/>
        <w:gridCol w:w="1275"/>
        <w:gridCol w:w="1292"/>
        <w:gridCol w:w="523"/>
        <w:gridCol w:w="1103"/>
        <w:gridCol w:w="1189"/>
        <w:gridCol w:w="992"/>
        <w:gridCol w:w="720"/>
        <w:gridCol w:w="1123"/>
        <w:gridCol w:w="1552"/>
        <w:gridCol w:w="536"/>
        <w:gridCol w:w="576"/>
        <w:gridCol w:w="536"/>
        <w:gridCol w:w="536"/>
        <w:gridCol w:w="536"/>
        <w:gridCol w:w="669"/>
        <w:gridCol w:w="1418"/>
        <w:gridCol w:w="1134"/>
      </w:tblGrid>
      <w:tr w:rsidR="00150F84" w:rsidRPr="00150F84" w:rsidTr="00170EF1">
        <w:trPr>
          <w:trHeight w:val="184"/>
          <w:tblHeader/>
        </w:trPr>
        <w:tc>
          <w:tcPr>
            <w:tcW w:w="611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Описание и место расположения объекта</w:t>
            </w:r>
          </w:p>
        </w:tc>
        <w:tc>
          <w:tcPr>
            <w:tcW w:w="410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Основные технические характеристики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F84" w:rsidRPr="00150F84" w:rsidRDefault="00150F84" w:rsidP="00150F84">
            <w:pPr>
              <w:jc w:val="center"/>
              <w:rPr>
                <w:color w:val="000000"/>
                <w:sz w:val="16"/>
                <w:szCs w:val="16"/>
              </w:rPr>
            </w:pPr>
            <w:r w:rsidRPr="00150F84">
              <w:rPr>
                <w:color w:val="000000"/>
                <w:sz w:val="16"/>
                <w:szCs w:val="16"/>
              </w:rPr>
              <w:t>Год начала реализации мероприятия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F84" w:rsidRPr="00150F84" w:rsidRDefault="00150F84" w:rsidP="00150F84">
            <w:pPr>
              <w:jc w:val="center"/>
              <w:rPr>
                <w:color w:val="000000"/>
                <w:sz w:val="16"/>
                <w:szCs w:val="16"/>
              </w:rPr>
            </w:pPr>
            <w:r w:rsidRPr="00150F84">
              <w:rPr>
                <w:color w:val="000000"/>
                <w:sz w:val="16"/>
                <w:szCs w:val="16"/>
              </w:rPr>
              <w:t>Год окончания реализации мероприятия</w:t>
            </w:r>
          </w:p>
        </w:tc>
        <w:tc>
          <w:tcPr>
            <w:tcW w:w="86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 xml:space="preserve">Расходы на реализацию мероприятий в прогнозных ценах, </w:t>
            </w:r>
            <w:r w:rsidR="009046EC">
              <w:rPr>
                <w:color w:val="000000"/>
                <w:sz w:val="16"/>
                <w:szCs w:val="16"/>
              </w:rPr>
              <w:t xml:space="preserve">млн. руб. </w:t>
            </w:r>
            <w:r w:rsidRPr="00150F84">
              <w:rPr>
                <w:color w:val="000000"/>
                <w:sz w:val="16"/>
                <w:szCs w:val="16"/>
              </w:rPr>
              <w:t>(с НДС)</w:t>
            </w:r>
          </w:p>
        </w:tc>
      </w:tr>
      <w:tr w:rsidR="00150F84" w:rsidRPr="00150F84" w:rsidTr="00170EF1">
        <w:trPr>
          <w:trHeight w:val="517"/>
          <w:tblHeader/>
        </w:trPr>
        <w:tc>
          <w:tcPr>
            <w:tcW w:w="6115" w:type="dxa"/>
            <w:gridSpan w:val="2"/>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4107" w:type="dxa"/>
            <w:gridSpan w:val="4"/>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8616" w:type="dxa"/>
            <w:gridSpan w:val="10"/>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r>
      <w:tr w:rsidR="00170EF1" w:rsidRPr="00150F84" w:rsidTr="00170EF1">
        <w:trPr>
          <w:trHeight w:val="20"/>
          <w:tblHeader/>
        </w:trPr>
        <w:tc>
          <w:tcPr>
            <w:tcW w:w="6115" w:type="dxa"/>
            <w:gridSpan w:val="2"/>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Наименование показателя (мощность, протяженность, диаметр и т.п.)</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Ед. изм.</w:t>
            </w:r>
          </w:p>
        </w:tc>
        <w:tc>
          <w:tcPr>
            <w:tcW w:w="2292" w:type="dxa"/>
            <w:gridSpan w:val="2"/>
            <w:tcBorders>
              <w:top w:val="single" w:sz="4" w:space="0" w:color="auto"/>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Значение показателя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val="restart"/>
            <w:tcBorders>
              <w:top w:val="nil"/>
              <w:left w:val="single" w:sz="4" w:space="0" w:color="auto"/>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Профинансировано к</w:t>
            </w:r>
            <w:r w:rsidRPr="00150F84">
              <w:rPr>
                <w:color w:val="000000"/>
                <w:sz w:val="16"/>
                <w:szCs w:val="16"/>
              </w:rPr>
              <w:br/>
              <w:t>2017 году</w:t>
            </w:r>
          </w:p>
        </w:tc>
        <w:tc>
          <w:tcPr>
            <w:tcW w:w="2720" w:type="dxa"/>
            <w:gridSpan w:val="5"/>
            <w:tcBorders>
              <w:top w:val="single" w:sz="4" w:space="0" w:color="auto"/>
              <w:left w:val="nil"/>
              <w:bottom w:val="single" w:sz="4" w:space="0" w:color="auto"/>
              <w:right w:val="single" w:sz="4" w:space="0" w:color="auto"/>
            </w:tcBorders>
            <w:shd w:val="clear" w:color="auto" w:fill="auto"/>
            <w:noWrap/>
            <w:vAlign w:val="bottom"/>
            <w:hideMark/>
          </w:tcPr>
          <w:p w:rsidR="00150F84" w:rsidRPr="00150F84" w:rsidRDefault="00150F84" w:rsidP="00150F84">
            <w:pPr>
              <w:jc w:val="center"/>
              <w:rPr>
                <w:color w:val="000000"/>
                <w:sz w:val="16"/>
                <w:szCs w:val="16"/>
              </w:rPr>
            </w:pPr>
            <w:r w:rsidRPr="00150F84">
              <w:rPr>
                <w:color w:val="000000"/>
                <w:sz w:val="16"/>
                <w:szCs w:val="16"/>
              </w:rPr>
              <w:t>в том числе по годам</w:t>
            </w:r>
          </w:p>
        </w:tc>
        <w:tc>
          <w:tcPr>
            <w:tcW w:w="669" w:type="dxa"/>
            <w:tcBorders>
              <w:top w:val="nil"/>
              <w:left w:val="nil"/>
              <w:bottom w:val="single" w:sz="4" w:space="0" w:color="auto"/>
              <w:right w:val="single" w:sz="4" w:space="0" w:color="auto"/>
            </w:tcBorders>
            <w:shd w:val="clear" w:color="auto" w:fill="auto"/>
            <w:noWrap/>
            <w:vAlign w:val="bottom"/>
            <w:hideMark/>
          </w:tcPr>
          <w:p w:rsidR="00150F84" w:rsidRPr="00150F84" w:rsidRDefault="00150F84" w:rsidP="00150F84">
            <w:pPr>
              <w:jc w:val="center"/>
              <w:rPr>
                <w:color w:val="000000"/>
                <w:sz w:val="16"/>
                <w:szCs w:val="16"/>
              </w:rPr>
            </w:pPr>
            <w:r w:rsidRPr="00150F84">
              <w:rPr>
                <w:color w:val="000000"/>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Остаток финансирования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в т.ч. за счет платы за подключение</w:t>
            </w:r>
          </w:p>
        </w:tc>
      </w:tr>
      <w:tr w:rsidR="00170EF1" w:rsidRPr="00150F84" w:rsidTr="00170EF1">
        <w:trPr>
          <w:trHeight w:val="20"/>
          <w:tblHeader/>
        </w:trPr>
        <w:tc>
          <w:tcPr>
            <w:tcW w:w="6115" w:type="dxa"/>
            <w:gridSpan w:val="2"/>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до реализации мероприятия</w:t>
            </w:r>
          </w:p>
        </w:tc>
        <w:tc>
          <w:tcPr>
            <w:tcW w:w="1189" w:type="dxa"/>
            <w:tcBorders>
              <w:top w:val="nil"/>
              <w:left w:val="nil"/>
              <w:bottom w:val="single" w:sz="4" w:space="0" w:color="auto"/>
              <w:right w:val="single" w:sz="4" w:space="0" w:color="auto"/>
            </w:tcBorders>
            <w:shd w:val="clear" w:color="auto" w:fill="auto"/>
            <w:hideMark/>
          </w:tcPr>
          <w:p w:rsidR="00150F84" w:rsidRPr="00150F84" w:rsidRDefault="00150F84" w:rsidP="00150F84">
            <w:pPr>
              <w:jc w:val="center"/>
              <w:rPr>
                <w:color w:val="000000"/>
                <w:sz w:val="16"/>
                <w:szCs w:val="16"/>
              </w:rPr>
            </w:pPr>
            <w:r w:rsidRPr="00150F84">
              <w:rPr>
                <w:color w:val="000000"/>
                <w:sz w:val="16"/>
                <w:szCs w:val="16"/>
              </w:rPr>
              <w:t>после реализации мероприятия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2018</w:t>
            </w:r>
          </w:p>
        </w:tc>
        <w:tc>
          <w:tcPr>
            <w:tcW w:w="57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2019</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2020</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2021</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2022</w:t>
            </w:r>
          </w:p>
        </w:tc>
        <w:tc>
          <w:tcPr>
            <w:tcW w:w="669" w:type="dxa"/>
            <w:tcBorders>
              <w:top w:val="nil"/>
              <w:left w:val="nil"/>
              <w:bottom w:val="single" w:sz="4" w:space="0" w:color="auto"/>
              <w:right w:val="single" w:sz="4" w:space="0" w:color="auto"/>
            </w:tcBorders>
            <w:shd w:val="clear" w:color="auto" w:fill="auto"/>
            <w:noWrap/>
            <w:hideMark/>
          </w:tcPr>
          <w:p w:rsidR="00150F84" w:rsidRPr="00150F84" w:rsidRDefault="00150F84" w:rsidP="00150F84">
            <w:pPr>
              <w:jc w:val="center"/>
              <w:rPr>
                <w:color w:val="000000"/>
                <w:sz w:val="16"/>
                <w:szCs w:val="16"/>
              </w:rPr>
            </w:pPr>
            <w:r w:rsidRPr="00150F84">
              <w:rPr>
                <w:color w:val="000000"/>
                <w:sz w:val="16"/>
                <w:szCs w:val="16"/>
              </w:rPr>
              <w:t>2023-2027</w:t>
            </w: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r>
      <w:tr w:rsidR="00150F84" w:rsidRPr="00150F84" w:rsidTr="00170EF1">
        <w:trPr>
          <w:trHeight w:val="20"/>
        </w:trPr>
        <w:tc>
          <w:tcPr>
            <w:tcW w:w="21825" w:type="dxa"/>
            <w:gridSpan w:val="19"/>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rPr>
                <w:sz w:val="16"/>
                <w:szCs w:val="16"/>
              </w:rPr>
            </w:pPr>
            <w:r w:rsidRPr="00150F84">
              <w:rPr>
                <w:sz w:val="16"/>
                <w:szCs w:val="16"/>
              </w:rPr>
              <w:t>Группа 1. Реконструкция или модернизация, строительство сетей системы водоснабжения</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1</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ТК-3 до ТК-4</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0,50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0,50</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0,24</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0,24</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1"/>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1"/>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0,50</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0,50</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0,50</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1"/>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1"/>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2</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ТК-1 до ТК-7</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0,47</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0,47</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0,15</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0,15</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0,47</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0,47</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0,47</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3</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пожарное кольцо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1,32</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1,32</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0,63</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0,63</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1,32</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1,32</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4</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ТК-1 до ТК-2</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0,19</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0,19</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0,09</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0,09</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0,19</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0,19</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0,19</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5</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ТК-6 до ВК-1</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2023</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2023</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0,21</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0,21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0,21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0,21</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0,21</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0,21</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6</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ТК-6 до ВК-1</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2023</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2023</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0,31</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0,31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0,31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lastRenderedPageBreak/>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0,31</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0,31</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0,31</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7</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ТК-1 до скв. №3</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63</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63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2024</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1,21</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1,21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1,21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1,2</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1,2</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1,21</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1,21</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8</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от ТК-2 до ТК-3</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0,40</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0,19</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0,19</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0,40</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0,40</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0,40</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9</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Строительство отдельной ветки для системы наружного пожаротушения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13,95</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6,98</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6,98</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13,95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4,5</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13,95</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6,98</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6,98</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13,95</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10</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Строительство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r w:rsidR="00150F84" w:rsidRPr="00150F84">
              <w:rPr>
                <w:sz w:val="16"/>
                <w:szCs w:val="16"/>
              </w:rPr>
              <w:t>, планируемая застройка</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2025</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2027</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17,05</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17,05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17,05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17,05</w:t>
            </w: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5,5</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17,05</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17,05</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17,05</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17,05</w:t>
            </w:r>
          </w:p>
        </w:tc>
      </w:tr>
      <w:tr w:rsidR="00150F84" w:rsidRPr="00150F84" w:rsidTr="00170EF1">
        <w:trPr>
          <w:trHeight w:val="20"/>
        </w:trPr>
        <w:tc>
          <w:tcPr>
            <w:tcW w:w="2182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rPr>
                <w:sz w:val="16"/>
                <w:szCs w:val="16"/>
              </w:rPr>
            </w:pPr>
            <w:r w:rsidRPr="00150F84">
              <w:rPr>
                <w:sz w:val="16"/>
                <w:szCs w:val="16"/>
              </w:rPr>
              <w:t>Группа 2. Реконструкция или модернизация, строительство объектов системы водоснабжения в целях снижения уровня износа существующих объектов</w:t>
            </w: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1</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sz w:val="16"/>
                <w:szCs w:val="16"/>
              </w:rPr>
            </w:pPr>
            <w:r w:rsidRPr="00150F84">
              <w:rPr>
                <w:sz w:val="16"/>
                <w:szCs w:val="16"/>
              </w:rPr>
              <w:t>Оформление лицензии на право пользования недрами с целью добычи подземных вод, в том числе разработка проекта ЗСО и утверждения запасов подземных вод.</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2021</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2021</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0,15</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0,15</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0,15</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0,15</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0,15</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2</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sz w:val="16"/>
                <w:szCs w:val="16"/>
              </w:rPr>
            </w:pPr>
            <w:r w:rsidRPr="00150F84">
              <w:rPr>
                <w:sz w:val="16"/>
                <w:szCs w:val="16"/>
              </w:rPr>
              <w:t>Ограждение первого пояса ЗСО, скважины №1,2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0,40</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0,40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0,40</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0,40</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0,40</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3</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sz w:val="16"/>
                <w:szCs w:val="16"/>
              </w:rPr>
            </w:pPr>
            <w:r w:rsidRPr="00150F84">
              <w:rPr>
                <w:sz w:val="16"/>
                <w:szCs w:val="16"/>
              </w:rPr>
              <w:t>Строительство артезианских скважин, 4 ед.</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2021</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2022</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15,50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7,75</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7,75</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15,50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4,65</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2,33</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2,33</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4,65</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10,85</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5,43</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5,43</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10,85</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4</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sz w:val="16"/>
                <w:szCs w:val="16"/>
              </w:rPr>
            </w:pPr>
            <w:r w:rsidRPr="00150F84">
              <w:rPr>
                <w:sz w:val="16"/>
                <w:szCs w:val="16"/>
              </w:rPr>
              <w:t>Разработка ПИР и ПСД на строительство артезианских скважин</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2020</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0,60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0,60</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0,60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0,60</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0,60</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0,60</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5</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sz w:val="16"/>
                <w:szCs w:val="16"/>
              </w:rPr>
            </w:pPr>
            <w:r w:rsidRPr="00150F84">
              <w:rPr>
                <w:sz w:val="16"/>
                <w:szCs w:val="16"/>
              </w:rPr>
              <w:t xml:space="preserve">Проектировние и строительство блочной НС 1-ого подъёма с РЧВ и с системой </w:t>
            </w:r>
            <w:r w:rsidRPr="00150F84">
              <w:rPr>
                <w:sz w:val="16"/>
                <w:szCs w:val="16"/>
              </w:rPr>
              <w:lastRenderedPageBreak/>
              <w:t>обеззараживания диоксид-хлором ДХ</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lastRenderedPageBreak/>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2022</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2022</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8,20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8,20</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8,20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Мощность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м3/ч</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60</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60</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lastRenderedPageBreak/>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2,46</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2,46</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2,46</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5,74</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5,74</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6</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sz w:val="16"/>
                <w:szCs w:val="16"/>
              </w:rPr>
            </w:pPr>
            <w:r w:rsidRPr="00150F84">
              <w:rPr>
                <w:sz w:val="16"/>
                <w:szCs w:val="16"/>
              </w:rPr>
              <w:t>Разработка ПИР и ПСД на установку блочных ОС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2018</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0,30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0,30</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0,30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0,30</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0,30</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0,30</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7</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sz w:val="16"/>
                <w:szCs w:val="16"/>
              </w:rPr>
            </w:pPr>
            <w:r w:rsidRPr="00150F84">
              <w:rPr>
                <w:sz w:val="16"/>
                <w:szCs w:val="16"/>
              </w:rPr>
              <w:t>Строительство блочных ОС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2019</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11,20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11,20</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11,20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42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Мощность</w:t>
            </w:r>
          </w:p>
        </w:tc>
        <w:tc>
          <w:tcPr>
            <w:tcW w:w="523"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50F84">
            <w:pPr>
              <w:jc w:val="center"/>
              <w:outlineLvl w:val="0"/>
              <w:rPr>
                <w:sz w:val="16"/>
                <w:szCs w:val="16"/>
              </w:rPr>
            </w:pPr>
            <w:r w:rsidRPr="00150F84">
              <w:rPr>
                <w:sz w:val="16"/>
                <w:szCs w:val="16"/>
              </w:rPr>
              <w:t>м3/ч</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65</w:t>
            </w:r>
          </w:p>
        </w:tc>
        <w:tc>
          <w:tcPr>
            <w:tcW w:w="118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50F84">
            <w:pPr>
              <w:jc w:val="center"/>
              <w:outlineLvl w:val="0"/>
              <w:rPr>
                <w:color w:val="000000"/>
                <w:sz w:val="16"/>
                <w:szCs w:val="16"/>
              </w:rPr>
            </w:pPr>
            <w:r w:rsidRPr="00150F84">
              <w:rPr>
                <w:color w:val="000000"/>
                <w:sz w:val="16"/>
                <w:szCs w:val="16"/>
              </w:rPr>
              <w:t>65</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50F84">
            <w:pPr>
              <w:jc w:val="center"/>
              <w:outlineLvl w:val="0"/>
              <w:rPr>
                <w:sz w:val="16"/>
                <w:szCs w:val="16"/>
              </w:rPr>
            </w:pPr>
            <w:r w:rsidRPr="00150F84">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3,36</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3,36</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3,36</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7,84</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7,84</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7,84</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50F84">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bl>
    <w:p w:rsidR="00150F84" w:rsidRDefault="00150F84" w:rsidP="00BF6CF3">
      <w:pPr>
        <w:pStyle w:val="S"/>
        <w:spacing w:line="276" w:lineRule="auto"/>
        <w:ind w:firstLine="708"/>
        <w:jc w:val="center"/>
        <w:rPr>
          <w:sz w:val="28"/>
          <w:szCs w:val="28"/>
        </w:rPr>
      </w:pPr>
    </w:p>
    <w:tbl>
      <w:tblPr>
        <w:tblW w:w="21846" w:type="dxa"/>
        <w:tblLook w:val="04A0" w:firstRow="1" w:lastRow="0" w:firstColumn="1" w:lastColumn="0" w:noHBand="0" w:noVBand="1"/>
      </w:tblPr>
      <w:tblGrid>
        <w:gridCol w:w="305"/>
        <w:gridCol w:w="5786"/>
        <w:gridCol w:w="1270"/>
        <w:gridCol w:w="1292"/>
        <w:gridCol w:w="507"/>
        <w:gridCol w:w="1178"/>
        <w:gridCol w:w="1109"/>
        <w:gridCol w:w="1072"/>
        <w:gridCol w:w="801"/>
        <w:gridCol w:w="992"/>
        <w:gridCol w:w="1552"/>
        <w:gridCol w:w="536"/>
        <w:gridCol w:w="536"/>
        <w:gridCol w:w="536"/>
        <w:gridCol w:w="667"/>
        <w:gridCol w:w="542"/>
        <w:gridCol w:w="592"/>
        <w:gridCol w:w="1418"/>
        <w:gridCol w:w="1134"/>
        <w:gridCol w:w="21"/>
      </w:tblGrid>
      <w:tr w:rsidR="00170EF1" w:rsidRPr="00150F84" w:rsidTr="00170EF1">
        <w:trPr>
          <w:trHeight w:val="20"/>
        </w:trPr>
        <w:tc>
          <w:tcPr>
            <w:tcW w:w="60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Наименование мероприятий</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Описание и место расположения объекта</w:t>
            </w:r>
          </w:p>
        </w:tc>
        <w:tc>
          <w:tcPr>
            <w:tcW w:w="4086" w:type="dxa"/>
            <w:gridSpan w:val="4"/>
            <w:tcBorders>
              <w:top w:val="single" w:sz="4" w:space="0" w:color="auto"/>
              <w:left w:val="single" w:sz="4" w:space="0" w:color="auto"/>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Основные технические характеристики объекта</w:t>
            </w:r>
          </w:p>
        </w:tc>
        <w:tc>
          <w:tcPr>
            <w:tcW w:w="107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70EF1" w:rsidRPr="00150F84" w:rsidRDefault="00170EF1" w:rsidP="00170EF1">
            <w:pPr>
              <w:jc w:val="center"/>
              <w:rPr>
                <w:color w:val="000000"/>
                <w:sz w:val="16"/>
                <w:szCs w:val="16"/>
              </w:rPr>
            </w:pPr>
            <w:r w:rsidRPr="00150F84">
              <w:rPr>
                <w:color w:val="000000"/>
                <w:sz w:val="16"/>
                <w:szCs w:val="16"/>
              </w:rPr>
              <w:t>Год начала реализации мероприятия</w:t>
            </w:r>
          </w:p>
        </w:tc>
        <w:tc>
          <w:tcPr>
            <w:tcW w:w="80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70EF1" w:rsidRPr="00150F84" w:rsidRDefault="00170EF1" w:rsidP="00170EF1">
            <w:pPr>
              <w:jc w:val="center"/>
              <w:rPr>
                <w:color w:val="000000"/>
                <w:sz w:val="16"/>
                <w:szCs w:val="16"/>
              </w:rPr>
            </w:pPr>
            <w:r w:rsidRPr="00150F84">
              <w:rPr>
                <w:color w:val="000000"/>
                <w:sz w:val="16"/>
                <w:szCs w:val="16"/>
              </w:rPr>
              <w:t>Год окончания реализации мероприятия</w:t>
            </w:r>
          </w:p>
        </w:tc>
        <w:tc>
          <w:tcPr>
            <w:tcW w:w="8526"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 xml:space="preserve">Расходы на реализацию мероприятий в прогнозных ценах, </w:t>
            </w:r>
            <w:r w:rsidR="009046EC">
              <w:rPr>
                <w:color w:val="000000"/>
                <w:sz w:val="16"/>
                <w:szCs w:val="16"/>
              </w:rPr>
              <w:t xml:space="preserve">млн. руб. </w:t>
            </w:r>
            <w:r w:rsidRPr="00150F84">
              <w:rPr>
                <w:color w:val="000000"/>
                <w:sz w:val="16"/>
                <w:szCs w:val="16"/>
              </w:rPr>
              <w:t>(с НДС)</w:t>
            </w:r>
          </w:p>
        </w:tc>
      </w:tr>
      <w:tr w:rsidR="00170EF1" w:rsidRPr="00150F84" w:rsidTr="00170EF1">
        <w:trPr>
          <w:gridAfter w:val="1"/>
          <w:wAfter w:w="21" w:type="dxa"/>
          <w:trHeight w:val="20"/>
        </w:trPr>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Наименование показателя (мощность, протяженность, диаметр и т.п.)</w:t>
            </w: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Ед. изм.</w:t>
            </w:r>
          </w:p>
        </w:tc>
        <w:tc>
          <w:tcPr>
            <w:tcW w:w="2287" w:type="dxa"/>
            <w:gridSpan w:val="2"/>
            <w:tcBorders>
              <w:top w:val="single" w:sz="4" w:space="0" w:color="auto"/>
              <w:left w:val="nil"/>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Значение показателя</w:t>
            </w:r>
          </w:p>
        </w:tc>
        <w:tc>
          <w:tcPr>
            <w:tcW w:w="1072" w:type="dxa"/>
            <w:vMerge/>
            <w:tcBorders>
              <w:left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801" w:type="dxa"/>
            <w:vMerge/>
            <w:tcBorders>
              <w:left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992" w:type="dxa"/>
            <w:vMerge w:val="restart"/>
            <w:tcBorders>
              <w:top w:val="nil"/>
              <w:left w:val="single" w:sz="4" w:space="0" w:color="auto"/>
              <w:right w:val="single" w:sz="4" w:space="0" w:color="auto"/>
            </w:tcBorders>
            <w:shd w:val="clear" w:color="auto" w:fill="auto"/>
            <w:noWrap/>
            <w:hideMark/>
          </w:tcPr>
          <w:p w:rsidR="00170EF1" w:rsidRPr="00150F84" w:rsidRDefault="00170EF1" w:rsidP="00170EF1">
            <w:pPr>
              <w:jc w:val="center"/>
              <w:rPr>
                <w:color w:val="000000"/>
                <w:sz w:val="16"/>
                <w:szCs w:val="16"/>
              </w:rPr>
            </w:pPr>
            <w:r w:rsidRPr="00150F84">
              <w:rPr>
                <w:color w:val="000000"/>
                <w:sz w:val="16"/>
                <w:szCs w:val="16"/>
              </w:rPr>
              <w:t>Всего</w:t>
            </w:r>
          </w:p>
        </w:tc>
        <w:tc>
          <w:tcPr>
            <w:tcW w:w="1552" w:type="dxa"/>
            <w:vMerge w:val="restart"/>
            <w:tcBorders>
              <w:top w:val="nil"/>
              <w:left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Профинансировано к</w:t>
            </w:r>
            <w:r w:rsidRPr="00150F84">
              <w:rPr>
                <w:color w:val="000000"/>
                <w:sz w:val="16"/>
                <w:szCs w:val="16"/>
              </w:rPr>
              <w:br/>
              <w:t>2017 году</w:t>
            </w:r>
          </w:p>
        </w:tc>
        <w:tc>
          <w:tcPr>
            <w:tcW w:w="2817" w:type="dxa"/>
            <w:gridSpan w:val="5"/>
            <w:tcBorders>
              <w:top w:val="single" w:sz="4" w:space="0" w:color="auto"/>
              <w:left w:val="nil"/>
              <w:bottom w:val="single" w:sz="4" w:space="0" w:color="auto"/>
              <w:right w:val="single" w:sz="4" w:space="0" w:color="auto"/>
            </w:tcBorders>
            <w:shd w:val="clear" w:color="auto" w:fill="auto"/>
            <w:noWrap/>
            <w:hideMark/>
          </w:tcPr>
          <w:p w:rsidR="00170EF1" w:rsidRPr="00150F84" w:rsidRDefault="00170EF1" w:rsidP="00170EF1">
            <w:pPr>
              <w:jc w:val="center"/>
              <w:rPr>
                <w:color w:val="000000"/>
                <w:sz w:val="16"/>
                <w:szCs w:val="16"/>
              </w:rPr>
            </w:pPr>
            <w:r w:rsidRPr="00150F84">
              <w:rPr>
                <w:color w:val="000000"/>
                <w:sz w:val="16"/>
                <w:szCs w:val="16"/>
              </w:rPr>
              <w:t>в том числе по годам</w:t>
            </w:r>
          </w:p>
        </w:tc>
        <w:tc>
          <w:tcPr>
            <w:tcW w:w="592" w:type="dxa"/>
            <w:vMerge w:val="restart"/>
            <w:tcBorders>
              <w:top w:val="nil"/>
              <w:left w:val="nil"/>
              <w:right w:val="single" w:sz="4" w:space="0" w:color="auto"/>
            </w:tcBorders>
            <w:shd w:val="clear" w:color="auto" w:fill="auto"/>
            <w:noWrap/>
            <w:hideMark/>
          </w:tcPr>
          <w:p w:rsidR="00170EF1" w:rsidRPr="00150F84" w:rsidRDefault="00170EF1" w:rsidP="00170EF1">
            <w:pPr>
              <w:jc w:val="center"/>
              <w:rPr>
                <w:color w:val="000000"/>
                <w:sz w:val="16"/>
                <w:szCs w:val="16"/>
              </w:rPr>
            </w:pPr>
          </w:p>
          <w:p w:rsidR="00170EF1" w:rsidRPr="00150F84" w:rsidRDefault="00170EF1" w:rsidP="00170EF1">
            <w:pPr>
              <w:jc w:val="center"/>
              <w:rPr>
                <w:color w:val="000000"/>
                <w:sz w:val="16"/>
                <w:szCs w:val="16"/>
              </w:rPr>
            </w:pPr>
            <w:r w:rsidRPr="00150F84">
              <w:rPr>
                <w:color w:val="000000"/>
                <w:sz w:val="16"/>
                <w:szCs w:val="16"/>
              </w:rPr>
              <w:t>2022-2027</w:t>
            </w:r>
          </w:p>
        </w:tc>
        <w:tc>
          <w:tcPr>
            <w:tcW w:w="1418" w:type="dxa"/>
            <w:vMerge w:val="restart"/>
            <w:tcBorders>
              <w:top w:val="nil"/>
              <w:left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Остаток финансирования</w:t>
            </w:r>
          </w:p>
        </w:tc>
        <w:tc>
          <w:tcPr>
            <w:tcW w:w="1134" w:type="dxa"/>
            <w:vMerge w:val="restart"/>
            <w:tcBorders>
              <w:top w:val="nil"/>
              <w:left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в т.ч. за счет платы за подключение</w:t>
            </w:r>
          </w:p>
        </w:tc>
      </w:tr>
      <w:tr w:rsidR="00170EF1" w:rsidRPr="00150F84" w:rsidTr="00170EF1">
        <w:trPr>
          <w:gridAfter w:val="1"/>
          <w:wAfter w:w="21" w:type="dxa"/>
          <w:trHeight w:val="20"/>
        </w:trPr>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1178" w:type="dxa"/>
            <w:tcBorders>
              <w:top w:val="nil"/>
              <w:left w:val="nil"/>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до реализации мероприятия</w:t>
            </w:r>
          </w:p>
        </w:tc>
        <w:tc>
          <w:tcPr>
            <w:tcW w:w="1109" w:type="dxa"/>
            <w:tcBorders>
              <w:top w:val="nil"/>
              <w:left w:val="nil"/>
              <w:bottom w:val="single" w:sz="4" w:space="0" w:color="auto"/>
              <w:right w:val="single" w:sz="4" w:space="0" w:color="auto"/>
            </w:tcBorders>
            <w:shd w:val="clear" w:color="auto" w:fill="auto"/>
            <w:hideMark/>
          </w:tcPr>
          <w:p w:rsidR="00170EF1" w:rsidRPr="00150F84" w:rsidRDefault="00170EF1" w:rsidP="00170EF1">
            <w:pPr>
              <w:jc w:val="center"/>
              <w:rPr>
                <w:color w:val="000000"/>
                <w:sz w:val="16"/>
                <w:szCs w:val="16"/>
              </w:rPr>
            </w:pPr>
            <w:r w:rsidRPr="00150F84">
              <w:rPr>
                <w:color w:val="000000"/>
                <w:sz w:val="16"/>
                <w:szCs w:val="16"/>
              </w:rPr>
              <w:t>после реализации мероприятия</w:t>
            </w:r>
          </w:p>
        </w:tc>
        <w:tc>
          <w:tcPr>
            <w:tcW w:w="1072" w:type="dxa"/>
            <w:vMerge/>
            <w:tcBorders>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801" w:type="dxa"/>
            <w:vMerge/>
            <w:tcBorders>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992" w:type="dxa"/>
            <w:vMerge/>
            <w:tcBorders>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1552" w:type="dxa"/>
            <w:vMerge/>
            <w:tcBorders>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170EF1" w:rsidRPr="00150F84" w:rsidRDefault="00170EF1" w:rsidP="00170EF1">
            <w:pPr>
              <w:jc w:val="center"/>
              <w:rPr>
                <w:color w:val="000000"/>
                <w:sz w:val="16"/>
                <w:szCs w:val="16"/>
              </w:rPr>
            </w:pPr>
            <w:r w:rsidRPr="00150F84">
              <w:rPr>
                <w:color w:val="000000"/>
                <w:sz w:val="16"/>
                <w:szCs w:val="16"/>
              </w:rPr>
              <w:t>2018</w:t>
            </w:r>
          </w:p>
        </w:tc>
        <w:tc>
          <w:tcPr>
            <w:tcW w:w="536" w:type="dxa"/>
            <w:tcBorders>
              <w:top w:val="nil"/>
              <w:left w:val="nil"/>
              <w:bottom w:val="single" w:sz="4" w:space="0" w:color="auto"/>
              <w:right w:val="single" w:sz="4" w:space="0" w:color="auto"/>
            </w:tcBorders>
            <w:shd w:val="clear" w:color="auto" w:fill="auto"/>
            <w:noWrap/>
            <w:hideMark/>
          </w:tcPr>
          <w:p w:rsidR="00170EF1" w:rsidRPr="00150F84" w:rsidRDefault="00170EF1" w:rsidP="00170EF1">
            <w:pPr>
              <w:jc w:val="center"/>
              <w:rPr>
                <w:color w:val="000000"/>
                <w:sz w:val="16"/>
                <w:szCs w:val="16"/>
              </w:rPr>
            </w:pPr>
            <w:r w:rsidRPr="00150F84">
              <w:rPr>
                <w:color w:val="000000"/>
                <w:sz w:val="16"/>
                <w:szCs w:val="16"/>
              </w:rPr>
              <w:t>2019</w:t>
            </w:r>
          </w:p>
        </w:tc>
        <w:tc>
          <w:tcPr>
            <w:tcW w:w="536" w:type="dxa"/>
            <w:tcBorders>
              <w:top w:val="nil"/>
              <w:left w:val="nil"/>
              <w:bottom w:val="single" w:sz="4" w:space="0" w:color="auto"/>
              <w:right w:val="single" w:sz="4" w:space="0" w:color="auto"/>
            </w:tcBorders>
            <w:shd w:val="clear" w:color="auto" w:fill="auto"/>
            <w:noWrap/>
            <w:hideMark/>
          </w:tcPr>
          <w:p w:rsidR="00170EF1" w:rsidRPr="00150F84" w:rsidRDefault="00170EF1" w:rsidP="00170EF1">
            <w:pPr>
              <w:jc w:val="center"/>
              <w:rPr>
                <w:color w:val="000000"/>
                <w:sz w:val="16"/>
                <w:szCs w:val="16"/>
              </w:rPr>
            </w:pPr>
            <w:r w:rsidRPr="00150F84">
              <w:rPr>
                <w:color w:val="000000"/>
                <w:sz w:val="16"/>
                <w:szCs w:val="16"/>
              </w:rPr>
              <w:t>2020</w:t>
            </w:r>
          </w:p>
        </w:tc>
        <w:tc>
          <w:tcPr>
            <w:tcW w:w="667" w:type="dxa"/>
            <w:tcBorders>
              <w:top w:val="nil"/>
              <w:left w:val="nil"/>
              <w:bottom w:val="single" w:sz="4" w:space="0" w:color="auto"/>
              <w:right w:val="single" w:sz="4" w:space="0" w:color="auto"/>
            </w:tcBorders>
            <w:shd w:val="clear" w:color="auto" w:fill="auto"/>
            <w:noWrap/>
            <w:hideMark/>
          </w:tcPr>
          <w:p w:rsidR="00170EF1" w:rsidRPr="00150F84" w:rsidRDefault="00170EF1" w:rsidP="00170EF1">
            <w:pPr>
              <w:jc w:val="center"/>
              <w:rPr>
                <w:color w:val="000000"/>
                <w:sz w:val="16"/>
                <w:szCs w:val="16"/>
              </w:rPr>
            </w:pPr>
            <w:r w:rsidRPr="00150F84">
              <w:rPr>
                <w:color w:val="000000"/>
                <w:sz w:val="16"/>
                <w:szCs w:val="16"/>
              </w:rPr>
              <w:t>2021</w:t>
            </w:r>
          </w:p>
        </w:tc>
        <w:tc>
          <w:tcPr>
            <w:tcW w:w="542" w:type="dxa"/>
            <w:tcBorders>
              <w:top w:val="nil"/>
              <w:left w:val="nil"/>
              <w:bottom w:val="single" w:sz="4" w:space="0" w:color="auto"/>
              <w:right w:val="single" w:sz="4" w:space="0" w:color="auto"/>
            </w:tcBorders>
            <w:shd w:val="clear" w:color="auto" w:fill="auto"/>
            <w:noWrap/>
            <w:hideMark/>
          </w:tcPr>
          <w:p w:rsidR="00170EF1" w:rsidRPr="00150F84" w:rsidRDefault="00170EF1" w:rsidP="00170EF1">
            <w:pPr>
              <w:jc w:val="center"/>
              <w:rPr>
                <w:color w:val="000000"/>
                <w:sz w:val="16"/>
                <w:szCs w:val="16"/>
              </w:rPr>
            </w:pPr>
            <w:r w:rsidRPr="00150F84">
              <w:rPr>
                <w:color w:val="000000"/>
                <w:sz w:val="16"/>
                <w:szCs w:val="16"/>
              </w:rPr>
              <w:t>2022</w:t>
            </w:r>
          </w:p>
        </w:tc>
        <w:tc>
          <w:tcPr>
            <w:tcW w:w="592" w:type="dxa"/>
            <w:vMerge/>
            <w:tcBorders>
              <w:left w:val="nil"/>
              <w:bottom w:val="single" w:sz="4" w:space="0" w:color="auto"/>
              <w:right w:val="single" w:sz="4" w:space="0" w:color="auto"/>
            </w:tcBorders>
            <w:shd w:val="clear" w:color="auto" w:fill="auto"/>
            <w:noWrap/>
            <w:hideMark/>
          </w:tcPr>
          <w:p w:rsidR="00170EF1" w:rsidRPr="00150F84" w:rsidRDefault="00170EF1" w:rsidP="00170EF1">
            <w:pPr>
              <w:jc w:val="center"/>
              <w:rPr>
                <w:color w:val="000000"/>
                <w:sz w:val="16"/>
                <w:szCs w:val="16"/>
              </w:rPr>
            </w:pPr>
          </w:p>
        </w:tc>
        <w:tc>
          <w:tcPr>
            <w:tcW w:w="1418" w:type="dxa"/>
            <w:vMerge/>
            <w:tcBorders>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c>
          <w:tcPr>
            <w:tcW w:w="1134" w:type="dxa"/>
            <w:vMerge/>
            <w:tcBorders>
              <w:left w:val="single" w:sz="4" w:space="0" w:color="auto"/>
              <w:bottom w:val="single" w:sz="4" w:space="0" w:color="auto"/>
              <w:right w:val="single" w:sz="4" w:space="0" w:color="auto"/>
            </w:tcBorders>
            <w:vAlign w:val="center"/>
            <w:hideMark/>
          </w:tcPr>
          <w:p w:rsidR="00170EF1" w:rsidRPr="00150F84" w:rsidRDefault="00170EF1" w:rsidP="00170EF1">
            <w:pPr>
              <w:rPr>
                <w:color w:val="000000"/>
                <w:sz w:val="16"/>
                <w:szCs w:val="16"/>
              </w:rPr>
            </w:pPr>
          </w:p>
        </w:tc>
      </w:tr>
      <w:tr w:rsidR="00170EF1" w:rsidRPr="00150F84" w:rsidTr="00170EF1">
        <w:trPr>
          <w:gridAfter w:val="1"/>
          <w:wAfter w:w="21" w:type="dxa"/>
          <w:trHeight w:val="20"/>
        </w:trPr>
        <w:tc>
          <w:tcPr>
            <w:tcW w:w="21825" w:type="dxa"/>
            <w:gridSpan w:val="19"/>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rPr>
                <w:sz w:val="16"/>
                <w:szCs w:val="16"/>
              </w:rPr>
            </w:pPr>
            <w:r w:rsidRPr="00150F84">
              <w:rPr>
                <w:sz w:val="16"/>
                <w:szCs w:val="16"/>
              </w:rPr>
              <w:t>Группа 1. Реконструкция или модернизация, строительство объектов системы  утилизации ТКО</w:t>
            </w:r>
          </w:p>
        </w:tc>
      </w:tr>
      <w:tr w:rsidR="00170EF1" w:rsidRPr="00150F84" w:rsidTr="00170EF1">
        <w:trPr>
          <w:gridAfter w:val="1"/>
          <w:wAfter w:w="21" w:type="dxa"/>
          <w:trHeight w:val="20"/>
        </w:trPr>
        <w:tc>
          <w:tcPr>
            <w:tcW w:w="305"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F26447" w:rsidP="00170EF1">
            <w:pPr>
              <w:outlineLvl w:val="0"/>
              <w:rPr>
                <w:sz w:val="16"/>
                <w:szCs w:val="16"/>
              </w:rPr>
            </w:pPr>
            <w:r>
              <w:rPr>
                <w:sz w:val="16"/>
                <w:szCs w:val="16"/>
              </w:rPr>
              <w:t>1</w:t>
            </w:r>
          </w:p>
        </w:tc>
        <w:tc>
          <w:tcPr>
            <w:tcW w:w="57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sz w:val="16"/>
                <w:szCs w:val="16"/>
              </w:rPr>
            </w:pPr>
            <w:r w:rsidRPr="00150F84">
              <w:rPr>
                <w:sz w:val="16"/>
                <w:szCs w:val="16"/>
              </w:rPr>
              <w:t xml:space="preserve">Организация </w:t>
            </w:r>
            <w:r w:rsidR="00170EF1" w:rsidRPr="00150F84">
              <w:rPr>
                <w:sz w:val="16"/>
                <w:szCs w:val="16"/>
              </w:rPr>
              <w:t>контейнерных</w:t>
            </w:r>
            <w:r w:rsidRPr="00150F84">
              <w:rPr>
                <w:sz w:val="16"/>
                <w:szCs w:val="16"/>
              </w:rPr>
              <w:t xml:space="preserve"> площадок для раздельного сбора ТКО</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552682" w:rsidP="00170EF1">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Ед.</w:t>
            </w:r>
          </w:p>
        </w:tc>
        <w:tc>
          <w:tcPr>
            <w:tcW w:w="117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FFFFFF"/>
                <w:sz w:val="16"/>
                <w:szCs w:val="16"/>
              </w:rPr>
            </w:pPr>
            <w:r w:rsidRPr="00150F84">
              <w:rPr>
                <w:color w:val="FFFFFF"/>
                <w:sz w:val="16"/>
                <w:szCs w:val="16"/>
              </w:rPr>
              <w:t>15</w:t>
            </w:r>
          </w:p>
        </w:tc>
        <w:tc>
          <w:tcPr>
            <w:tcW w:w="110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2019</w:t>
            </w:r>
          </w:p>
        </w:tc>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0,11</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0,05</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0,05</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gridAfter w:val="1"/>
          <w:wAfter w:w="21" w:type="dxa"/>
          <w:trHeight w:val="20"/>
        </w:trPr>
        <w:tc>
          <w:tcPr>
            <w:tcW w:w="30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Объем</w:t>
            </w:r>
          </w:p>
        </w:tc>
        <w:tc>
          <w:tcPr>
            <w:tcW w:w="507"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м3</w:t>
            </w:r>
          </w:p>
        </w:tc>
        <w:tc>
          <w:tcPr>
            <w:tcW w:w="117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0,75</w:t>
            </w: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rPr>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4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70EF1">
            <w:pPr>
              <w:jc w:val="center"/>
              <w:outlineLvl w:val="0"/>
              <w:rPr>
                <w:sz w:val="16"/>
                <w:szCs w:val="16"/>
              </w:rPr>
            </w:pPr>
            <w:r w:rsidRPr="00150F84">
              <w:rPr>
                <w:sz w:val="16"/>
                <w:szCs w:val="16"/>
              </w:rPr>
              <w:t> </w:t>
            </w:r>
          </w:p>
        </w:tc>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Федеральный бюджет</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Окружной бюджет</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Местный и районный бюджет</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0,11</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0,05</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0,05</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Плата за подключение</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gridAfter w:val="1"/>
          <w:wAfter w:w="21" w:type="dxa"/>
          <w:trHeight w:val="20"/>
        </w:trPr>
        <w:tc>
          <w:tcPr>
            <w:tcW w:w="305"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F26447" w:rsidP="00170EF1">
            <w:pPr>
              <w:outlineLvl w:val="0"/>
              <w:rPr>
                <w:sz w:val="16"/>
                <w:szCs w:val="16"/>
              </w:rPr>
            </w:pPr>
            <w:r>
              <w:rPr>
                <w:sz w:val="16"/>
                <w:szCs w:val="16"/>
              </w:rPr>
              <w:t>2</w:t>
            </w:r>
          </w:p>
        </w:tc>
        <w:tc>
          <w:tcPr>
            <w:tcW w:w="57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sz w:val="16"/>
                <w:szCs w:val="16"/>
              </w:rPr>
            </w:pPr>
            <w:r w:rsidRPr="00150F84">
              <w:rPr>
                <w:sz w:val="16"/>
                <w:szCs w:val="16"/>
              </w:rPr>
              <w:t>Разработка схемы генеральной очистки</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552682" w:rsidP="00170EF1">
            <w:pPr>
              <w:jc w:val="center"/>
              <w:outlineLvl w:val="0"/>
              <w:rPr>
                <w:sz w:val="16"/>
                <w:szCs w:val="16"/>
              </w:rPr>
            </w:pPr>
            <w:r>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Ед.</w:t>
            </w:r>
          </w:p>
        </w:tc>
        <w:tc>
          <w:tcPr>
            <w:tcW w:w="117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FFFFFF"/>
                <w:sz w:val="16"/>
                <w:szCs w:val="16"/>
              </w:rPr>
            </w:pPr>
            <w:r w:rsidRPr="00150F84">
              <w:rPr>
                <w:color w:val="FFFFFF"/>
                <w:sz w:val="16"/>
                <w:szCs w:val="16"/>
              </w:rPr>
              <w:t>1</w:t>
            </w:r>
          </w:p>
        </w:tc>
        <w:tc>
          <w:tcPr>
            <w:tcW w:w="110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2018</w:t>
            </w:r>
          </w:p>
        </w:tc>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2018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0,10</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70EF1" w:rsidRPr="00150F84" w:rsidTr="00170EF1">
        <w:trPr>
          <w:gridAfter w:val="1"/>
          <w:wAfter w:w="21" w:type="dxa"/>
          <w:trHeight w:val="20"/>
        </w:trPr>
        <w:tc>
          <w:tcPr>
            <w:tcW w:w="30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117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 </w:t>
            </w: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rPr>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66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4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5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jc w:val="center"/>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170EF1">
            <w:pPr>
              <w:jc w:val="center"/>
              <w:outlineLvl w:val="0"/>
              <w:rPr>
                <w:sz w:val="16"/>
                <w:szCs w:val="16"/>
              </w:rPr>
            </w:pPr>
            <w:r w:rsidRPr="00150F84">
              <w:rPr>
                <w:sz w:val="16"/>
                <w:szCs w:val="16"/>
              </w:rPr>
              <w:t> </w:t>
            </w:r>
          </w:p>
        </w:tc>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170EF1">
            <w:pPr>
              <w:jc w:val="center"/>
              <w:outlineLvl w:val="0"/>
              <w:rPr>
                <w:sz w:val="16"/>
                <w:szCs w:val="16"/>
              </w:rPr>
            </w:pPr>
            <w:r w:rsidRPr="00150F8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Федеральный бюджет</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Окружной бюджет</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Местный и районный бюджет</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0,10</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0,10</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r>
      <w:tr w:rsidR="00170EF1" w:rsidRPr="00150F84" w:rsidTr="00170EF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Плата за подключение</w:t>
            </w:r>
          </w:p>
        </w:tc>
        <w:tc>
          <w:tcPr>
            <w:tcW w:w="127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170EF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bl>
    <w:p w:rsidR="00170EF1" w:rsidRDefault="00170EF1" w:rsidP="00BF6CF3">
      <w:pPr>
        <w:pStyle w:val="S"/>
        <w:spacing w:line="276" w:lineRule="auto"/>
        <w:ind w:firstLine="708"/>
        <w:jc w:val="center"/>
        <w:rPr>
          <w:sz w:val="28"/>
          <w:szCs w:val="28"/>
        </w:rPr>
      </w:pPr>
    </w:p>
    <w:tbl>
      <w:tblPr>
        <w:tblW w:w="21830" w:type="dxa"/>
        <w:tblInd w:w="-5" w:type="dxa"/>
        <w:tblLook w:val="04A0" w:firstRow="1" w:lastRow="0" w:firstColumn="1" w:lastColumn="0" w:noHBand="0" w:noVBand="1"/>
      </w:tblPr>
      <w:tblGrid>
        <w:gridCol w:w="343"/>
        <w:gridCol w:w="5747"/>
        <w:gridCol w:w="1275"/>
        <w:gridCol w:w="1292"/>
        <w:gridCol w:w="507"/>
        <w:gridCol w:w="1103"/>
        <w:gridCol w:w="1209"/>
        <w:gridCol w:w="992"/>
        <w:gridCol w:w="851"/>
        <w:gridCol w:w="992"/>
        <w:gridCol w:w="1552"/>
        <w:gridCol w:w="536"/>
        <w:gridCol w:w="536"/>
        <w:gridCol w:w="536"/>
        <w:gridCol w:w="667"/>
        <w:gridCol w:w="542"/>
        <w:gridCol w:w="590"/>
        <w:gridCol w:w="6"/>
        <w:gridCol w:w="1420"/>
        <w:gridCol w:w="1134"/>
      </w:tblGrid>
      <w:tr w:rsidR="00150F84" w:rsidRPr="00150F84" w:rsidTr="00BB357F">
        <w:trPr>
          <w:trHeight w:val="184"/>
        </w:trPr>
        <w:tc>
          <w:tcPr>
            <w:tcW w:w="60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Описание и место расположения объекта</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Основные технические характеристики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F84" w:rsidRPr="00150F84" w:rsidRDefault="00150F84" w:rsidP="00BB357F">
            <w:pPr>
              <w:spacing w:line="20" w:lineRule="atLeast"/>
              <w:jc w:val="center"/>
              <w:rPr>
                <w:color w:val="000000"/>
                <w:sz w:val="16"/>
                <w:szCs w:val="16"/>
              </w:rPr>
            </w:pPr>
            <w:r w:rsidRPr="00150F84">
              <w:rPr>
                <w:color w:val="000000"/>
                <w:sz w:val="16"/>
                <w:szCs w:val="16"/>
              </w:rPr>
              <w:t>Год начала реализации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F84" w:rsidRPr="00150F84" w:rsidRDefault="00150F84" w:rsidP="00BB357F">
            <w:pPr>
              <w:spacing w:line="20" w:lineRule="atLeast"/>
              <w:jc w:val="center"/>
              <w:rPr>
                <w:color w:val="000000"/>
                <w:sz w:val="16"/>
                <w:szCs w:val="16"/>
              </w:rPr>
            </w:pPr>
            <w:r w:rsidRPr="00150F84">
              <w:rPr>
                <w:color w:val="000000"/>
                <w:sz w:val="16"/>
                <w:szCs w:val="16"/>
              </w:rPr>
              <w:t>Год окончания реализации мероприятия</w:t>
            </w:r>
          </w:p>
        </w:tc>
        <w:tc>
          <w:tcPr>
            <w:tcW w:w="8511"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 xml:space="preserve">Расходы на реализацию мероприятий в прогнозных ценах, </w:t>
            </w:r>
            <w:r w:rsidR="009046EC">
              <w:rPr>
                <w:color w:val="000000"/>
                <w:sz w:val="16"/>
                <w:szCs w:val="16"/>
              </w:rPr>
              <w:t xml:space="preserve">млн. руб. </w:t>
            </w:r>
            <w:r w:rsidRPr="00150F84">
              <w:rPr>
                <w:color w:val="000000"/>
                <w:sz w:val="16"/>
                <w:szCs w:val="16"/>
              </w:rPr>
              <w:t>(с НДС)</w:t>
            </w:r>
          </w:p>
        </w:tc>
      </w:tr>
      <w:tr w:rsidR="00150F84" w:rsidRPr="00150F84" w:rsidTr="00BB357F">
        <w:trPr>
          <w:trHeight w:val="517"/>
        </w:trPr>
        <w:tc>
          <w:tcPr>
            <w:tcW w:w="6090" w:type="dxa"/>
            <w:gridSpan w:val="2"/>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8511" w:type="dxa"/>
            <w:gridSpan w:val="11"/>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r>
      <w:tr w:rsidR="00150F84" w:rsidRPr="00150F84" w:rsidTr="00BB357F">
        <w:trPr>
          <w:trHeight w:val="20"/>
        </w:trPr>
        <w:tc>
          <w:tcPr>
            <w:tcW w:w="6090" w:type="dxa"/>
            <w:gridSpan w:val="2"/>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Наименование показателя (мощность, протяженность, диаметр и т.п.)</w:t>
            </w: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Ед. изм.</w:t>
            </w:r>
          </w:p>
        </w:tc>
        <w:tc>
          <w:tcPr>
            <w:tcW w:w="2312" w:type="dxa"/>
            <w:gridSpan w:val="2"/>
            <w:tcBorders>
              <w:top w:val="single" w:sz="4" w:space="0" w:color="auto"/>
              <w:left w:val="nil"/>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Значение показателя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150F84" w:rsidRPr="00150F84" w:rsidRDefault="00150F84" w:rsidP="00BB357F">
            <w:pPr>
              <w:spacing w:line="20" w:lineRule="atLeast"/>
              <w:jc w:val="center"/>
              <w:rPr>
                <w:color w:val="000000"/>
                <w:sz w:val="16"/>
                <w:szCs w:val="16"/>
              </w:rPr>
            </w:pPr>
            <w:r w:rsidRPr="00150F84">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Профинансировано к</w:t>
            </w:r>
            <w:r w:rsidRPr="00150F84">
              <w:rPr>
                <w:color w:val="000000"/>
                <w:sz w:val="16"/>
                <w:szCs w:val="16"/>
              </w:rPr>
              <w:br/>
              <w:t>2017 году</w:t>
            </w:r>
          </w:p>
        </w:tc>
        <w:tc>
          <w:tcPr>
            <w:tcW w:w="2817" w:type="dxa"/>
            <w:gridSpan w:val="5"/>
            <w:tcBorders>
              <w:top w:val="single" w:sz="4" w:space="0" w:color="auto"/>
              <w:left w:val="nil"/>
              <w:bottom w:val="single" w:sz="4" w:space="0" w:color="auto"/>
              <w:right w:val="single" w:sz="4" w:space="0" w:color="auto"/>
            </w:tcBorders>
            <w:shd w:val="clear" w:color="auto" w:fill="auto"/>
            <w:noWrap/>
            <w:vAlign w:val="bottom"/>
            <w:hideMark/>
          </w:tcPr>
          <w:p w:rsidR="00150F84" w:rsidRPr="00150F84" w:rsidRDefault="00150F84" w:rsidP="00BB357F">
            <w:pPr>
              <w:spacing w:line="20" w:lineRule="atLeast"/>
              <w:jc w:val="center"/>
              <w:rPr>
                <w:color w:val="000000"/>
                <w:sz w:val="16"/>
                <w:szCs w:val="16"/>
              </w:rPr>
            </w:pPr>
            <w:r w:rsidRPr="00150F84">
              <w:rPr>
                <w:color w:val="000000"/>
                <w:sz w:val="16"/>
                <w:szCs w:val="16"/>
              </w:rPr>
              <w:t>в том числе по годам</w:t>
            </w:r>
          </w:p>
        </w:tc>
        <w:tc>
          <w:tcPr>
            <w:tcW w:w="596" w:type="dxa"/>
            <w:gridSpan w:val="2"/>
            <w:tcBorders>
              <w:top w:val="nil"/>
              <w:left w:val="nil"/>
              <w:bottom w:val="single" w:sz="4" w:space="0" w:color="auto"/>
              <w:right w:val="single" w:sz="4" w:space="0" w:color="auto"/>
            </w:tcBorders>
            <w:shd w:val="clear" w:color="auto" w:fill="auto"/>
            <w:noWrap/>
            <w:vAlign w:val="bottom"/>
            <w:hideMark/>
          </w:tcPr>
          <w:p w:rsidR="00150F84" w:rsidRPr="00150F84" w:rsidRDefault="00150F84" w:rsidP="00BB357F">
            <w:pPr>
              <w:spacing w:line="20" w:lineRule="atLeast"/>
              <w:jc w:val="center"/>
              <w:rPr>
                <w:color w:val="000000"/>
                <w:sz w:val="16"/>
                <w:szCs w:val="16"/>
              </w:rPr>
            </w:pPr>
            <w:r w:rsidRPr="00150F84">
              <w:rPr>
                <w:color w:val="000000"/>
                <w:sz w:val="16"/>
                <w:szCs w:val="16"/>
              </w:rPr>
              <w:t> </w:t>
            </w:r>
          </w:p>
        </w:tc>
        <w:tc>
          <w:tcPr>
            <w:tcW w:w="1420" w:type="dxa"/>
            <w:tcBorders>
              <w:top w:val="nil"/>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Остаток финансирования</w:t>
            </w:r>
          </w:p>
        </w:tc>
        <w:tc>
          <w:tcPr>
            <w:tcW w:w="1134" w:type="dxa"/>
            <w:tcBorders>
              <w:top w:val="nil"/>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в т.ч. за счет платы за подключение</w:t>
            </w:r>
          </w:p>
        </w:tc>
      </w:tr>
      <w:tr w:rsidR="00150F84" w:rsidRPr="00150F84" w:rsidTr="00BB357F">
        <w:trPr>
          <w:trHeight w:val="20"/>
        </w:trPr>
        <w:tc>
          <w:tcPr>
            <w:tcW w:w="6090" w:type="dxa"/>
            <w:gridSpan w:val="2"/>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до реализации мероприятия</w:t>
            </w:r>
          </w:p>
        </w:tc>
        <w:tc>
          <w:tcPr>
            <w:tcW w:w="1209" w:type="dxa"/>
            <w:tcBorders>
              <w:top w:val="nil"/>
              <w:left w:val="nil"/>
              <w:bottom w:val="single" w:sz="4" w:space="0" w:color="auto"/>
              <w:right w:val="single" w:sz="4" w:space="0" w:color="auto"/>
            </w:tcBorders>
            <w:shd w:val="clear" w:color="auto" w:fill="auto"/>
            <w:hideMark/>
          </w:tcPr>
          <w:p w:rsidR="00150F84" w:rsidRPr="00150F84" w:rsidRDefault="00150F84" w:rsidP="00BB357F">
            <w:pPr>
              <w:spacing w:line="20" w:lineRule="atLeast"/>
              <w:jc w:val="center"/>
              <w:rPr>
                <w:color w:val="000000"/>
                <w:sz w:val="16"/>
                <w:szCs w:val="16"/>
              </w:rPr>
            </w:pPr>
            <w:r w:rsidRPr="00150F84">
              <w:rPr>
                <w:color w:val="000000"/>
                <w:sz w:val="16"/>
                <w:szCs w:val="16"/>
              </w:rPr>
              <w:t>после реализации мероприятия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BB357F">
            <w:pPr>
              <w:spacing w:line="20" w:lineRule="atLeast"/>
              <w:jc w:val="center"/>
              <w:rPr>
                <w:color w:val="000000"/>
                <w:sz w:val="16"/>
                <w:szCs w:val="16"/>
              </w:rPr>
            </w:pPr>
            <w:r w:rsidRPr="00150F84">
              <w:rPr>
                <w:color w:val="000000"/>
                <w:sz w:val="16"/>
                <w:szCs w:val="16"/>
              </w:rPr>
              <w:t>2018</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BB357F">
            <w:pPr>
              <w:spacing w:line="20" w:lineRule="atLeast"/>
              <w:jc w:val="center"/>
              <w:rPr>
                <w:color w:val="000000"/>
                <w:sz w:val="16"/>
                <w:szCs w:val="16"/>
              </w:rPr>
            </w:pPr>
            <w:r w:rsidRPr="00150F84">
              <w:rPr>
                <w:color w:val="000000"/>
                <w:sz w:val="16"/>
                <w:szCs w:val="16"/>
              </w:rPr>
              <w:t>2019</w:t>
            </w:r>
          </w:p>
        </w:tc>
        <w:tc>
          <w:tcPr>
            <w:tcW w:w="536" w:type="dxa"/>
            <w:tcBorders>
              <w:top w:val="nil"/>
              <w:left w:val="nil"/>
              <w:bottom w:val="single" w:sz="4" w:space="0" w:color="auto"/>
              <w:right w:val="single" w:sz="4" w:space="0" w:color="auto"/>
            </w:tcBorders>
            <w:shd w:val="clear" w:color="auto" w:fill="auto"/>
            <w:noWrap/>
            <w:hideMark/>
          </w:tcPr>
          <w:p w:rsidR="00150F84" w:rsidRPr="00150F84" w:rsidRDefault="00150F84" w:rsidP="00BB357F">
            <w:pPr>
              <w:spacing w:line="20" w:lineRule="atLeast"/>
              <w:jc w:val="center"/>
              <w:rPr>
                <w:color w:val="000000"/>
                <w:sz w:val="16"/>
                <w:szCs w:val="16"/>
              </w:rPr>
            </w:pPr>
            <w:r w:rsidRPr="00150F84">
              <w:rPr>
                <w:color w:val="000000"/>
                <w:sz w:val="16"/>
                <w:szCs w:val="16"/>
              </w:rPr>
              <w:t>2020</w:t>
            </w:r>
          </w:p>
        </w:tc>
        <w:tc>
          <w:tcPr>
            <w:tcW w:w="667" w:type="dxa"/>
            <w:tcBorders>
              <w:top w:val="nil"/>
              <w:left w:val="nil"/>
              <w:bottom w:val="single" w:sz="4" w:space="0" w:color="auto"/>
              <w:right w:val="single" w:sz="4" w:space="0" w:color="auto"/>
            </w:tcBorders>
            <w:shd w:val="clear" w:color="auto" w:fill="auto"/>
            <w:noWrap/>
            <w:hideMark/>
          </w:tcPr>
          <w:p w:rsidR="00150F84" w:rsidRPr="00150F84" w:rsidRDefault="00150F84" w:rsidP="00BB357F">
            <w:pPr>
              <w:spacing w:line="20" w:lineRule="atLeast"/>
              <w:jc w:val="center"/>
              <w:rPr>
                <w:color w:val="000000"/>
                <w:sz w:val="16"/>
                <w:szCs w:val="16"/>
              </w:rPr>
            </w:pPr>
            <w:r w:rsidRPr="00150F84">
              <w:rPr>
                <w:color w:val="000000"/>
                <w:sz w:val="16"/>
                <w:szCs w:val="16"/>
              </w:rPr>
              <w:t>2021</w:t>
            </w:r>
          </w:p>
        </w:tc>
        <w:tc>
          <w:tcPr>
            <w:tcW w:w="542" w:type="dxa"/>
            <w:tcBorders>
              <w:top w:val="nil"/>
              <w:left w:val="nil"/>
              <w:bottom w:val="single" w:sz="4" w:space="0" w:color="auto"/>
              <w:right w:val="single" w:sz="4" w:space="0" w:color="auto"/>
            </w:tcBorders>
            <w:shd w:val="clear" w:color="auto" w:fill="auto"/>
            <w:noWrap/>
            <w:hideMark/>
          </w:tcPr>
          <w:p w:rsidR="00150F84" w:rsidRPr="00150F84" w:rsidRDefault="00150F84" w:rsidP="00BB357F">
            <w:pPr>
              <w:spacing w:line="20" w:lineRule="atLeast"/>
              <w:jc w:val="center"/>
              <w:rPr>
                <w:color w:val="000000"/>
                <w:sz w:val="16"/>
                <w:szCs w:val="16"/>
              </w:rPr>
            </w:pPr>
            <w:r w:rsidRPr="00150F84">
              <w:rPr>
                <w:color w:val="000000"/>
                <w:sz w:val="16"/>
                <w:szCs w:val="16"/>
              </w:rPr>
              <w:t>2022</w:t>
            </w:r>
          </w:p>
        </w:tc>
        <w:tc>
          <w:tcPr>
            <w:tcW w:w="590" w:type="dxa"/>
            <w:tcBorders>
              <w:top w:val="nil"/>
              <w:left w:val="nil"/>
              <w:bottom w:val="single" w:sz="4" w:space="0" w:color="auto"/>
              <w:right w:val="single" w:sz="4" w:space="0" w:color="auto"/>
            </w:tcBorders>
            <w:shd w:val="clear" w:color="auto" w:fill="auto"/>
            <w:noWrap/>
            <w:hideMark/>
          </w:tcPr>
          <w:p w:rsidR="00150F84" w:rsidRPr="00150F84" w:rsidRDefault="00150F84" w:rsidP="00BB357F">
            <w:pPr>
              <w:spacing w:line="20" w:lineRule="atLeast"/>
              <w:jc w:val="center"/>
              <w:rPr>
                <w:color w:val="000000"/>
                <w:sz w:val="16"/>
                <w:szCs w:val="16"/>
              </w:rPr>
            </w:pPr>
            <w:r w:rsidRPr="00150F84">
              <w:rPr>
                <w:color w:val="000000"/>
                <w:sz w:val="16"/>
                <w:szCs w:val="16"/>
              </w:rPr>
              <w:t>2023-2027</w:t>
            </w:r>
          </w:p>
        </w:tc>
        <w:tc>
          <w:tcPr>
            <w:tcW w:w="1426" w:type="dxa"/>
            <w:gridSpan w:val="2"/>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c>
          <w:tcPr>
            <w:tcW w:w="1134" w:type="dxa"/>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rPr>
                <w:color w:val="000000"/>
                <w:sz w:val="16"/>
                <w:szCs w:val="16"/>
              </w:rPr>
            </w:pPr>
          </w:p>
        </w:tc>
      </w:tr>
      <w:tr w:rsidR="00150F84" w:rsidRPr="00150F84" w:rsidTr="00BB357F">
        <w:trPr>
          <w:trHeight w:val="20"/>
        </w:trPr>
        <w:tc>
          <w:tcPr>
            <w:tcW w:w="21830" w:type="dxa"/>
            <w:gridSpan w:val="20"/>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rPr>
                <w:sz w:val="16"/>
                <w:szCs w:val="16"/>
              </w:rPr>
            </w:pPr>
            <w:r w:rsidRPr="00150F84">
              <w:rPr>
                <w:sz w:val="16"/>
                <w:szCs w:val="16"/>
              </w:rPr>
              <w:t>Группа 1. Реконструкция или модернизация, строительство сетей системы  газоснабжения</w:t>
            </w:r>
          </w:p>
        </w:tc>
      </w:tr>
      <w:tr w:rsidR="00150F84" w:rsidRPr="00150F84" w:rsidTr="00BB357F">
        <w:trPr>
          <w:trHeight w:val="20"/>
        </w:trPr>
        <w:tc>
          <w:tcPr>
            <w:tcW w:w="343" w:type="dxa"/>
            <w:vMerge w:val="restart"/>
            <w:tcBorders>
              <w:top w:val="nil"/>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jc w:val="center"/>
              <w:outlineLvl w:val="0"/>
              <w:rPr>
                <w:sz w:val="16"/>
                <w:szCs w:val="16"/>
              </w:rPr>
            </w:pPr>
            <w:r w:rsidRPr="00150F84">
              <w:rPr>
                <w:sz w:val="16"/>
                <w:szCs w:val="16"/>
              </w:rPr>
              <w:t>1</w:t>
            </w:r>
          </w:p>
        </w:tc>
        <w:tc>
          <w:tcPr>
            <w:tcW w:w="57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outlineLvl w:val="0"/>
              <w:rPr>
                <w:sz w:val="16"/>
                <w:szCs w:val="16"/>
              </w:rPr>
            </w:pPr>
            <w:r w:rsidRPr="00150F84">
              <w:rPr>
                <w:sz w:val="16"/>
                <w:szCs w:val="16"/>
              </w:rPr>
              <w:t>Строительство участка трубопровода централизованной системы  газоснабжения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552682" w:rsidP="00BB357F">
            <w:pPr>
              <w:spacing w:line="20" w:lineRule="atLeast"/>
              <w:jc w:val="center"/>
              <w:outlineLvl w:val="0"/>
              <w:rPr>
                <w:sz w:val="16"/>
                <w:szCs w:val="16"/>
              </w:rPr>
            </w:pPr>
            <w:r>
              <w:rPr>
                <w:sz w:val="16"/>
                <w:szCs w:val="16"/>
              </w:rPr>
              <w:t>с. Лемпино</w:t>
            </w:r>
            <w:r w:rsidR="00150F84" w:rsidRPr="00150F84">
              <w:rPr>
                <w:sz w:val="16"/>
                <w:szCs w:val="16"/>
              </w:rPr>
              <w:t xml:space="preserve"> </w:t>
            </w: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0"/>
              <w:rPr>
                <w:sz w:val="16"/>
                <w:szCs w:val="16"/>
              </w:rPr>
            </w:pPr>
            <w:r w:rsidRPr="00150F84">
              <w:rPr>
                <w:sz w:val="16"/>
                <w:szCs w:val="16"/>
              </w:rPr>
              <w:t>Диаметр</w:t>
            </w:r>
          </w:p>
        </w:tc>
        <w:tc>
          <w:tcPr>
            <w:tcW w:w="507"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0"/>
              <w:rPr>
                <w:sz w:val="16"/>
                <w:szCs w:val="16"/>
              </w:rPr>
            </w:pPr>
            <w:r w:rsidRPr="00150F84">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0</w:t>
            </w:r>
          </w:p>
        </w:tc>
        <w:tc>
          <w:tcPr>
            <w:tcW w:w="120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63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2020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2025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15,00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2,50</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2,50</w:t>
            </w:r>
          </w:p>
        </w:tc>
        <w:tc>
          <w:tcPr>
            <w:tcW w:w="5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2,50</w:t>
            </w:r>
          </w:p>
        </w:tc>
        <w:tc>
          <w:tcPr>
            <w:tcW w:w="5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7,50</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15,00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15,00</w:t>
            </w:r>
          </w:p>
        </w:tc>
      </w:tr>
      <w:tr w:rsidR="00150F84" w:rsidRPr="00150F84" w:rsidTr="00BB357F">
        <w:trPr>
          <w:trHeight w:val="20"/>
        </w:trPr>
        <w:tc>
          <w:tcPr>
            <w:tcW w:w="34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outlineLvl w:val="0"/>
              <w:rPr>
                <w:sz w:val="16"/>
                <w:szCs w:val="16"/>
              </w:rPr>
            </w:pPr>
          </w:p>
        </w:tc>
        <w:tc>
          <w:tcPr>
            <w:tcW w:w="5747" w:type="dxa"/>
            <w:vMerge/>
            <w:tcBorders>
              <w:top w:val="single" w:sz="4" w:space="0" w:color="auto"/>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0"/>
              <w:rPr>
                <w:sz w:val="16"/>
                <w:szCs w:val="16"/>
              </w:rPr>
            </w:pPr>
            <w:r w:rsidRPr="00150F84">
              <w:rPr>
                <w:sz w:val="16"/>
                <w:szCs w:val="16"/>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0"/>
              <w:rPr>
                <w:sz w:val="16"/>
                <w:szCs w:val="16"/>
              </w:rPr>
            </w:pPr>
            <w:r w:rsidRPr="00150F84">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0</w:t>
            </w:r>
          </w:p>
        </w:tc>
        <w:tc>
          <w:tcPr>
            <w:tcW w:w="1209"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0"/>
              <w:rPr>
                <w:color w:val="000000"/>
                <w:sz w:val="16"/>
                <w:szCs w:val="16"/>
              </w:rPr>
            </w:pPr>
            <w:r w:rsidRPr="00150F84">
              <w:rPr>
                <w:color w:val="000000"/>
                <w:sz w:val="16"/>
                <w:szCs w:val="16"/>
              </w:rPr>
              <w:t>6</w:t>
            </w: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66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54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590"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rPr>
                <w:color w:val="000000"/>
                <w:sz w:val="16"/>
                <w:szCs w:val="16"/>
              </w:rPr>
            </w:pPr>
          </w:p>
        </w:tc>
      </w:tr>
      <w:tr w:rsidR="00150F84" w:rsidRPr="00150F84" w:rsidTr="00BB357F">
        <w:trPr>
          <w:trHeight w:val="20"/>
        </w:trPr>
        <w:tc>
          <w:tcPr>
            <w:tcW w:w="60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outlineLvl w:val="1"/>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outlineLvl w:val="1"/>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1"/>
              <w:rPr>
                <w:sz w:val="16"/>
                <w:szCs w:val="16"/>
              </w:rPr>
            </w:pPr>
          </w:p>
        </w:tc>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1"/>
              <w:rPr>
                <w:sz w:val="16"/>
                <w:szCs w:val="16"/>
              </w:rPr>
            </w:pP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1"/>
              <w:rPr>
                <w:sz w:val="16"/>
                <w:szCs w:val="16"/>
              </w:rPr>
            </w:pP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1"/>
              <w:rPr>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1"/>
              <w:rPr>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50F84" w:rsidRPr="00150F84" w:rsidRDefault="00150F84" w:rsidP="00BB357F">
            <w:pPr>
              <w:spacing w:line="20" w:lineRule="atLeast"/>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90"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r>
      <w:tr w:rsidR="00150F84" w:rsidRPr="00150F84" w:rsidTr="00BB357F">
        <w:trPr>
          <w:trHeight w:val="20"/>
        </w:trPr>
        <w:tc>
          <w:tcPr>
            <w:tcW w:w="60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outlineLvl w:val="1"/>
              <w:rPr>
                <w:color w:val="000000"/>
                <w:sz w:val="16"/>
                <w:szCs w:val="16"/>
              </w:rPr>
            </w:pPr>
            <w:r w:rsidRPr="00150F84">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90"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r>
      <w:tr w:rsidR="00150F84" w:rsidRPr="00150F84" w:rsidTr="00BB357F">
        <w:trPr>
          <w:trHeight w:val="20"/>
        </w:trPr>
        <w:tc>
          <w:tcPr>
            <w:tcW w:w="60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outlineLvl w:val="1"/>
              <w:rPr>
                <w:color w:val="000000"/>
                <w:sz w:val="16"/>
                <w:szCs w:val="16"/>
              </w:rPr>
            </w:pPr>
            <w:r w:rsidRPr="00150F84">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90"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r>
      <w:tr w:rsidR="00150F84" w:rsidRPr="00150F84" w:rsidTr="00BB357F">
        <w:trPr>
          <w:trHeight w:val="20"/>
        </w:trPr>
        <w:tc>
          <w:tcPr>
            <w:tcW w:w="60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outlineLvl w:val="1"/>
              <w:rPr>
                <w:color w:val="000000"/>
                <w:sz w:val="16"/>
                <w:szCs w:val="16"/>
              </w:rPr>
            </w:pPr>
            <w:r w:rsidRPr="00150F84">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90"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r>
      <w:tr w:rsidR="00150F84" w:rsidRPr="00150F84" w:rsidTr="00BB357F">
        <w:trPr>
          <w:trHeight w:val="20"/>
        </w:trPr>
        <w:tc>
          <w:tcPr>
            <w:tcW w:w="60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F84" w:rsidRPr="00150F84" w:rsidRDefault="00150F84" w:rsidP="00BB357F">
            <w:pPr>
              <w:spacing w:line="20" w:lineRule="atLeast"/>
              <w:outlineLvl w:val="1"/>
              <w:rPr>
                <w:color w:val="000000"/>
                <w:sz w:val="16"/>
                <w:szCs w:val="16"/>
              </w:rPr>
            </w:pPr>
            <w:r w:rsidRPr="00150F84">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150F84" w:rsidRPr="00150F84" w:rsidRDefault="00150F84" w:rsidP="00BB357F">
            <w:pPr>
              <w:spacing w:line="20" w:lineRule="atLeast"/>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15,00</w:t>
            </w:r>
          </w:p>
        </w:tc>
        <w:tc>
          <w:tcPr>
            <w:tcW w:w="155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2,50</w:t>
            </w:r>
          </w:p>
        </w:tc>
        <w:tc>
          <w:tcPr>
            <w:tcW w:w="667"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2,50</w:t>
            </w:r>
          </w:p>
        </w:tc>
        <w:tc>
          <w:tcPr>
            <w:tcW w:w="542"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2,50</w:t>
            </w:r>
          </w:p>
        </w:tc>
        <w:tc>
          <w:tcPr>
            <w:tcW w:w="590"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7,50</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sz w:val="16"/>
                <w:szCs w:val="16"/>
              </w:rPr>
            </w:pPr>
            <w:r w:rsidRPr="00150F84">
              <w:rPr>
                <w:sz w:val="16"/>
                <w:szCs w:val="16"/>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50F84" w:rsidRPr="00150F84" w:rsidRDefault="00150F84" w:rsidP="00BB357F">
            <w:pPr>
              <w:spacing w:line="20" w:lineRule="atLeast"/>
              <w:jc w:val="center"/>
              <w:outlineLvl w:val="1"/>
              <w:rPr>
                <w:color w:val="000000"/>
                <w:sz w:val="16"/>
                <w:szCs w:val="16"/>
              </w:rPr>
            </w:pPr>
            <w:r w:rsidRPr="00150F84">
              <w:rPr>
                <w:color w:val="000000"/>
                <w:sz w:val="16"/>
                <w:szCs w:val="16"/>
              </w:rPr>
              <w:t>15,00</w:t>
            </w:r>
          </w:p>
        </w:tc>
      </w:tr>
    </w:tbl>
    <w:p w:rsidR="00150F84" w:rsidRDefault="00150F84" w:rsidP="00BF6CF3">
      <w:pPr>
        <w:pStyle w:val="S"/>
        <w:spacing w:line="276" w:lineRule="auto"/>
        <w:ind w:firstLine="708"/>
        <w:jc w:val="center"/>
        <w:rPr>
          <w:sz w:val="28"/>
          <w:szCs w:val="28"/>
        </w:rPr>
      </w:pPr>
    </w:p>
    <w:tbl>
      <w:tblPr>
        <w:tblW w:w="21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5687"/>
        <w:gridCol w:w="1275"/>
        <w:gridCol w:w="1292"/>
        <w:gridCol w:w="507"/>
        <w:gridCol w:w="1103"/>
        <w:gridCol w:w="1209"/>
        <w:gridCol w:w="992"/>
        <w:gridCol w:w="851"/>
        <w:gridCol w:w="992"/>
        <w:gridCol w:w="1552"/>
        <w:gridCol w:w="536"/>
        <w:gridCol w:w="536"/>
        <w:gridCol w:w="536"/>
        <w:gridCol w:w="670"/>
        <w:gridCol w:w="539"/>
        <w:gridCol w:w="590"/>
        <w:gridCol w:w="1426"/>
        <w:gridCol w:w="1145"/>
      </w:tblGrid>
      <w:tr w:rsidR="00150F84" w:rsidRPr="00150F84" w:rsidTr="00170EF1">
        <w:trPr>
          <w:trHeight w:val="184"/>
        </w:trPr>
        <w:tc>
          <w:tcPr>
            <w:tcW w:w="6090" w:type="dxa"/>
            <w:gridSpan w:val="2"/>
            <w:vMerge w:val="restart"/>
            <w:shd w:val="clear" w:color="auto" w:fill="auto"/>
            <w:hideMark/>
          </w:tcPr>
          <w:p w:rsidR="00150F84" w:rsidRPr="00150F84" w:rsidRDefault="00150F84" w:rsidP="00150F84">
            <w:pPr>
              <w:jc w:val="center"/>
              <w:rPr>
                <w:color w:val="000000"/>
                <w:sz w:val="16"/>
                <w:szCs w:val="16"/>
              </w:rPr>
            </w:pPr>
            <w:r w:rsidRPr="00150F84">
              <w:rPr>
                <w:color w:val="000000"/>
                <w:sz w:val="16"/>
                <w:szCs w:val="16"/>
              </w:rPr>
              <w:lastRenderedPageBreak/>
              <w:t>Наименование мероприятий</w:t>
            </w:r>
          </w:p>
        </w:tc>
        <w:tc>
          <w:tcPr>
            <w:tcW w:w="1275" w:type="dxa"/>
            <w:vMerge w:val="restart"/>
            <w:shd w:val="clear" w:color="auto" w:fill="auto"/>
            <w:hideMark/>
          </w:tcPr>
          <w:p w:rsidR="00150F84" w:rsidRPr="00150F84" w:rsidRDefault="00150F84" w:rsidP="00150F84">
            <w:pPr>
              <w:jc w:val="center"/>
              <w:rPr>
                <w:color w:val="000000"/>
                <w:sz w:val="16"/>
                <w:szCs w:val="16"/>
              </w:rPr>
            </w:pPr>
            <w:r w:rsidRPr="00150F84">
              <w:rPr>
                <w:color w:val="000000"/>
                <w:sz w:val="16"/>
                <w:szCs w:val="16"/>
              </w:rPr>
              <w:t>Описание и место расположения объекта</w:t>
            </w:r>
          </w:p>
        </w:tc>
        <w:tc>
          <w:tcPr>
            <w:tcW w:w="4111" w:type="dxa"/>
            <w:gridSpan w:val="4"/>
            <w:vMerge w:val="restart"/>
            <w:shd w:val="clear" w:color="auto" w:fill="auto"/>
            <w:hideMark/>
          </w:tcPr>
          <w:p w:rsidR="00150F84" w:rsidRPr="00150F84" w:rsidRDefault="00150F84" w:rsidP="00150F84">
            <w:pPr>
              <w:jc w:val="center"/>
              <w:rPr>
                <w:color w:val="000000"/>
                <w:sz w:val="16"/>
                <w:szCs w:val="16"/>
              </w:rPr>
            </w:pPr>
            <w:r w:rsidRPr="00150F84">
              <w:rPr>
                <w:color w:val="000000"/>
                <w:sz w:val="16"/>
                <w:szCs w:val="16"/>
              </w:rPr>
              <w:t>Основные технические характеристики объекта</w:t>
            </w:r>
          </w:p>
        </w:tc>
        <w:tc>
          <w:tcPr>
            <w:tcW w:w="992" w:type="dxa"/>
            <w:vMerge w:val="restart"/>
            <w:shd w:val="clear" w:color="auto" w:fill="auto"/>
            <w:textDirection w:val="btLr"/>
            <w:vAlign w:val="center"/>
            <w:hideMark/>
          </w:tcPr>
          <w:p w:rsidR="00150F84" w:rsidRPr="00150F84" w:rsidRDefault="00150F84" w:rsidP="00150F84">
            <w:pPr>
              <w:jc w:val="center"/>
              <w:rPr>
                <w:color w:val="000000"/>
                <w:sz w:val="16"/>
                <w:szCs w:val="16"/>
              </w:rPr>
            </w:pPr>
            <w:r w:rsidRPr="00150F84">
              <w:rPr>
                <w:color w:val="000000"/>
                <w:sz w:val="16"/>
                <w:szCs w:val="16"/>
              </w:rPr>
              <w:t>Год начала реализации мероприятия</w:t>
            </w:r>
          </w:p>
        </w:tc>
        <w:tc>
          <w:tcPr>
            <w:tcW w:w="851" w:type="dxa"/>
            <w:vMerge w:val="restart"/>
            <w:shd w:val="clear" w:color="auto" w:fill="auto"/>
            <w:textDirection w:val="btLr"/>
            <w:vAlign w:val="center"/>
            <w:hideMark/>
          </w:tcPr>
          <w:p w:rsidR="00150F84" w:rsidRPr="00150F84" w:rsidRDefault="00150F84" w:rsidP="00150F84">
            <w:pPr>
              <w:jc w:val="center"/>
              <w:rPr>
                <w:color w:val="000000"/>
                <w:sz w:val="16"/>
                <w:szCs w:val="16"/>
              </w:rPr>
            </w:pPr>
            <w:r w:rsidRPr="00150F84">
              <w:rPr>
                <w:color w:val="000000"/>
                <w:sz w:val="16"/>
                <w:szCs w:val="16"/>
              </w:rPr>
              <w:t>Год окончания реализации мероприятия</w:t>
            </w:r>
          </w:p>
        </w:tc>
        <w:tc>
          <w:tcPr>
            <w:tcW w:w="8522" w:type="dxa"/>
            <w:gridSpan w:val="10"/>
            <w:vMerge w:val="restart"/>
            <w:shd w:val="clear" w:color="auto" w:fill="auto"/>
            <w:hideMark/>
          </w:tcPr>
          <w:p w:rsidR="00150F84" w:rsidRPr="00150F84" w:rsidRDefault="00150F84" w:rsidP="00150F84">
            <w:pPr>
              <w:jc w:val="center"/>
              <w:rPr>
                <w:color w:val="000000"/>
                <w:sz w:val="16"/>
                <w:szCs w:val="16"/>
              </w:rPr>
            </w:pPr>
            <w:r w:rsidRPr="00150F84">
              <w:rPr>
                <w:color w:val="000000"/>
                <w:sz w:val="16"/>
                <w:szCs w:val="16"/>
              </w:rPr>
              <w:t xml:space="preserve">Расходы на реализацию мероприятий в прогнозных ценах, </w:t>
            </w:r>
            <w:r w:rsidR="009046EC">
              <w:rPr>
                <w:color w:val="000000"/>
                <w:sz w:val="16"/>
                <w:szCs w:val="16"/>
              </w:rPr>
              <w:t xml:space="preserve">млн. руб. </w:t>
            </w:r>
            <w:r w:rsidRPr="00150F84">
              <w:rPr>
                <w:color w:val="000000"/>
                <w:sz w:val="16"/>
                <w:szCs w:val="16"/>
              </w:rPr>
              <w:t>(с НДС)</w:t>
            </w:r>
          </w:p>
        </w:tc>
      </w:tr>
      <w:tr w:rsidR="00150F84" w:rsidRPr="00150F84" w:rsidTr="00170EF1">
        <w:trPr>
          <w:trHeight w:val="517"/>
        </w:trPr>
        <w:tc>
          <w:tcPr>
            <w:tcW w:w="6090" w:type="dxa"/>
            <w:gridSpan w:val="2"/>
            <w:vMerge/>
            <w:vAlign w:val="center"/>
            <w:hideMark/>
          </w:tcPr>
          <w:p w:rsidR="00150F84" w:rsidRPr="00150F84" w:rsidRDefault="00150F84" w:rsidP="00150F84">
            <w:pPr>
              <w:rPr>
                <w:color w:val="000000"/>
                <w:sz w:val="16"/>
                <w:szCs w:val="16"/>
              </w:rPr>
            </w:pPr>
          </w:p>
        </w:tc>
        <w:tc>
          <w:tcPr>
            <w:tcW w:w="1275" w:type="dxa"/>
            <w:vMerge/>
            <w:vAlign w:val="center"/>
            <w:hideMark/>
          </w:tcPr>
          <w:p w:rsidR="00150F84" w:rsidRPr="00150F84" w:rsidRDefault="00150F84" w:rsidP="00150F84">
            <w:pPr>
              <w:rPr>
                <w:color w:val="000000"/>
                <w:sz w:val="16"/>
                <w:szCs w:val="16"/>
              </w:rPr>
            </w:pPr>
          </w:p>
        </w:tc>
        <w:tc>
          <w:tcPr>
            <w:tcW w:w="4111" w:type="dxa"/>
            <w:gridSpan w:val="4"/>
            <w:vMerge/>
            <w:vAlign w:val="center"/>
            <w:hideMark/>
          </w:tcPr>
          <w:p w:rsidR="00150F84" w:rsidRPr="00150F84" w:rsidRDefault="00150F84" w:rsidP="00150F84">
            <w:pPr>
              <w:rPr>
                <w:color w:val="000000"/>
                <w:sz w:val="16"/>
                <w:szCs w:val="16"/>
              </w:rPr>
            </w:pPr>
          </w:p>
        </w:tc>
        <w:tc>
          <w:tcPr>
            <w:tcW w:w="992" w:type="dxa"/>
            <w:vMerge/>
            <w:vAlign w:val="center"/>
            <w:hideMark/>
          </w:tcPr>
          <w:p w:rsidR="00150F84" w:rsidRPr="00150F84" w:rsidRDefault="00150F84" w:rsidP="00150F84">
            <w:pPr>
              <w:rPr>
                <w:color w:val="000000"/>
                <w:sz w:val="16"/>
                <w:szCs w:val="16"/>
              </w:rPr>
            </w:pPr>
          </w:p>
        </w:tc>
        <w:tc>
          <w:tcPr>
            <w:tcW w:w="851" w:type="dxa"/>
            <w:vMerge/>
            <w:vAlign w:val="center"/>
            <w:hideMark/>
          </w:tcPr>
          <w:p w:rsidR="00150F84" w:rsidRPr="00150F84" w:rsidRDefault="00150F84" w:rsidP="00150F84">
            <w:pPr>
              <w:rPr>
                <w:color w:val="000000"/>
                <w:sz w:val="16"/>
                <w:szCs w:val="16"/>
              </w:rPr>
            </w:pPr>
          </w:p>
        </w:tc>
        <w:tc>
          <w:tcPr>
            <w:tcW w:w="8522" w:type="dxa"/>
            <w:gridSpan w:val="10"/>
            <w:vMerge/>
            <w:vAlign w:val="center"/>
            <w:hideMark/>
          </w:tcPr>
          <w:p w:rsidR="00150F84" w:rsidRPr="00150F84" w:rsidRDefault="00150F84" w:rsidP="00150F84">
            <w:pPr>
              <w:rPr>
                <w:color w:val="000000"/>
                <w:sz w:val="16"/>
                <w:szCs w:val="16"/>
              </w:rPr>
            </w:pPr>
          </w:p>
        </w:tc>
      </w:tr>
      <w:tr w:rsidR="00170EF1" w:rsidRPr="00150F84" w:rsidTr="00170EF1">
        <w:trPr>
          <w:trHeight w:val="20"/>
        </w:trPr>
        <w:tc>
          <w:tcPr>
            <w:tcW w:w="6090" w:type="dxa"/>
            <w:gridSpan w:val="2"/>
            <w:vMerge/>
            <w:vAlign w:val="center"/>
            <w:hideMark/>
          </w:tcPr>
          <w:p w:rsidR="00170EF1" w:rsidRPr="00150F84" w:rsidRDefault="00170EF1" w:rsidP="00150F84">
            <w:pPr>
              <w:rPr>
                <w:color w:val="000000"/>
                <w:sz w:val="16"/>
                <w:szCs w:val="16"/>
              </w:rPr>
            </w:pPr>
          </w:p>
        </w:tc>
        <w:tc>
          <w:tcPr>
            <w:tcW w:w="1275" w:type="dxa"/>
            <w:vMerge/>
            <w:vAlign w:val="center"/>
            <w:hideMark/>
          </w:tcPr>
          <w:p w:rsidR="00170EF1" w:rsidRPr="00150F84" w:rsidRDefault="00170EF1" w:rsidP="00150F84">
            <w:pPr>
              <w:rPr>
                <w:color w:val="000000"/>
                <w:sz w:val="16"/>
                <w:szCs w:val="16"/>
              </w:rPr>
            </w:pPr>
          </w:p>
        </w:tc>
        <w:tc>
          <w:tcPr>
            <w:tcW w:w="1292" w:type="dxa"/>
            <w:vMerge w:val="restart"/>
            <w:shd w:val="clear" w:color="auto" w:fill="auto"/>
            <w:hideMark/>
          </w:tcPr>
          <w:p w:rsidR="00170EF1" w:rsidRPr="00150F84" w:rsidRDefault="00170EF1" w:rsidP="00150F84">
            <w:pPr>
              <w:jc w:val="center"/>
              <w:rPr>
                <w:color w:val="000000"/>
                <w:sz w:val="16"/>
                <w:szCs w:val="16"/>
              </w:rPr>
            </w:pPr>
            <w:r w:rsidRPr="00150F84">
              <w:rPr>
                <w:color w:val="000000"/>
                <w:sz w:val="16"/>
                <w:szCs w:val="16"/>
              </w:rPr>
              <w:t>Наименование показателя (мощность, протяженность, диаметр и т.п.)</w:t>
            </w:r>
          </w:p>
        </w:tc>
        <w:tc>
          <w:tcPr>
            <w:tcW w:w="507" w:type="dxa"/>
            <w:vMerge w:val="restart"/>
            <w:shd w:val="clear" w:color="auto" w:fill="auto"/>
            <w:hideMark/>
          </w:tcPr>
          <w:p w:rsidR="00170EF1" w:rsidRPr="00150F84" w:rsidRDefault="00170EF1" w:rsidP="00150F84">
            <w:pPr>
              <w:jc w:val="center"/>
              <w:rPr>
                <w:color w:val="000000"/>
                <w:sz w:val="16"/>
                <w:szCs w:val="16"/>
              </w:rPr>
            </w:pPr>
            <w:r w:rsidRPr="00150F84">
              <w:rPr>
                <w:color w:val="000000"/>
                <w:sz w:val="16"/>
                <w:szCs w:val="16"/>
              </w:rPr>
              <w:t>Ед. изм.</w:t>
            </w:r>
          </w:p>
        </w:tc>
        <w:tc>
          <w:tcPr>
            <w:tcW w:w="2312" w:type="dxa"/>
            <w:gridSpan w:val="2"/>
            <w:shd w:val="clear" w:color="auto" w:fill="auto"/>
            <w:hideMark/>
          </w:tcPr>
          <w:p w:rsidR="00170EF1" w:rsidRPr="00150F84" w:rsidRDefault="00170EF1" w:rsidP="00150F84">
            <w:pPr>
              <w:jc w:val="center"/>
              <w:rPr>
                <w:color w:val="000000"/>
                <w:sz w:val="16"/>
                <w:szCs w:val="16"/>
              </w:rPr>
            </w:pPr>
            <w:r w:rsidRPr="00150F84">
              <w:rPr>
                <w:color w:val="000000"/>
                <w:sz w:val="16"/>
                <w:szCs w:val="16"/>
              </w:rPr>
              <w:t>Значение показателя</w:t>
            </w:r>
          </w:p>
        </w:tc>
        <w:tc>
          <w:tcPr>
            <w:tcW w:w="992" w:type="dxa"/>
            <w:vMerge/>
            <w:vAlign w:val="center"/>
            <w:hideMark/>
          </w:tcPr>
          <w:p w:rsidR="00170EF1" w:rsidRPr="00150F84" w:rsidRDefault="00170EF1" w:rsidP="00150F84">
            <w:pPr>
              <w:rPr>
                <w:color w:val="000000"/>
                <w:sz w:val="16"/>
                <w:szCs w:val="16"/>
              </w:rPr>
            </w:pPr>
          </w:p>
        </w:tc>
        <w:tc>
          <w:tcPr>
            <w:tcW w:w="851" w:type="dxa"/>
            <w:vMerge/>
            <w:vAlign w:val="center"/>
            <w:hideMark/>
          </w:tcPr>
          <w:p w:rsidR="00170EF1" w:rsidRPr="00150F84" w:rsidRDefault="00170EF1" w:rsidP="00150F84">
            <w:pPr>
              <w:rPr>
                <w:color w:val="000000"/>
                <w:sz w:val="16"/>
                <w:szCs w:val="16"/>
              </w:rPr>
            </w:pPr>
          </w:p>
        </w:tc>
        <w:tc>
          <w:tcPr>
            <w:tcW w:w="992" w:type="dxa"/>
            <w:vMerge w:val="restart"/>
            <w:shd w:val="clear" w:color="auto" w:fill="auto"/>
            <w:noWrap/>
            <w:hideMark/>
          </w:tcPr>
          <w:p w:rsidR="00170EF1" w:rsidRPr="00150F84" w:rsidRDefault="00170EF1" w:rsidP="00150F84">
            <w:pPr>
              <w:jc w:val="center"/>
              <w:rPr>
                <w:color w:val="000000"/>
                <w:sz w:val="16"/>
                <w:szCs w:val="16"/>
              </w:rPr>
            </w:pPr>
            <w:r w:rsidRPr="00150F84">
              <w:rPr>
                <w:color w:val="000000"/>
                <w:sz w:val="16"/>
                <w:szCs w:val="16"/>
              </w:rPr>
              <w:t>Всего</w:t>
            </w:r>
          </w:p>
        </w:tc>
        <w:tc>
          <w:tcPr>
            <w:tcW w:w="1552" w:type="dxa"/>
            <w:vMerge w:val="restart"/>
            <w:shd w:val="clear" w:color="auto" w:fill="auto"/>
            <w:hideMark/>
          </w:tcPr>
          <w:p w:rsidR="00170EF1" w:rsidRPr="00150F84" w:rsidRDefault="00170EF1" w:rsidP="00150F84">
            <w:pPr>
              <w:jc w:val="center"/>
              <w:rPr>
                <w:color w:val="000000"/>
                <w:sz w:val="16"/>
                <w:szCs w:val="16"/>
              </w:rPr>
            </w:pPr>
            <w:r w:rsidRPr="00150F84">
              <w:rPr>
                <w:color w:val="000000"/>
                <w:sz w:val="16"/>
                <w:szCs w:val="16"/>
              </w:rPr>
              <w:t>Профинансировано к</w:t>
            </w:r>
            <w:r w:rsidRPr="00150F84">
              <w:rPr>
                <w:color w:val="000000"/>
                <w:sz w:val="16"/>
                <w:szCs w:val="16"/>
              </w:rPr>
              <w:br/>
              <w:t>2017 году</w:t>
            </w:r>
          </w:p>
        </w:tc>
        <w:tc>
          <w:tcPr>
            <w:tcW w:w="2817" w:type="dxa"/>
            <w:gridSpan w:val="5"/>
            <w:shd w:val="clear" w:color="auto" w:fill="auto"/>
            <w:noWrap/>
            <w:vAlign w:val="bottom"/>
            <w:hideMark/>
          </w:tcPr>
          <w:p w:rsidR="00170EF1" w:rsidRPr="00150F84" w:rsidRDefault="00170EF1" w:rsidP="00150F84">
            <w:pPr>
              <w:jc w:val="center"/>
              <w:rPr>
                <w:color w:val="000000"/>
                <w:sz w:val="16"/>
                <w:szCs w:val="16"/>
              </w:rPr>
            </w:pPr>
            <w:r w:rsidRPr="00150F84">
              <w:rPr>
                <w:color w:val="000000"/>
                <w:sz w:val="16"/>
                <w:szCs w:val="16"/>
              </w:rPr>
              <w:t>в том числе по годам</w:t>
            </w:r>
          </w:p>
        </w:tc>
        <w:tc>
          <w:tcPr>
            <w:tcW w:w="590" w:type="dxa"/>
            <w:vMerge w:val="restart"/>
            <w:shd w:val="clear" w:color="auto" w:fill="auto"/>
            <w:noWrap/>
            <w:vAlign w:val="center"/>
            <w:hideMark/>
          </w:tcPr>
          <w:p w:rsidR="00170EF1" w:rsidRPr="00150F84" w:rsidRDefault="00170EF1" w:rsidP="00170EF1">
            <w:pPr>
              <w:jc w:val="center"/>
              <w:rPr>
                <w:color w:val="000000"/>
                <w:sz w:val="16"/>
                <w:szCs w:val="16"/>
              </w:rPr>
            </w:pPr>
          </w:p>
          <w:p w:rsidR="00170EF1" w:rsidRPr="00150F84" w:rsidRDefault="00170EF1" w:rsidP="00170EF1">
            <w:pPr>
              <w:jc w:val="center"/>
              <w:rPr>
                <w:color w:val="000000"/>
                <w:sz w:val="16"/>
                <w:szCs w:val="16"/>
              </w:rPr>
            </w:pPr>
            <w:r w:rsidRPr="00150F84">
              <w:rPr>
                <w:color w:val="000000"/>
                <w:sz w:val="16"/>
                <w:szCs w:val="16"/>
              </w:rPr>
              <w:t>2023-2027</w:t>
            </w:r>
          </w:p>
        </w:tc>
        <w:tc>
          <w:tcPr>
            <w:tcW w:w="1426" w:type="dxa"/>
            <w:vMerge w:val="restart"/>
            <w:shd w:val="clear" w:color="auto" w:fill="auto"/>
            <w:hideMark/>
          </w:tcPr>
          <w:p w:rsidR="00170EF1" w:rsidRPr="00150F84" w:rsidRDefault="00170EF1" w:rsidP="00150F84">
            <w:pPr>
              <w:jc w:val="center"/>
              <w:rPr>
                <w:color w:val="000000"/>
                <w:sz w:val="16"/>
                <w:szCs w:val="16"/>
              </w:rPr>
            </w:pPr>
            <w:r w:rsidRPr="00150F84">
              <w:rPr>
                <w:color w:val="000000"/>
                <w:sz w:val="16"/>
                <w:szCs w:val="16"/>
              </w:rPr>
              <w:t>Остаток финансирования</w:t>
            </w:r>
          </w:p>
        </w:tc>
        <w:tc>
          <w:tcPr>
            <w:tcW w:w="1145" w:type="dxa"/>
            <w:vMerge w:val="restart"/>
            <w:shd w:val="clear" w:color="auto" w:fill="auto"/>
            <w:hideMark/>
          </w:tcPr>
          <w:p w:rsidR="00170EF1" w:rsidRPr="00150F84" w:rsidRDefault="00170EF1" w:rsidP="00150F84">
            <w:pPr>
              <w:jc w:val="center"/>
              <w:rPr>
                <w:color w:val="000000"/>
                <w:sz w:val="16"/>
                <w:szCs w:val="16"/>
              </w:rPr>
            </w:pPr>
            <w:r w:rsidRPr="00150F84">
              <w:rPr>
                <w:color w:val="000000"/>
                <w:sz w:val="16"/>
                <w:szCs w:val="16"/>
              </w:rPr>
              <w:t>в т.ч. за счет платы за подключение</w:t>
            </w:r>
          </w:p>
        </w:tc>
      </w:tr>
      <w:tr w:rsidR="00170EF1" w:rsidRPr="00150F84" w:rsidTr="00170EF1">
        <w:trPr>
          <w:trHeight w:val="20"/>
        </w:trPr>
        <w:tc>
          <w:tcPr>
            <w:tcW w:w="6090" w:type="dxa"/>
            <w:gridSpan w:val="2"/>
            <w:vMerge/>
            <w:vAlign w:val="center"/>
            <w:hideMark/>
          </w:tcPr>
          <w:p w:rsidR="00170EF1" w:rsidRPr="00150F84" w:rsidRDefault="00170EF1" w:rsidP="00150F84">
            <w:pPr>
              <w:rPr>
                <w:color w:val="000000"/>
                <w:sz w:val="16"/>
                <w:szCs w:val="16"/>
              </w:rPr>
            </w:pPr>
          </w:p>
        </w:tc>
        <w:tc>
          <w:tcPr>
            <w:tcW w:w="1275" w:type="dxa"/>
            <w:vMerge/>
            <w:vAlign w:val="center"/>
            <w:hideMark/>
          </w:tcPr>
          <w:p w:rsidR="00170EF1" w:rsidRPr="00150F84" w:rsidRDefault="00170EF1" w:rsidP="00150F84">
            <w:pPr>
              <w:rPr>
                <w:color w:val="000000"/>
                <w:sz w:val="16"/>
                <w:szCs w:val="16"/>
              </w:rPr>
            </w:pPr>
          </w:p>
        </w:tc>
        <w:tc>
          <w:tcPr>
            <w:tcW w:w="1292" w:type="dxa"/>
            <w:vMerge/>
            <w:vAlign w:val="center"/>
            <w:hideMark/>
          </w:tcPr>
          <w:p w:rsidR="00170EF1" w:rsidRPr="00150F84" w:rsidRDefault="00170EF1" w:rsidP="00150F84">
            <w:pPr>
              <w:rPr>
                <w:color w:val="000000"/>
                <w:sz w:val="16"/>
                <w:szCs w:val="16"/>
              </w:rPr>
            </w:pPr>
          </w:p>
        </w:tc>
        <w:tc>
          <w:tcPr>
            <w:tcW w:w="507" w:type="dxa"/>
            <w:vMerge/>
            <w:vAlign w:val="center"/>
            <w:hideMark/>
          </w:tcPr>
          <w:p w:rsidR="00170EF1" w:rsidRPr="00150F84" w:rsidRDefault="00170EF1" w:rsidP="00150F84">
            <w:pPr>
              <w:rPr>
                <w:color w:val="000000"/>
                <w:sz w:val="16"/>
                <w:szCs w:val="16"/>
              </w:rPr>
            </w:pPr>
          </w:p>
        </w:tc>
        <w:tc>
          <w:tcPr>
            <w:tcW w:w="1103" w:type="dxa"/>
            <w:shd w:val="clear" w:color="auto" w:fill="auto"/>
            <w:hideMark/>
          </w:tcPr>
          <w:p w:rsidR="00170EF1" w:rsidRPr="00150F84" w:rsidRDefault="00170EF1" w:rsidP="00150F84">
            <w:pPr>
              <w:jc w:val="center"/>
              <w:rPr>
                <w:color w:val="000000"/>
                <w:sz w:val="16"/>
                <w:szCs w:val="16"/>
              </w:rPr>
            </w:pPr>
            <w:r w:rsidRPr="00150F84">
              <w:rPr>
                <w:color w:val="000000"/>
                <w:sz w:val="16"/>
                <w:szCs w:val="16"/>
              </w:rPr>
              <w:t>до реализации мероприятия</w:t>
            </w:r>
          </w:p>
        </w:tc>
        <w:tc>
          <w:tcPr>
            <w:tcW w:w="1209" w:type="dxa"/>
            <w:shd w:val="clear" w:color="auto" w:fill="auto"/>
            <w:hideMark/>
          </w:tcPr>
          <w:p w:rsidR="00170EF1" w:rsidRPr="00150F84" w:rsidRDefault="00170EF1" w:rsidP="00150F84">
            <w:pPr>
              <w:jc w:val="center"/>
              <w:rPr>
                <w:color w:val="000000"/>
                <w:sz w:val="16"/>
                <w:szCs w:val="16"/>
              </w:rPr>
            </w:pPr>
            <w:r w:rsidRPr="00150F84">
              <w:rPr>
                <w:color w:val="000000"/>
                <w:sz w:val="16"/>
                <w:szCs w:val="16"/>
              </w:rPr>
              <w:t>после реализации мероприятия</w:t>
            </w:r>
          </w:p>
        </w:tc>
        <w:tc>
          <w:tcPr>
            <w:tcW w:w="992" w:type="dxa"/>
            <w:vMerge/>
            <w:vAlign w:val="center"/>
            <w:hideMark/>
          </w:tcPr>
          <w:p w:rsidR="00170EF1" w:rsidRPr="00150F84" w:rsidRDefault="00170EF1" w:rsidP="00150F84">
            <w:pPr>
              <w:rPr>
                <w:color w:val="000000"/>
                <w:sz w:val="16"/>
                <w:szCs w:val="16"/>
              </w:rPr>
            </w:pPr>
          </w:p>
        </w:tc>
        <w:tc>
          <w:tcPr>
            <w:tcW w:w="851" w:type="dxa"/>
            <w:vMerge/>
            <w:vAlign w:val="center"/>
            <w:hideMark/>
          </w:tcPr>
          <w:p w:rsidR="00170EF1" w:rsidRPr="00150F84" w:rsidRDefault="00170EF1" w:rsidP="00150F84">
            <w:pPr>
              <w:rPr>
                <w:color w:val="000000"/>
                <w:sz w:val="16"/>
                <w:szCs w:val="16"/>
              </w:rPr>
            </w:pPr>
          </w:p>
        </w:tc>
        <w:tc>
          <w:tcPr>
            <w:tcW w:w="992" w:type="dxa"/>
            <w:vMerge/>
            <w:vAlign w:val="center"/>
            <w:hideMark/>
          </w:tcPr>
          <w:p w:rsidR="00170EF1" w:rsidRPr="00150F84" w:rsidRDefault="00170EF1" w:rsidP="00150F84">
            <w:pPr>
              <w:rPr>
                <w:color w:val="000000"/>
                <w:sz w:val="16"/>
                <w:szCs w:val="16"/>
              </w:rPr>
            </w:pPr>
          </w:p>
        </w:tc>
        <w:tc>
          <w:tcPr>
            <w:tcW w:w="1552" w:type="dxa"/>
            <w:vMerge/>
            <w:vAlign w:val="center"/>
            <w:hideMark/>
          </w:tcPr>
          <w:p w:rsidR="00170EF1" w:rsidRPr="00150F84" w:rsidRDefault="00170EF1" w:rsidP="00150F84">
            <w:pPr>
              <w:rPr>
                <w:color w:val="000000"/>
                <w:sz w:val="16"/>
                <w:szCs w:val="16"/>
              </w:rPr>
            </w:pPr>
          </w:p>
        </w:tc>
        <w:tc>
          <w:tcPr>
            <w:tcW w:w="536" w:type="dxa"/>
            <w:shd w:val="clear" w:color="auto" w:fill="auto"/>
            <w:noWrap/>
            <w:hideMark/>
          </w:tcPr>
          <w:p w:rsidR="00170EF1" w:rsidRPr="00150F84" w:rsidRDefault="00170EF1" w:rsidP="00150F84">
            <w:pPr>
              <w:jc w:val="center"/>
              <w:rPr>
                <w:color w:val="000000"/>
                <w:sz w:val="16"/>
                <w:szCs w:val="16"/>
              </w:rPr>
            </w:pPr>
            <w:r w:rsidRPr="00150F84">
              <w:rPr>
                <w:color w:val="000000"/>
                <w:sz w:val="16"/>
                <w:szCs w:val="16"/>
              </w:rPr>
              <w:t>2018</w:t>
            </w:r>
          </w:p>
        </w:tc>
        <w:tc>
          <w:tcPr>
            <w:tcW w:w="536" w:type="dxa"/>
            <w:shd w:val="clear" w:color="auto" w:fill="auto"/>
            <w:noWrap/>
            <w:hideMark/>
          </w:tcPr>
          <w:p w:rsidR="00170EF1" w:rsidRPr="00150F84" w:rsidRDefault="00170EF1" w:rsidP="00150F84">
            <w:pPr>
              <w:jc w:val="center"/>
              <w:rPr>
                <w:color w:val="000000"/>
                <w:sz w:val="16"/>
                <w:szCs w:val="16"/>
              </w:rPr>
            </w:pPr>
            <w:r w:rsidRPr="00150F84">
              <w:rPr>
                <w:color w:val="000000"/>
                <w:sz w:val="16"/>
                <w:szCs w:val="16"/>
              </w:rPr>
              <w:t>2019</w:t>
            </w:r>
          </w:p>
        </w:tc>
        <w:tc>
          <w:tcPr>
            <w:tcW w:w="536" w:type="dxa"/>
            <w:shd w:val="clear" w:color="auto" w:fill="auto"/>
            <w:noWrap/>
            <w:hideMark/>
          </w:tcPr>
          <w:p w:rsidR="00170EF1" w:rsidRPr="00150F84" w:rsidRDefault="00170EF1" w:rsidP="00150F84">
            <w:pPr>
              <w:jc w:val="center"/>
              <w:rPr>
                <w:color w:val="000000"/>
                <w:sz w:val="16"/>
                <w:szCs w:val="16"/>
              </w:rPr>
            </w:pPr>
            <w:r w:rsidRPr="00150F84">
              <w:rPr>
                <w:color w:val="000000"/>
                <w:sz w:val="16"/>
                <w:szCs w:val="16"/>
              </w:rPr>
              <w:t>2020</w:t>
            </w:r>
          </w:p>
        </w:tc>
        <w:tc>
          <w:tcPr>
            <w:tcW w:w="670" w:type="dxa"/>
            <w:shd w:val="clear" w:color="auto" w:fill="auto"/>
            <w:noWrap/>
            <w:hideMark/>
          </w:tcPr>
          <w:p w:rsidR="00170EF1" w:rsidRPr="00150F84" w:rsidRDefault="00170EF1" w:rsidP="00150F84">
            <w:pPr>
              <w:jc w:val="center"/>
              <w:rPr>
                <w:color w:val="000000"/>
                <w:sz w:val="16"/>
                <w:szCs w:val="16"/>
              </w:rPr>
            </w:pPr>
            <w:r w:rsidRPr="00150F84">
              <w:rPr>
                <w:color w:val="000000"/>
                <w:sz w:val="16"/>
                <w:szCs w:val="16"/>
              </w:rPr>
              <w:t>2021</w:t>
            </w:r>
          </w:p>
        </w:tc>
        <w:tc>
          <w:tcPr>
            <w:tcW w:w="539" w:type="dxa"/>
            <w:shd w:val="clear" w:color="auto" w:fill="auto"/>
            <w:noWrap/>
            <w:hideMark/>
          </w:tcPr>
          <w:p w:rsidR="00170EF1" w:rsidRPr="00150F84" w:rsidRDefault="00170EF1" w:rsidP="00150F84">
            <w:pPr>
              <w:jc w:val="center"/>
              <w:rPr>
                <w:color w:val="000000"/>
                <w:sz w:val="16"/>
                <w:szCs w:val="16"/>
              </w:rPr>
            </w:pPr>
            <w:r w:rsidRPr="00150F84">
              <w:rPr>
                <w:color w:val="000000"/>
                <w:sz w:val="16"/>
                <w:szCs w:val="16"/>
              </w:rPr>
              <w:t>2022</w:t>
            </w:r>
          </w:p>
        </w:tc>
        <w:tc>
          <w:tcPr>
            <w:tcW w:w="590" w:type="dxa"/>
            <w:vMerge/>
            <w:shd w:val="clear" w:color="auto" w:fill="auto"/>
            <w:noWrap/>
            <w:hideMark/>
          </w:tcPr>
          <w:p w:rsidR="00170EF1" w:rsidRPr="00150F84" w:rsidRDefault="00170EF1" w:rsidP="00150F84">
            <w:pPr>
              <w:jc w:val="center"/>
              <w:rPr>
                <w:color w:val="000000"/>
                <w:sz w:val="16"/>
                <w:szCs w:val="16"/>
              </w:rPr>
            </w:pPr>
          </w:p>
        </w:tc>
        <w:tc>
          <w:tcPr>
            <w:tcW w:w="1426" w:type="dxa"/>
            <w:vMerge/>
            <w:vAlign w:val="center"/>
            <w:hideMark/>
          </w:tcPr>
          <w:p w:rsidR="00170EF1" w:rsidRPr="00150F84" w:rsidRDefault="00170EF1" w:rsidP="00150F84">
            <w:pPr>
              <w:rPr>
                <w:color w:val="000000"/>
                <w:sz w:val="16"/>
                <w:szCs w:val="16"/>
              </w:rPr>
            </w:pPr>
          </w:p>
        </w:tc>
        <w:tc>
          <w:tcPr>
            <w:tcW w:w="1145" w:type="dxa"/>
            <w:vMerge/>
            <w:vAlign w:val="center"/>
            <w:hideMark/>
          </w:tcPr>
          <w:p w:rsidR="00170EF1" w:rsidRPr="00150F84" w:rsidRDefault="00170EF1" w:rsidP="00150F84">
            <w:pPr>
              <w:rPr>
                <w:color w:val="000000"/>
                <w:sz w:val="16"/>
                <w:szCs w:val="16"/>
              </w:rPr>
            </w:pPr>
          </w:p>
        </w:tc>
      </w:tr>
      <w:tr w:rsidR="00150F84" w:rsidRPr="00150F84" w:rsidTr="00170EF1">
        <w:trPr>
          <w:trHeight w:val="20"/>
        </w:trPr>
        <w:tc>
          <w:tcPr>
            <w:tcW w:w="21841" w:type="dxa"/>
            <w:gridSpan w:val="19"/>
            <w:shd w:val="clear" w:color="auto" w:fill="auto"/>
            <w:hideMark/>
          </w:tcPr>
          <w:p w:rsidR="00150F84" w:rsidRPr="00150F84" w:rsidRDefault="00150F84" w:rsidP="00150F84">
            <w:pPr>
              <w:rPr>
                <w:sz w:val="16"/>
                <w:szCs w:val="16"/>
              </w:rPr>
            </w:pPr>
            <w:r w:rsidRPr="00150F84">
              <w:rPr>
                <w:sz w:val="16"/>
                <w:szCs w:val="16"/>
              </w:rPr>
              <w:t>Группа 1. Реконструкция или модернизация, строительство сетей системы  электроснабжения</w:t>
            </w:r>
          </w:p>
        </w:tc>
      </w:tr>
      <w:tr w:rsidR="00150F84" w:rsidRPr="00150F84" w:rsidTr="00170EF1">
        <w:trPr>
          <w:trHeight w:val="20"/>
        </w:trPr>
        <w:tc>
          <w:tcPr>
            <w:tcW w:w="403" w:type="dxa"/>
            <w:vMerge w:val="restart"/>
            <w:shd w:val="clear" w:color="auto" w:fill="auto"/>
            <w:hideMark/>
          </w:tcPr>
          <w:p w:rsidR="00150F84" w:rsidRPr="00150F84" w:rsidRDefault="00150F84" w:rsidP="00170EF1">
            <w:pPr>
              <w:outlineLvl w:val="0"/>
              <w:rPr>
                <w:sz w:val="16"/>
                <w:szCs w:val="16"/>
              </w:rPr>
            </w:pPr>
            <w:r w:rsidRPr="00150F84">
              <w:rPr>
                <w:sz w:val="16"/>
                <w:szCs w:val="16"/>
              </w:rPr>
              <w:t>1</w:t>
            </w:r>
          </w:p>
        </w:tc>
        <w:tc>
          <w:tcPr>
            <w:tcW w:w="5687" w:type="dxa"/>
            <w:vMerge w:val="restart"/>
            <w:shd w:val="clear" w:color="auto" w:fill="auto"/>
            <w:hideMark/>
          </w:tcPr>
          <w:p w:rsidR="00150F84" w:rsidRPr="00150F84" w:rsidRDefault="00150F84" w:rsidP="00170EF1">
            <w:pPr>
              <w:outlineLvl w:val="0"/>
              <w:rPr>
                <w:sz w:val="16"/>
                <w:szCs w:val="16"/>
              </w:rPr>
            </w:pPr>
            <w:r w:rsidRPr="00150F84">
              <w:rPr>
                <w:sz w:val="16"/>
                <w:szCs w:val="16"/>
              </w:rPr>
              <w:t>ТП-6/0.4кВ №1 Перевод ВЛ-0.4кВ на СИП</w:t>
            </w:r>
          </w:p>
        </w:tc>
        <w:tc>
          <w:tcPr>
            <w:tcW w:w="1275" w:type="dxa"/>
            <w:vMerge w:val="restart"/>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Протяженность</w:t>
            </w:r>
          </w:p>
        </w:tc>
        <w:tc>
          <w:tcPr>
            <w:tcW w:w="507"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км</w:t>
            </w:r>
          </w:p>
        </w:tc>
        <w:tc>
          <w:tcPr>
            <w:tcW w:w="1103"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1</w:t>
            </w:r>
          </w:p>
        </w:tc>
        <w:tc>
          <w:tcPr>
            <w:tcW w:w="1209"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1</w:t>
            </w:r>
          </w:p>
        </w:tc>
        <w:tc>
          <w:tcPr>
            <w:tcW w:w="992"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2019</w:t>
            </w:r>
          </w:p>
        </w:tc>
        <w:tc>
          <w:tcPr>
            <w:tcW w:w="851"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2019</w:t>
            </w:r>
          </w:p>
        </w:tc>
        <w:tc>
          <w:tcPr>
            <w:tcW w:w="992"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1,70</w:t>
            </w:r>
          </w:p>
        </w:tc>
        <w:tc>
          <w:tcPr>
            <w:tcW w:w="1552" w:type="dxa"/>
            <w:vMerge w:val="restart"/>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1,70</w:t>
            </w: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70"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9"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90"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2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1,70</w:t>
            </w:r>
          </w:p>
        </w:tc>
        <w:tc>
          <w:tcPr>
            <w:tcW w:w="1145"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50F84" w:rsidRPr="00150F84" w:rsidTr="00170EF1">
        <w:trPr>
          <w:trHeight w:val="20"/>
        </w:trPr>
        <w:tc>
          <w:tcPr>
            <w:tcW w:w="403" w:type="dxa"/>
            <w:vMerge/>
            <w:vAlign w:val="center"/>
            <w:hideMark/>
          </w:tcPr>
          <w:p w:rsidR="00150F84" w:rsidRPr="00150F84" w:rsidRDefault="00150F84" w:rsidP="00170EF1">
            <w:pPr>
              <w:outlineLvl w:val="0"/>
              <w:rPr>
                <w:sz w:val="16"/>
                <w:szCs w:val="16"/>
              </w:rPr>
            </w:pPr>
          </w:p>
        </w:tc>
        <w:tc>
          <w:tcPr>
            <w:tcW w:w="5687" w:type="dxa"/>
            <w:vMerge/>
            <w:vAlign w:val="center"/>
            <w:hideMark/>
          </w:tcPr>
          <w:p w:rsidR="00150F84" w:rsidRPr="00150F84" w:rsidRDefault="00150F84" w:rsidP="00170EF1">
            <w:pPr>
              <w:outlineLvl w:val="0"/>
              <w:rPr>
                <w:sz w:val="16"/>
                <w:szCs w:val="16"/>
              </w:rPr>
            </w:pPr>
          </w:p>
        </w:tc>
        <w:tc>
          <w:tcPr>
            <w:tcW w:w="1275" w:type="dxa"/>
            <w:vMerge/>
            <w:vAlign w:val="center"/>
            <w:hideMark/>
          </w:tcPr>
          <w:p w:rsidR="00150F84" w:rsidRPr="00150F84" w:rsidRDefault="00150F84" w:rsidP="00150F84">
            <w:pPr>
              <w:outlineLvl w:val="0"/>
              <w:rPr>
                <w:sz w:val="16"/>
                <w:szCs w:val="16"/>
              </w:rPr>
            </w:pPr>
          </w:p>
        </w:tc>
        <w:tc>
          <w:tcPr>
            <w:tcW w:w="1292" w:type="dxa"/>
            <w:shd w:val="clear" w:color="auto" w:fill="auto"/>
            <w:vAlign w:val="center"/>
            <w:hideMark/>
          </w:tcPr>
          <w:p w:rsidR="00150F84" w:rsidRPr="00150F84" w:rsidRDefault="00150F84" w:rsidP="00170EF1">
            <w:pPr>
              <w:jc w:val="center"/>
              <w:outlineLvl w:val="0"/>
              <w:rPr>
                <w:sz w:val="16"/>
                <w:szCs w:val="16"/>
              </w:rPr>
            </w:pPr>
          </w:p>
        </w:tc>
        <w:tc>
          <w:tcPr>
            <w:tcW w:w="507" w:type="dxa"/>
            <w:shd w:val="clear" w:color="auto" w:fill="auto"/>
            <w:vAlign w:val="center"/>
            <w:hideMark/>
          </w:tcPr>
          <w:p w:rsidR="00150F84" w:rsidRPr="00150F84" w:rsidRDefault="00150F84" w:rsidP="00170EF1">
            <w:pPr>
              <w:jc w:val="center"/>
              <w:outlineLvl w:val="0"/>
              <w:rPr>
                <w:sz w:val="16"/>
                <w:szCs w:val="16"/>
              </w:rPr>
            </w:pPr>
          </w:p>
        </w:tc>
        <w:tc>
          <w:tcPr>
            <w:tcW w:w="1103"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1209"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992" w:type="dxa"/>
            <w:vMerge/>
            <w:vAlign w:val="center"/>
            <w:hideMark/>
          </w:tcPr>
          <w:p w:rsidR="00150F84" w:rsidRPr="00150F84" w:rsidRDefault="00150F84" w:rsidP="00170EF1">
            <w:pPr>
              <w:jc w:val="center"/>
              <w:rPr>
                <w:color w:val="000000"/>
                <w:sz w:val="16"/>
                <w:szCs w:val="16"/>
              </w:rPr>
            </w:pPr>
          </w:p>
        </w:tc>
        <w:tc>
          <w:tcPr>
            <w:tcW w:w="851" w:type="dxa"/>
            <w:vMerge/>
            <w:vAlign w:val="center"/>
            <w:hideMark/>
          </w:tcPr>
          <w:p w:rsidR="00150F84" w:rsidRPr="00150F84" w:rsidRDefault="00150F84" w:rsidP="00170EF1">
            <w:pPr>
              <w:jc w:val="center"/>
              <w:rPr>
                <w:color w:val="000000"/>
                <w:sz w:val="16"/>
                <w:szCs w:val="16"/>
              </w:rPr>
            </w:pPr>
          </w:p>
        </w:tc>
        <w:tc>
          <w:tcPr>
            <w:tcW w:w="992" w:type="dxa"/>
            <w:vMerge/>
            <w:vAlign w:val="center"/>
            <w:hideMark/>
          </w:tcPr>
          <w:p w:rsidR="00150F84" w:rsidRPr="00150F84" w:rsidRDefault="00150F84" w:rsidP="00170EF1">
            <w:pPr>
              <w:jc w:val="center"/>
              <w:rPr>
                <w:color w:val="000000"/>
                <w:sz w:val="16"/>
                <w:szCs w:val="16"/>
              </w:rPr>
            </w:pPr>
          </w:p>
        </w:tc>
        <w:tc>
          <w:tcPr>
            <w:tcW w:w="1552"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670" w:type="dxa"/>
            <w:vMerge/>
            <w:vAlign w:val="center"/>
            <w:hideMark/>
          </w:tcPr>
          <w:p w:rsidR="00150F84" w:rsidRPr="00150F84" w:rsidRDefault="00150F84" w:rsidP="00170EF1">
            <w:pPr>
              <w:jc w:val="center"/>
              <w:rPr>
                <w:color w:val="000000"/>
                <w:sz w:val="16"/>
                <w:szCs w:val="16"/>
              </w:rPr>
            </w:pPr>
          </w:p>
        </w:tc>
        <w:tc>
          <w:tcPr>
            <w:tcW w:w="539" w:type="dxa"/>
            <w:vMerge/>
            <w:vAlign w:val="center"/>
            <w:hideMark/>
          </w:tcPr>
          <w:p w:rsidR="00150F84" w:rsidRPr="00150F84" w:rsidRDefault="00150F84" w:rsidP="00170EF1">
            <w:pPr>
              <w:jc w:val="center"/>
              <w:rPr>
                <w:color w:val="000000"/>
                <w:sz w:val="16"/>
                <w:szCs w:val="16"/>
              </w:rPr>
            </w:pPr>
          </w:p>
        </w:tc>
        <w:tc>
          <w:tcPr>
            <w:tcW w:w="590" w:type="dxa"/>
            <w:vMerge/>
            <w:vAlign w:val="center"/>
            <w:hideMark/>
          </w:tcPr>
          <w:p w:rsidR="00150F84" w:rsidRPr="00150F84" w:rsidRDefault="00150F84" w:rsidP="00170EF1">
            <w:pPr>
              <w:jc w:val="center"/>
              <w:rPr>
                <w:color w:val="000000"/>
                <w:sz w:val="16"/>
                <w:szCs w:val="16"/>
              </w:rPr>
            </w:pPr>
          </w:p>
        </w:tc>
        <w:tc>
          <w:tcPr>
            <w:tcW w:w="1426" w:type="dxa"/>
            <w:vMerge/>
            <w:vAlign w:val="center"/>
            <w:hideMark/>
          </w:tcPr>
          <w:p w:rsidR="00150F84" w:rsidRPr="00150F84" w:rsidRDefault="00150F84" w:rsidP="00170EF1">
            <w:pPr>
              <w:jc w:val="center"/>
              <w:rPr>
                <w:color w:val="000000"/>
                <w:sz w:val="16"/>
                <w:szCs w:val="16"/>
              </w:rPr>
            </w:pPr>
          </w:p>
        </w:tc>
        <w:tc>
          <w:tcPr>
            <w:tcW w:w="1145" w:type="dxa"/>
            <w:vMerge/>
            <w:vAlign w:val="center"/>
            <w:hideMark/>
          </w:tcPr>
          <w:p w:rsidR="00150F84" w:rsidRPr="00150F84" w:rsidRDefault="00150F84" w:rsidP="00170EF1">
            <w:pPr>
              <w:jc w:val="center"/>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1"/>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vAlign w:val="center"/>
            <w:hideMark/>
          </w:tcPr>
          <w:p w:rsidR="00150F84" w:rsidRPr="00150F84" w:rsidRDefault="00150F84" w:rsidP="00150F84">
            <w:pPr>
              <w:outlineLvl w:val="1"/>
              <w:rPr>
                <w:sz w:val="16"/>
                <w:szCs w:val="16"/>
              </w:rPr>
            </w:pPr>
          </w:p>
        </w:tc>
        <w:tc>
          <w:tcPr>
            <w:tcW w:w="1292" w:type="dxa"/>
            <w:vMerge w:val="restart"/>
            <w:shd w:val="clear" w:color="auto" w:fill="auto"/>
            <w:vAlign w:val="center"/>
            <w:hideMark/>
          </w:tcPr>
          <w:p w:rsidR="00150F84" w:rsidRPr="00150F84" w:rsidRDefault="00150F84" w:rsidP="00170EF1">
            <w:pPr>
              <w:jc w:val="center"/>
              <w:outlineLvl w:val="1"/>
              <w:rPr>
                <w:sz w:val="16"/>
                <w:szCs w:val="16"/>
              </w:rPr>
            </w:pPr>
          </w:p>
        </w:tc>
        <w:tc>
          <w:tcPr>
            <w:tcW w:w="507" w:type="dxa"/>
            <w:vMerge w:val="restart"/>
            <w:shd w:val="clear" w:color="auto" w:fill="auto"/>
            <w:vAlign w:val="center"/>
            <w:hideMark/>
          </w:tcPr>
          <w:p w:rsidR="00150F84" w:rsidRPr="00150F84" w:rsidRDefault="00150F84" w:rsidP="00170EF1">
            <w:pPr>
              <w:jc w:val="center"/>
              <w:outlineLvl w:val="1"/>
              <w:rPr>
                <w:sz w:val="16"/>
                <w:szCs w:val="16"/>
              </w:rPr>
            </w:pPr>
          </w:p>
        </w:tc>
        <w:tc>
          <w:tcPr>
            <w:tcW w:w="1103" w:type="dxa"/>
            <w:vMerge w:val="restart"/>
            <w:shd w:val="clear" w:color="auto" w:fill="auto"/>
            <w:vAlign w:val="center"/>
            <w:hideMark/>
          </w:tcPr>
          <w:p w:rsidR="00150F84" w:rsidRPr="00150F84" w:rsidRDefault="00150F84" w:rsidP="00170EF1">
            <w:pPr>
              <w:jc w:val="center"/>
              <w:outlineLvl w:val="1"/>
              <w:rPr>
                <w:sz w:val="16"/>
                <w:szCs w:val="16"/>
              </w:rPr>
            </w:pPr>
          </w:p>
        </w:tc>
        <w:tc>
          <w:tcPr>
            <w:tcW w:w="1209" w:type="dxa"/>
            <w:vMerge w:val="restart"/>
            <w:shd w:val="clear" w:color="auto" w:fill="auto"/>
            <w:vAlign w:val="center"/>
            <w:hideMark/>
          </w:tcPr>
          <w:p w:rsidR="00150F84" w:rsidRPr="00150F84" w:rsidRDefault="00150F84" w:rsidP="00170EF1">
            <w:pPr>
              <w:jc w:val="center"/>
              <w:outlineLvl w:val="1"/>
              <w:rPr>
                <w:sz w:val="16"/>
                <w:szCs w:val="16"/>
              </w:rPr>
            </w:pPr>
          </w:p>
        </w:tc>
        <w:tc>
          <w:tcPr>
            <w:tcW w:w="992" w:type="dxa"/>
            <w:vMerge w:val="restart"/>
            <w:shd w:val="clear" w:color="auto" w:fill="auto"/>
            <w:vAlign w:val="center"/>
            <w:hideMark/>
          </w:tcPr>
          <w:p w:rsidR="00150F84" w:rsidRPr="00150F84" w:rsidRDefault="00150F84" w:rsidP="00170EF1">
            <w:pPr>
              <w:jc w:val="center"/>
              <w:outlineLvl w:val="1"/>
              <w:rPr>
                <w:sz w:val="16"/>
                <w:szCs w:val="16"/>
              </w:rPr>
            </w:pPr>
          </w:p>
        </w:tc>
        <w:tc>
          <w:tcPr>
            <w:tcW w:w="851" w:type="dxa"/>
            <w:vMerge w:val="restart"/>
            <w:shd w:val="clear" w:color="auto" w:fill="auto"/>
            <w:vAlign w:val="center"/>
            <w:hideMark/>
          </w:tcPr>
          <w:p w:rsidR="00150F84" w:rsidRPr="00150F84" w:rsidRDefault="00150F84" w:rsidP="00170EF1">
            <w:pPr>
              <w:jc w:val="center"/>
              <w:outlineLvl w:val="1"/>
              <w:rPr>
                <w:sz w:val="16"/>
                <w:szCs w:val="16"/>
              </w:rPr>
            </w:pPr>
          </w:p>
        </w:tc>
        <w:tc>
          <w:tcPr>
            <w:tcW w:w="992"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1,70</w:t>
            </w:r>
          </w:p>
        </w:tc>
        <w:tc>
          <w:tcPr>
            <w:tcW w:w="1552" w:type="dxa"/>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1,70</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1,70</w:t>
            </w:r>
          </w:p>
        </w:tc>
        <w:tc>
          <w:tcPr>
            <w:tcW w:w="1145" w:type="dxa"/>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1"/>
              <w:rPr>
                <w:color w:val="000000"/>
                <w:sz w:val="16"/>
                <w:szCs w:val="16"/>
              </w:rPr>
            </w:pPr>
            <w:r w:rsidRPr="00150F84">
              <w:rPr>
                <w:color w:val="000000"/>
                <w:sz w:val="16"/>
                <w:szCs w:val="16"/>
              </w:rPr>
              <w:t>Привлеченные средства(кредиты, займы, ГЧП, концессия)</w:t>
            </w:r>
          </w:p>
        </w:tc>
        <w:tc>
          <w:tcPr>
            <w:tcW w:w="1275" w:type="dxa"/>
            <w:vMerge/>
            <w:vAlign w:val="center"/>
            <w:hideMark/>
          </w:tcPr>
          <w:p w:rsidR="00150F84" w:rsidRPr="00150F84" w:rsidRDefault="00150F84" w:rsidP="00150F84">
            <w:pPr>
              <w:outlineLvl w:val="1"/>
              <w:rPr>
                <w:sz w:val="16"/>
                <w:szCs w:val="16"/>
              </w:rPr>
            </w:pPr>
          </w:p>
        </w:tc>
        <w:tc>
          <w:tcPr>
            <w:tcW w:w="1292" w:type="dxa"/>
            <w:vMerge/>
            <w:vAlign w:val="center"/>
            <w:hideMark/>
          </w:tcPr>
          <w:p w:rsidR="00150F84" w:rsidRPr="00150F84" w:rsidRDefault="00150F84" w:rsidP="00170EF1">
            <w:pPr>
              <w:jc w:val="center"/>
              <w:outlineLvl w:val="1"/>
              <w:rPr>
                <w:sz w:val="16"/>
                <w:szCs w:val="16"/>
              </w:rPr>
            </w:pPr>
          </w:p>
        </w:tc>
        <w:tc>
          <w:tcPr>
            <w:tcW w:w="507" w:type="dxa"/>
            <w:vMerge/>
            <w:vAlign w:val="center"/>
            <w:hideMark/>
          </w:tcPr>
          <w:p w:rsidR="00150F84" w:rsidRPr="00150F84" w:rsidRDefault="00150F84" w:rsidP="00170EF1">
            <w:pPr>
              <w:jc w:val="center"/>
              <w:outlineLvl w:val="1"/>
              <w:rPr>
                <w:sz w:val="16"/>
                <w:szCs w:val="16"/>
              </w:rPr>
            </w:pPr>
          </w:p>
        </w:tc>
        <w:tc>
          <w:tcPr>
            <w:tcW w:w="1103" w:type="dxa"/>
            <w:vMerge/>
            <w:vAlign w:val="center"/>
            <w:hideMark/>
          </w:tcPr>
          <w:p w:rsidR="00150F84" w:rsidRPr="00150F84" w:rsidRDefault="00150F84" w:rsidP="00170EF1">
            <w:pPr>
              <w:jc w:val="center"/>
              <w:outlineLvl w:val="1"/>
              <w:rPr>
                <w:sz w:val="16"/>
                <w:szCs w:val="16"/>
              </w:rPr>
            </w:pPr>
          </w:p>
        </w:tc>
        <w:tc>
          <w:tcPr>
            <w:tcW w:w="1209" w:type="dxa"/>
            <w:vMerge/>
            <w:vAlign w:val="center"/>
            <w:hideMark/>
          </w:tcPr>
          <w:p w:rsidR="00150F84" w:rsidRPr="00150F84" w:rsidRDefault="00150F84" w:rsidP="00170EF1">
            <w:pPr>
              <w:jc w:val="center"/>
              <w:outlineLvl w:val="1"/>
              <w:rPr>
                <w:sz w:val="16"/>
                <w:szCs w:val="16"/>
              </w:rPr>
            </w:pPr>
          </w:p>
        </w:tc>
        <w:tc>
          <w:tcPr>
            <w:tcW w:w="992" w:type="dxa"/>
            <w:vMerge/>
            <w:vAlign w:val="center"/>
            <w:hideMark/>
          </w:tcPr>
          <w:p w:rsidR="00150F84" w:rsidRPr="00150F84" w:rsidRDefault="00150F84" w:rsidP="00170EF1">
            <w:pPr>
              <w:jc w:val="center"/>
              <w:outlineLvl w:val="1"/>
              <w:rPr>
                <w:sz w:val="16"/>
                <w:szCs w:val="16"/>
              </w:rPr>
            </w:pPr>
          </w:p>
        </w:tc>
        <w:tc>
          <w:tcPr>
            <w:tcW w:w="851" w:type="dxa"/>
            <w:vMerge/>
            <w:vAlign w:val="center"/>
            <w:hideMark/>
          </w:tcPr>
          <w:p w:rsidR="00150F84" w:rsidRPr="00150F84" w:rsidRDefault="00150F84" w:rsidP="00170EF1">
            <w:pPr>
              <w:jc w:val="center"/>
              <w:outlineLvl w:val="1"/>
              <w:rPr>
                <w:sz w:val="16"/>
                <w:szCs w:val="16"/>
              </w:rPr>
            </w:pPr>
          </w:p>
        </w:tc>
        <w:tc>
          <w:tcPr>
            <w:tcW w:w="992"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1"/>
              <w:rPr>
                <w:color w:val="000000"/>
                <w:sz w:val="16"/>
                <w:szCs w:val="16"/>
              </w:rPr>
            </w:pPr>
            <w:r w:rsidRPr="00150F84">
              <w:rPr>
                <w:color w:val="000000"/>
                <w:sz w:val="16"/>
                <w:szCs w:val="16"/>
              </w:rPr>
              <w:t>Федеральный бюджет</w:t>
            </w:r>
          </w:p>
        </w:tc>
        <w:tc>
          <w:tcPr>
            <w:tcW w:w="1275" w:type="dxa"/>
            <w:vMerge/>
            <w:vAlign w:val="center"/>
            <w:hideMark/>
          </w:tcPr>
          <w:p w:rsidR="00150F84" w:rsidRPr="00150F84" w:rsidRDefault="00150F84" w:rsidP="00150F84">
            <w:pPr>
              <w:outlineLvl w:val="1"/>
              <w:rPr>
                <w:sz w:val="16"/>
                <w:szCs w:val="16"/>
              </w:rPr>
            </w:pPr>
          </w:p>
        </w:tc>
        <w:tc>
          <w:tcPr>
            <w:tcW w:w="1292" w:type="dxa"/>
            <w:vMerge/>
            <w:vAlign w:val="center"/>
            <w:hideMark/>
          </w:tcPr>
          <w:p w:rsidR="00150F84" w:rsidRPr="00150F84" w:rsidRDefault="00150F84" w:rsidP="00170EF1">
            <w:pPr>
              <w:jc w:val="center"/>
              <w:outlineLvl w:val="1"/>
              <w:rPr>
                <w:sz w:val="16"/>
                <w:szCs w:val="16"/>
              </w:rPr>
            </w:pPr>
          </w:p>
        </w:tc>
        <w:tc>
          <w:tcPr>
            <w:tcW w:w="507" w:type="dxa"/>
            <w:vMerge/>
            <w:vAlign w:val="center"/>
            <w:hideMark/>
          </w:tcPr>
          <w:p w:rsidR="00150F84" w:rsidRPr="00150F84" w:rsidRDefault="00150F84" w:rsidP="00170EF1">
            <w:pPr>
              <w:jc w:val="center"/>
              <w:outlineLvl w:val="1"/>
              <w:rPr>
                <w:sz w:val="16"/>
                <w:szCs w:val="16"/>
              </w:rPr>
            </w:pPr>
          </w:p>
        </w:tc>
        <w:tc>
          <w:tcPr>
            <w:tcW w:w="1103" w:type="dxa"/>
            <w:vMerge/>
            <w:vAlign w:val="center"/>
            <w:hideMark/>
          </w:tcPr>
          <w:p w:rsidR="00150F84" w:rsidRPr="00150F84" w:rsidRDefault="00150F84" w:rsidP="00170EF1">
            <w:pPr>
              <w:jc w:val="center"/>
              <w:outlineLvl w:val="1"/>
              <w:rPr>
                <w:sz w:val="16"/>
                <w:szCs w:val="16"/>
              </w:rPr>
            </w:pPr>
          </w:p>
        </w:tc>
        <w:tc>
          <w:tcPr>
            <w:tcW w:w="1209" w:type="dxa"/>
            <w:vMerge/>
            <w:vAlign w:val="center"/>
            <w:hideMark/>
          </w:tcPr>
          <w:p w:rsidR="00150F84" w:rsidRPr="00150F84" w:rsidRDefault="00150F84" w:rsidP="00170EF1">
            <w:pPr>
              <w:jc w:val="center"/>
              <w:outlineLvl w:val="1"/>
              <w:rPr>
                <w:sz w:val="16"/>
                <w:szCs w:val="16"/>
              </w:rPr>
            </w:pPr>
          </w:p>
        </w:tc>
        <w:tc>
          <w:tcPr>
            <w:tcW w:w="992" w:type="dxa"/>
            <w:vMerge/>
            <w:vAlign w:val="center"/>
            <w:hideMark/>
          </w:tcPr>
          <w:p w:rsidR="00150F84" w:rsidRPr="00150F84" w:rsidRDefault="00150F84" w:rsidP="00170EF1">
            <w:pPr>
              <w:jc w:val="center"/>
              <w:outlineLvl w:val="1"/>
              <w:rPr>
                <w:sz w:val="16"/>
                <w:szCs w:val="16"/>
              </w:rPr>
            </w:pPr>
          </w:p>
        </w:tc>
        <w:tc>
          <w:tcPr>
            <w:tcW w:w="851" w:type="dxa"/>
            <w:vMerge/>
            <w:vAlign w:val="center"/>
            <w:hideMark/>
          </w:tcPr>
          <w:p w:rsidR="00150F84" w:rsidRPr="00150F84" w:rsidRDefault="00150F84" w:rsidP="00170EF1">
            <w:pPr>
              <w:jc w:val="center"/>
              <w:outlineLvl w:val="1"/>
              <w:rPr>
                <w:sz w:val="16"/>
                <w:szCs w:val="16"/>
              </w:rPr>
            </w:pPr>
          </w:p>
        </w:tc>
        <w:tc>
          <w:tcPr>
            <w:tcW w:w="992"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1"/>
              <w:rPr>
                <w:color w:val="000000"/>
                <w:sz w:val="16"/>
                <w:szCs w:val="16"/>
              </w:rPr>
            </w:pPr>
            <w:r w:rsidRPr="00150F84">
              <w:rPr>
                <w:color w:val="000000"/>
                <w:sz w:val="16"/>
                <w:szCs w:val="16"/>
              </w:rPr>
              <w:t>Окружной бюджет</w:t>
            </w:r>
          </w:p>
        </w:tc>
        <w:tc>
          <w:tcPr>
            <w:tcW w:w="1275" w:type="dxa"/>
            <w:vMerge/>
            <w:vAlign w:val="center"/>
            <w:hideMark/>
          </w:tcPr>
          <w:p w:rsidR="00150F84" w:rsidRPr="00150F84" w:rsidRDefault="00150F84" w:rsidP="00150F84">
            <w:pPr>
              <w:outlineLvl w:val="1"/>
              <w:rPr>
                <w:sz w:val="16"/>
                <w:szCs w:val="16"/>
              </w:rPr>
            </w:pPr>
          </w:p>
        </w:tc>
        <w:tc>
          <w:tcPr>
            <w:tcW w:w="1292" w:type="dxa"/>
            <w:vMerge/>
            <w:vAlign w:val="center"/>
            <w:hideMark/>
          </w:tcPr>
          <w:p w:rsidR="00150F84" w:rsidRPr="00150F84" w:rsidRDefault="00150F84" w:rsidP="00170EF1">
            <w:pPr>
              <w:jc w:val="center"/>
              <w:outlineLvl w:val="1"/>
              <w:rPr>
                <w:sz w:val="16"/>
                <w:szCs w:val="16"/>
              </w:rPr>
            </w:pPr>
          </w:p>
        </w:tc>
        <w:tc>
          <w:tcPr>
            <w:tcW w:w="507" w:type="dxa"/>
            <w:vMerge/>
            <w:vAlign w:val="center"/>
            <w:hideMark/>
          </w:tcPr>
          <w:p w:rsidR="00150F84" w:rsidRPr="00150F84" w:rsidRDefault="00150F84" w:rsidP="00170EF1">
            <w:pPr>
              <w:jc w:val="center"/>
              <w:outlineLvl w:val="1"/>
              <w:rPr>
                <w:sz w:val="16"/>
                <w:szCs w:val="16"/>
              </w:rPr>
            </w:pPr>
          </w:p>
        </w:tc>
        <w:tc>
          <w:tcPr>
            <w:tcW w:w="1103" w:type="dxa"/>
            <w:vMerge/>
            <w:vAlign w:val="center"/>
            <w:hideMark/>
          </w:tcPr>
          <w:p w:rsidR="00150F84" w:rsidRPr="00150F84" w:rsidRDefault="00150F84" w:rsidP="00170EF1">
            <w:pPr>
              <w:jc w:val="center"/>
              <w:outlineLvl w:val="1"/>
              <w:rPr>
                <w:sz w:val="16"/>
                <w:szCs w:val="16"/>
              </w:rPr>
            </w:pPr>
          </w:p>
        </w:tc>
        <w:tc>
          <w:tcPr>
            <w:tcW w:w="1209" w:type="dxa"/>
            <w:vMerge/>
            <w:vAlign w:val="center"/>
            <w:hideMark/>
          </w:tcPr>
          <w:p w:rsidR="00150F84" w:rsidRPr="00150F84" w:rsidRDefault="00150F84" w:rsidP="00170EF1">
            <w:pPr>
              <w:jc w:val="center"/>
              <w:outlineLvl w:val="1"/>
              <w:rPr>
                <w:sz w:val="16"/>
                <w:szCs w:val="16"/>
              </w:rPr>
            </w:pPr>
          </w:p>
        </w:tc>
        <w:tc>
          <w:tcPr>
            <w:tcW w:w="992" w:type="dxa"/>
            <w:vMerge/>
            <w:vAlign w:val="center"/>
            <w:hideMark/>
          </w:tcPr>
          <w:p w:rsidR="00150F84" w:rsidRPr="00150F84" w:rsidRDefault="00150F84" w:rsidP="00170EF1">
            <w:pPr>
              <w:jc w:val="center"/>
              <w:outlineLvl w:val="1"/>
              <w:rPr>
                <w:sz w:val="16"/>
                <w:szCs w:val="16"/>
              </w:rPr>
            </w:pPr>
          </w:p>
        </w:tc>
        <w:tc>
          <w:tcPr>
            <w:tcW w:w="851" w:type="dxa"/>
            <w:vMerge/>
            <w:vAlign w:val="center"/>
            <w:hideMark/>
          </w:tcPr>
          <w:p w:rsidR="00150F84" w:rsidRPr="00150F84" w:rsidRDefault="00150F84" w:rsidP="00170EF1">
            <w:pPr>
              <w:jc w:val="center"/>
              <w:outlineLvl w:val="1"/>
              <w:rPr>
                <w:sz w:val="16"/>
                <w:szCs w:val="16"/>
              </w:rPr>
            </w:pPr>
          </w:p>
        </w:tc>
        <w:tc>
          <w:tcPr>
            <w:tcW w:w="992"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1"/>
              <w:rPr>
                <w:color w:val="000000"/>
                <w:sz w:val="16"/>
                <w:szCs w:val="16"/>
              </w:rPr>
            </w:pPr>
            <w:r w:rsidRPr="00150F84">
              <w:rPr>
                <w:color w:val="000000"/>
                <w:sz w:val="16"/>
                <w:szCs w:val="16"/>
              </w:rPr>
              <w:t xml:space="preserve">Местный и </w:t>
            </w:r>
            <w:r w:rsidR="00170EF1" w:rsidRPr="00150F84">
              <w:rPr>
                <w:color w:val="000000"/>
                <w:sz w:val="16"/>
                <w:szCs w:val="16"/>
              </w:rPr>
              <w:t>районный</w:t>
            </w:r>
            <w:r w:rsidRPr="00150F84">
              <w:rPr>
                <w:color w:val="000000"/>
                <w:sz w:val="16"/>
                <w:szCs w:val="16"/>
              </w:rPr>
              <w:t xml:space="preserve"> бюджет</w:t>
            </w:r>
          </w:p>
        </w:tc>
        <w:tc>
          <w:tcPr>
            <w:tcW w:w="1275" w:type="dxa"/>
            <w:vMerge/>
            <w:vAlign w:val="center"/>
            <w:hideMark/>
          </w:tcPr>
          <w:p w:rsidR="00150F84" w:rsidRPr="00150F84" w:rsidRDefault="00150F84" w:rsidP="00150F84">
            <w:pPr>
              <w:outlineLvl w:val="1"/>
              <w:rPr>
                <w:sz w:val="16"/>
                <w:szCs w:val="16"/>
              </w:rPr>
            </w:pPr>
          </w:p>
        </w:tc>
        <w:tc>
          <w:tcPr>
            <w:tcW w:w="1292" w:type="dxa"/>
            <w:vMerge/>
            <w:vAlign w:val="center"/>
            <w:hideMark/>
          </w:tcPr>
          <w:p w:rsidR="00150F84" w:rsidRPr="00150F84" w:rsidRDefault="00150F84" w:rsidP="00170EF1">
            <w:pPr>
              <w:jc w:val="center"/>
              <w:outlineLvl w:val="1"/>
              <w:rPr>
                <w:sz w:val="16"/>
                <w:szCs w:val="16"/>
              </w:rPr>
            </w:pPr>
          </w:p>
        </w:tc>
        <w:tc>
          <w:tcPr>
            <w:tcW w:w="507" w:type="dxa"/>
            <w:vMerge/>
            <w:vAlign w:val="center"/>
            <w:hideMark/>
          </w:tcPr>
          <w:p w:rsidR="00150F84" w:rsidRPr="00150F84" w:rsidRDefault="00150F84" w:rsidP="00170EF1">
            <w:pPr>
              <w:jc w:val="center"/>
              <w:outlineLvl w:val="1"/>
              <w:rPr>
                <w:sz w:val="16"/>
                <w:szCs w:val="16"/>
              </w:rPr>
            </w:pPr>
          </w:p>
        </w:tc>
        <w:tc>
          <w:tcPr>
            <w:tcW w:w="1103" w:type="dxa"/>
            <w:vMerge/>
            <w:vAlign w:val="center"/>
            <w:hideMark/>
          </w:tcPr>
          <w:p w:rsidR="00150F84" w:rsidRPr="00150F84" w:rsidRDefault="00150F84" w:rsidP="00170EF1">
            <w:pPr>
              <w:jc w:val="center"/>
              <w:outlineLvl w:val="1"/>
              <w:rPr>
                <w:sz w:val="16"/>
                <w:szCs w:val="16"/>
              </w:rPr>
            </w:pPr>
          </w:p>
        </w:tc>
        <w:tc>
          <w:tcPr>
            <w:tcW w:w="1209" w:type="dxa"/>
            <w:vMerge/>
            <w:vAlign w:val="center"/>
            <w:hideMark/>
          </w:tcPr>
          <w:p w:rsidR="00150F84" w:rsidRPr="00150F84" w:rsidRDefault="00150F84" w:rsidP="00170EF1">
            <w:pPr>
              <w:jc w:val="center"/>
              <w:outlineLvl w:val="1"/>
              <w:rPr>
                <w:sz w:val="16"/>
                <w:szCs w:val="16"/>
              </w:rPr>
            </w:pPr>
          </w:p>
        </w:tc>
        <w:tc>
          <w:tcPr>
            <w:tcW w:w="992" w:type="dxa"/>
            <w:vMerge/>
            <w:vAlign w:val="center"/>
            <w:hideMark/>
          </w:tcPr>
          <w:p w:rsidR="00150F84" w:rsidRPr="00150F84" w:rsidRDefault="00150F84" w:rsidP="00170EF1">
            <w:pPr>
              <w:jc w:val="center"/>
              <w:outlineLvl w:val="1"/>
              <w:rPr>
                <w:sz w:val="16"/>
                <w:szCs w:val="16"/>
              </w:rPr>
            </w:pPr>
          </w:p>
        </w:tc>
        <w:tc>
          <w:tcPr>
            <w:tcW w:w="851" w:type="dxa"/>
            <w:vMerge/>
            <w:vAlign w:val="center"/>
            <w:hideMark/>
          </w:tcPr>
          <w:p w:rsidR="00150F84" w:rsidRPr="00150F84" w:rsidRDefault="00150F84" w:rsidP="00170EF1">
            <w:pPr>
              <w:jc w:val="center"/>
              <w:outlineLvl w:val="1"/>
              <w:rPr>
                <w:sz w:val="16"/>
                <w:szCs w:val="16"/>
              </w:rPr>
            </w:pPr>
          </w:p>
        </w:tc>
        <w:tc>
          <w:tcPr>
            <w:tcW w:w="992" w:type="dxa"/>
            <w:shd w:val="clear" w:color="auto" w:fill="auto"/>
            <w:noWrap/>
            <w:vAlign w:val="center"/>
            <w:hideMark/>
          </w:tcPr>
          <w:p w:rsidR="00150F84" w:rsidRPr="00150F84" w:rsidRDefault="00150F84" w:rsidP="00170EF1">
            <w:pPr>
              <w:jc w:val="center"/>
              <w:outlineLvl w:val="1"/>
              <w:rPr>
                <w:color w:val="000000"/>
                <w:sz w:val="16"/>
                <w:szCs w:val="16"/>
              </w:rPr>
            </w:pPr>
          </w:p>
        </w:tc>
        <w:tc>
          <w:tcPr>
            <w:tcW w:w="1552" w:type="dxa"/>
            <w:shd w:val="clear" w:color="auto" w:fill="auto"/>
            <w:noWrap/>
            <w:vAlign w:val="center"/>
            <w:hideMark/>
          </w:tcPr>
          <w:p w:rsidR="00150F84" w:rsidRPr="00150F84" w:rsidRDefault="00150F84" w:rsidP="00170EF1">
            <w:pPr>
              <w:jc w:val="center"/>
              <w:outlineLvl w:val="1"/>
              <w:rPr>
                <w:sz w:val="20"/>
                <w:szCs w:val="20"/>
              </w:rPr>
            </w:pPr>
          </w:p>
        </w:tc>
        <w:tc>
          <w:tcPr>
            <w:tcW w:w="536" w:type="dxa"/>
            <w:shd w:val="clear" w:color="auto" w:fill="auto"/>
            <w:noWrap/>
            <w:vAlign w:val="center"/>
            <w:hideMark/>
          </w:tcPr>
          <w:p w:rsidR="00150F84" w:rsidRPr="00150F84" w:rsidRDefault="00150F84" w:rsidP="00170EF1">
            <w:pPr>
              <w:jc w:val="center"/>
              <w:outlineLvl w:val="1"/>
              <w:rPr>
                <w:sz w:val="20"/>
                <w:szCs w:val="20"/>
              </w:rPr>
            </w:pPr>
          </w:p>
        </w:tc>
        <w:tc>
          <w:tcPr>
            <w:tcW w:w="536" w:type="dxa"/>
            <w:shd w:val="clear" w:color="auto" w:fill="auto"/>
            <w:noWrap/>
            <w:vAlign w:val="center"/>
            <w:hideMark/>
          </w:tcPr>
          <w:p w:rsidR="00150F84" w:rsidRPr="00150F84" w:rsidRDefault="00150F84" w:rsidP="00170EF1">
            <w:pPr>
              <w:jc w:val="center"/>
              <w:outlineLvl w:val="1"/>
              <w:rPr>
                <w:sz w:val="20"/>
                <w:szCs w:val="20"/>
              </w:rPr>
            </w:pPr>
          </w:p>
        </w:tc>
        <w:tc>
          <w:tcPr>
            <w:tcW w:w="536" w:type="dxa"/>
            <w:shd w:val="clear" w:color="auto" w:fill="auto"/>
            <w:noWrap/>
            <w:vAlign w:val="center"/>
            <w:hideMark/>
          </w:tcPr>
          <w:p w:rsidR="00150F84" w:rsidRPr="00150F84" w:rsidRDefault="00150F84" w:rsidP="00170EF1">
            <w:pPr>
              <w:jc w:val="center"/>
              <w:outlineLvl w:val="1"/>
              <w:rPr>
                <w:sz w:val="20"/>
                <w:szCs w:val="20"/>
              </w:rPr>
            </w:pPr>
          </w:p>
        </w:tc>
        <w:tc>
          <w:tcPr>
            <w:tcW w:w="670" w:type="dxa"/>
            <w:shd w:val="clear" w:color="auto" w:fill="auto"/>
            <w:noWrap/>
            <w:vAlign w:val="center"/>
            <w:hideMark/>
          </w:tcPr>
          <w:p w:rsidR="00150F84" w:rsidRPr="00150F84" w:rsidRDefault="00150F84" w:rsidP="00170EF1">
            <w:pPr>
              <w:jc w:val="center"/>
              <w:outlineLvl w:val="1"/>
              <w:rPr>
                <w:sz w:val="20"/>
                <w:szCs w:val="20"/>
              </w:rPr>
            </w:pPr>
          </w:p>
        </w:tc>
        <w:tc>
          <w:tcPr>
            <w:tcW w:w="539" w:type="dxa"/>
            <w:shd w:val="clear" w:color="auto" w:fill="auto"/>
            <w:noWrap/>
            <w:vAlign w:val="center"/>
            <w:hideMark/>
          </w:tcPr>
          <w:p w:rsidR="00150F84" w:rsidRPr="00150F84" w:rsidRDefault="00150F84" w:rsidP="00170EF1">
            <w:pPr>
              <w:jc w:val="center"/>
              <w:outlineLvl w:val="1"/>
              <w:rPr>
                <w:sz w:val="20"/>
                <w:szCs w:val="20"/>
              </w:rPr>
            </w:pPr>
          </w:p>
        </w:tc>
        <w:tc>
          <w:tcPr>
            <w:tcW w:w="590" w:type="dxa"/>
            <w:shd w:val="clear" w:color="auto" w:fill="auto"/>
            <w:noWrap/>
            <w:vAlign w:val="center"/>
            <w:hideMark/>
          </w:tcPr>
          <w:p w:rsidR="00150F84" w:rsidRPr="00150F84" w:rsidRDefault="00150F84" w:rsidP="00170EF1">
            <w:pPr>
              <w:jc w:val="center"/>
              <w:outlineLvl w:val="1"/>
              <w:rPr>
                <w:sz w:val="20"/>
                <w:szCs w:val="20"/>
              </w:rPr>
            </w:pPr>
          </w:p>
        </w:tc>
        <w:tc>
          <w:tcPr>
            <w:tcW w:w="142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1"/>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1"/>
              <w:rPr>
                <w:color w:val="000000"/>
                <w:sz w:val="16"/>
                <w:szCs w:val="16"/>
              </w:rPr>
            </w:pPr>
            <w:r w:rsidRPr="00150F84">
              <w:rPr>
                <w:color w:val="000000"/>
                <w:sz w:val="16"/>
                <w:szCs w:val="16"/>
              </w:rPr>
              <w:t>Плата за подключение</w:t>
            </w:r>
          </w:p>
        </w:tc>
        <w:tc>
          <w:tcPr>
            <w:tcW w:w="1275" w:type="dxa"/>
            <w:vMerge/>
            <w:vAlign w:val="center"/>
            <w:hideMark/>
          </w:tcPr>
          <w:p w:rsidR="00150F84" w:rsidRPr="00150F84" w:rsidRDefault="00150F84" w:rsidP="00150F84">
            <w:pPr>
              <w:outlineLvl w:val="1"/>
              <w:rPr>
                <w:sz w:val="16"/>
                <w:szCs w:val="16"/>
              </w:rPr>
            </w:pPr>
          </w:p>
        </w:tc>
        <w:tc>
          <w:tcPr>
            <w:tcW w:w="1292" w:type="dxa"/>
            <w:vMerge/>
            <w:vAlign w:val="center"/>
            <w:hideMark/>
          </w:tcPr>
          <w:p w:rsidR="00150F84" w:rsidRPr="00150F84" w:rsidRDefault="00150F84" w:rsidP="00170EF1">
            <w:pPr>
              <w:jc w:val="center"/>
              <w:outlineLvl w:val="1"/>
              <w:rPr>
                <w:sz w:val="16"/>
                <w:szCs w:val="16"/>
              </w:rPr>
            </w:pPr>
          </w:p>
        </w:tc>
        <w:tc>
          <w:tcPr>
            <w:tcW w:w="507" w:type="dxa"/>
            <w:vMerge/>
            <w:vAlign w:val="center"/>
            <w:hideMark/>
          </w:tcPr>
          <w:p w:rsidR="00150F84" w:rsidRPr="00150F84" w:rsidRDefault="00150F84" w:rsidP="00170EF1">
            <w:pPr>
              <w:jc w:val="center"/>
              <w:outlineLvl w:val="1"/>
              <w:rPr>
                <w:sz w:val="16"/>
                <w:szCs w:val="16"/>
              </w:rPr>
            </w:pPr>
          </w:p>
        </w:tc>
        <w:tc>
          <w:tcPr>
            <w:tcW w:w="1103" w:type="dxa"/>
            <w:vMerge/>
            <w:vAlign w:val="center"/>
            <w:hideMark/>
          </w:tcPr>
          <w:p w:rsidR="00150F84" w:rsidRPr="00150F84" w:rsidRDefault="00150F84" w:rsidP="00170EF1">
            <w:pPr>
              <w:jc w:val="center"/>
              <w:outlineLvl w:val="1"/>
              <w:rPr>
                <w:sz w:val="16"/>
                <w:szCs w:val="16"/>
              </w:rPr>
            </w:pPr>
          </w:p>
        </w:tc>
        <w:tc>
          <w:tcPr>
            <w:tcW w:w="1209" w:type="dxa"/>
            <w:vMerge/>
            <w:vAlign w:val="center"/>
            <w:hideMark/>
          </w:tcPr>
          <w:p w:rsidR="00150F84" w:rsidRPr="00150F84" w:rsidRDefault="00150F84" w:rsidP="00170EF1">
            <w:pPr>
              <w:jc w:val="center"/>
              <w:outlineLvl w:val="1"/>
              <w:rPr>
                <w:sz w:val="16"/>
                <w:szCs w:val="16"/>
              </w:rPr>
            </w:pPr>
          </w:p>
        </w:tc>
        <w:tc>
          <w:tcPr>
            <w:tcW w:w="992" w:type="dxa"/>
            <w:vMerge/>
            <w:vAlign w:val="center"/>
            <w:hideMark/>
          </w:tcPr>
          <w:p w:rsidR="00150F84" w:rsidRPr="00150F84" w:rsidRDefault="00150F84" w:rsidP="00170EF1">
            <w:pPr>
              <w:jc w:val="center"/>
              <w:outlineLvl w:val="1"/>
              <w:rPr>
                <w:sz w:val="16"/>
                <w:szCs w:val="16"/>
              </w:rPr>
            </w:pPr>
          </w:p>
        </w:tc>
        <w:tc>
          <w:tcPr>
            <w:tcW w:w="851" w:type="dxa"/>
            <w:vMerge/>
            <w:vAlign w:val="center"/>
            <w:hideMark/>
          </w:tcPr>
          <w:p w:rsidR="00150F84" w:rsidRPr="00150F84" w:rsidRDefault="00150F84" w:rsidP="00170EF1">
            <w:pPr>
              <w:jc w:val="center"/>
              <w:outlineLvl w:val="1"/>
              <w:rPr>
                <w:sz w:val="16"/>
                <w:szCs w:val="16"/>
              </w:rPr>
            </w:pPr>
          </w:p>
        </w:tc>
        <w:tc>
          <w:tcPr>
            <w:tcW w:w="992"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1"/>
              <w:rPr>
                <w:color w:val="000000"/>
                <w:sz w:val="16"/>
                <w:szCs w:val="16"/>
              </w:rPr>
            </w:pP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1"/>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1"/>
              <w:rPr>
                <w:color w:val="000000"/>
                <w:sz w:val="16"/>
                <w:szCs w:val="16"/>
              </w:rPr>
            </w:pPr>
            <w:r w:rsidRPr="00150F84">
              <w:rPr>
                <w:color w:val="000000"/>
                <w:sz w:val="16"/>
                <w:szCs w:val="16"/>
              </w:rPr>
              <w:t>0,00</w:t>
            </w:r>
          </w:p>
        </w:tc>
      </w:tr>
      <w:tr w:rsidR="00150F84" w:rsidRPr="00150F84" w:rsidTr="00170EF1">
        <w:trPr>
          <w:trHeight w:val="20"/>
        </w:trPr>
        <w:tc>
          <w:tcPr>
            <w:tcW w:w="403" w:type="dxa"/>
            <w:vMerge w:val="restart"/>
            <w:shd w:val="clear" w:color="auto" w:fill="auto"/>
            <w:hideMark/>
          </w:tcPr>
          <w:p w:rsidR="00150F84" w:rsidRPr="00150F84" w:rsidRDefault="00150F84" w:rsidP="00170EF1">
            <w:pPr>
              <w:outlineLvl w:val="0"/>
              <w:rPr>
                <w:sz w:val="16"/>
                <w:szCs w:val="16"/>
              </w:rPr>
            </w:pPr>
            <w:r w:rsidRPr="00150F84">
              <w:rPr>
                <w:sz w:val="16"/>
                <w:szCs w:val="16"/>
              </w:rPr>
              <w:t>2</w:t>
            </w:r>
          </w:p>
        </w:tc>
        <w:tc>
          <w:tcPr>
            <w:tcW w:w="5687" w:type="dxa"/>
            <w:vMerge w:val="restart"/>
            <w:shd w:val="clear" w:color="auto" w:fill="auto"/>
            <w:hideMark/>
          </w:tcPr>
          <w:p w:rsidR="00150F84" w:rsidRPr="00150F84" w:rsidRDefault="00150F84" w:rsidP="00170EF1">
            <w:pPr>
              <w:outlineLvl w:val="0"/>
              <w:rPr>
                <w:sz w:val="16"/>
                <w:szCs w:val="16"/>
              </w:rPr>
            </w:pPr>
            <w:r w:rsidRPr="00150F84">
              <w:rPr>
                <w:sz w:val="16"/>
                <w:szCs w:val="16"/>
              </w:rPr>
              <w:t xml:space="preserve">ТП-6/0.4кВ №1 Капитальный ремонт ВЛ-0.4кВ </w:t>
            </w:r>
          </w:p>
        </w:tc>
        <w:tc>
          <w:tcPr>
            <w:tcW w:w="1275" w:type="dxa"/>
            <w:vMerge w:val="restart"/>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Протяженность</w:t>
            </w:r>
          </w:p>
        </w:tc>
        <w:tc>
          <w:tcPr>
            <w:tcW w:w="507"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км</w:t>
            </w:r>
          </w:p>
        </w:tc>
        <w:tc>
          <w:tcPr>
            <w:tcW w:w="1103" w:type="dxa"/>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2,5</w:t>
            </w:r>
          </w:p>
        </w:tc>
        <w:tc>
          <w:tcPr>
            <w:tcW w:w="1209" w:type="dxa"/>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2,5</w:t>
            </w:r>
          </w:p>
        </w:tc>
        <w:tc>
          <w:tcPr>
            <w:tcW w:w="992"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2020</w:t>
            </w:r>
          </w:p>
        </w:tc>
        <w:tc>
          <w:tcPr>
            <w:tcW w:w="851"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2020</w:t>
            </w:r>
          </w:p>
        </w:tc>
        <w:tc>
          <w:tcPr>
            <w:tcW w:w="992"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3,50</w:t>
            </w:r>
          </w:p>
        </w:tc>
        <w:tc>
          <w:tcPr>
            <w:tcW w:w="1552" w:type="dxa"/>
            <w:vMerge w:val="restart"/>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3,50</w:t>
            </w:r>
          </w:p>
        </w:tc>
        <w:tc>
          <w:tcPr>
            <w:tcW w:w="670"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9"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90"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2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3,50</w:t>
            </w:r>
          </w:p>
        </w:tc>
        <w:tc>
          <w:tcPr>
            <w:tcW w:w="1145"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50F84" w:rsidRPr="00150F84" w:rsidTr="00170EF1">
        <w:trPr>
          <w:trHeight w:val="20"/>
        </w:trPr>
        <w:tc>
          <w:tcPr>
            <w:tcW w:w="403" w:type="dxa"/>
            <w:vMerge/>
            <w:vAlign w:val="center"/>
            <w:hideMark/>
          </w:tcPr>
          <w:p w:rsidR="00150F84" w:rsidRPr="00150F84" w:rsidRDefault="00150F84" w:rsidP="00170EF1">
            <w:pPr>
              <w:outlineLvl w:val="0"/>
              <w:rPr>
                <w:sz w:val="16"/>
                <w:szCs w:val="16"/>
              </w:rPr>
            </w:pPr>
          </w:p>
        </w:tc>
        <w:tc>
          <w:tcPr>
            <w:tcW w:w="5687" w:type="dxa"/>
            <w:vMerge/>
            <w:vAlign w:val="center"/>
            <w:hideMark/>
          </w:tcPr>
          <w:p w:rsidR="00150F84" w:rsidRPr="00150F84" w:rsidRDefault="00150F84" w:rsidP="00170EF1">
            <w:pPr>
              <w:outlineLvl w:val="0"/>
              <w:rPr>
                <w:sz w:val="16"/>
                <w:szCs w:val="16"/>
              </w:rPr>
            </w:pPr>
          </w:p>
        </w:tc>
        <w:tc>
          <w:tcPr>
            <w:tcW w:w="1275" w:type="dxa"/>
            <w:vMerge/>
            <w:vAlign w:val="center"/>
            <w:hideMark/>
          </w:tcPr>
          <w:p w:rsidR="00150F84" w:rsidRPr="00150F84" w:rsidRDefault="00150F84" w:rsidP="00150F84">
            <w:pPr>
              <w:outlineLvl w:val="0"/>
              <w:rPr>
                <w:sz w:val="16"/>
                <w:szCs w:val="16"/>
              </w:rPr>
            </w:pPr>
          </w:p>
        </w:tc>
        <w:tc>
          <w:tcPr>
            <w:tcW w:w="1292" w:type="dxa"/>
            <w:shd w:val="clear" w:color="auto" w:fill="auto"/>
            <w:vAlign w:val="center"/>
            <w:hideMark/>
          </w:tcPr>
          <w:p w:rsidR="00150F84" w:rsidRPr="00150F84" w:rsidRDefault="00150F84" w:rsidP="00170EF1">
            <w:pPr>
              <w:jc w:val="center"/>
              <w:outlineLvl w:val="0"/>
              <w:rPr>
                <w:sz w:val="16"/>
                <w:szCs w:val="16"/>
              </w:rPr>
            </w:pPr>
          </w:p>
        </w:tc>
        <w:tc>
          <w:tcPr>
            <w:tcW w:w="507" w:type="dxa"/>
            <w:shd w:val="clear" w:color="auto" w:fill="auto"/>
            <w:vAlign w:val="center"/>
            <w:hideMark/>
          </w:tcPr>
          <w:p w:rsidR="00150F84" w:rsidRPr="00150F84" w:rsidRDefault="00150F84" w:rsidP="00170EF1">
            <w:pPr>
              <w:jc w:val="center"/>
              <w:outlineLvl w:val="0"/>
              <w:rPr>
                <w:sz w:val="16"/>
                <w:szCs w:val="16"/>
              </w:rPr>
            </w:pPr>
          </w:p>
        </w:tc>
        <w:tc>
          <w:tcPr>
            <w:tcW w:w="1103"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1209"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992" w:type="dxa"/>
            <w:vMerge/>
            <w:vAlign w:val="center"/>
            <w:hideMark/>
          </w:tcPr>
          <w:p w:rsidR="00150F84" w:rsidRPr="00150F84" w:rsidRDefault="00150F84" w:rsidP="00170EF1">
            <w:pPr>
              <w:jc w:val="center"/>
              <w:rPr>
                <w:color w:val="000000"/>
                <w:sz w:val="16"/>
                <w:szCs w:val="16"/>
              </w:rPr>
            </w:pPr>
          </w:p>
        </w:tc>
        <w:tc>
          <w:tcPr>
            <w:tcW w:w="851" w:type="dxa"/>
            <w:vMerge/>
            <w:vAlign w:val="center"/>
            <w:hideMark/>
          </w:tcPr>
          <w:p w:rsidR="00150F84" w:rsidRPr="00150F84" w:rsidRDefault="00150F84" w:rsidP="00170EF1">
            <w:pPr>
              <w:jc w:val="center"/>
              <w:rPr>
                <w:color w:val="000000"/>
                <w:sz w:val="16"/>
                <w:szCs w:val="16"/>
              </w:rPr>
            </w:pPr>
          </w:p>
        </w:tc>
        <w:tc>
          <w:tcPr>
            <w:tcW w:w="992" w:type="dxa"/>
            <w:vMerge/>
            <w:vAlign w:val="center"/>
            <w:hideMark/>
          </w:tcPr>
          <w:p w:rsidR="00150F84" w:rsidRPr="00150F84" w:rsidRDefault="00150F84" w:rsidP="00170EF1">
            <w:pPr>
              <w:jc w:val="center"/>
              <w:rPr>
                <w:color w:val="000000"/>
                <w:sz w:val="16"/>
                <w:szCs w:val="16"/>
              </w:rPr>
            </w:pPr>
          </w:p>
        </w:tc>
        <w:tc>
          <w:tcPr>
            <w:tcW w:w="1552"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670" w:type="dxa"/>
            <w:vMerge/>
            <w:vAlign w:val="center"/>
            <w:hideMark/>
          </w:tcPr>
          <w:p w:rsidR="00150F84" w:rsidRPr="00150F84" w:rsidRDefault="00150F84" w:rsidP="00170EF1">
            <w:pPr>
              <w:jc w:val="center"/>
              <w:rPr>
                <w:color w:val="000000"/>
                <w:sz w:val="16"/>
                <w:szCs w:val="16"/>
              </w:rPr>
            </w:pPr>
          </w:p>
        </w:tc>
        <w:tc>
          <w:tcPr>
            <w:tcW w:w="539" w:type="dxa"/>
            <w:vMerge/>
            <w:vAlign w:val="center"/>
            <w:hideMark/>
          </w:tcPr>
          <w:p w:rsidR="00150F84" w:rsidRPr="00150F84" w:rsidRDefault="00150F84" w:rsidP="00170EF1">
            <w:pPr>
              <w:jc w:val="center"/>
              <w:rPr>
                <w:color w:val="000000"/>
                <w:sz w:val="16"/>
                <w:szCs w:val="16"/>
              </w:rPr>
            </w:pPr>
          </w:p>
        </w:tc>
        <w:tc>
          <w:tcPr>
            <w:tcW w:w="590" w:type="dxa"/>
            <w:vMerge/>
            <w:vAlign w:val="center"/>
            <w:hideMark/>
          </w:tcPr>
          <w:p w:rsidR="00150F84" w:rsidRPr="00150F84" w:rsidRDefault="00150F84" w:rsidP="00170EF1">
            <w:pPr>
              <w:jc w:val="center"/>
              <w:rPr>
                <w:color w:val="000000"/>
                <w:sz w:val="16"/>
                <w:szCs w:val="16"/>
              </w:rPr>
            </w:pPr>
          </w:p>
        </w:tc>
        <w:tc>
          <w:tcPr>
            <w:tcW w:w="1426" w:type="dxa"/>
            <w:vMerge/>
            <w:vAlign w:val="center"/>
            <w:hideMark/>
          </w:tcPr>
          <w:p w:rsidR="00150F84" w:rsidRPr="00150F84" w:rsidRDefault="00150F84" w:rsidP="00170EF1">
            <w:pPr>
              <w:jc w:val="center"/>
              <w:rPr>
                <w:color w:val="000000"/>
                <w:sz w:val="16"/>
                <w:szCs w:val="16"/>
              </w:rPr>
            </w:pPr>
          </w:p>
        </w:tc>
        <w:tc>
          <w:tcPr>
            <w:tcW w:w="1145" w:type="dxa"/>
            <w:vMerge/>
            <w:vAlign w:val="center"/>
            <w:hideMark/>
          </w:tcPr>
          <w:p w:rsidR="00150F84" w:rsidRPr="00150F84" w:rsidRDefault="00150F84" w:rsidP="00170EF1">
            <w:pPr>
              <w:jc w:val="center"/>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vAlign w:val="center"/>
            <w:hideMark/>
          </w:tcPr>
          <w:p w:rsidR="00150F84" w:rsidRPr="00150F84" w:rsidRDefault="00150F84" w:rsidP="00150F84">
            <w:pPr>
              <w:outlineLvl w:val="0"/>
              <w:rPr>
                <w:sz w:val="16"/>
                <w:szCs w:val="16"/>
              </w:rPr>
            </w:pPr>
          </w:p>
        </w:tc>
        <w:tc>
          <w:tcPr>
            <w:tcW w:w="1292" w:type="dxa"/>
            <w:vMerge w:val="restart"/>
            <w:shd w:val="clear" w:color="auto" w:fill="auto"/>
            <w:vAlign w:val="center"/>
            <w:hideMark/>
          </w:tcPr>
          <w:p w:rsidR="00150F84" w:rsidRPr="00150F84" w:rsidRDefault="00150F84" w:rsidP="00170EF1">
            <w:pPr>
              <w:jc w:val="center"/>
              <w:outlineLvl w:val="0"/>
              <w:rPr>
                <w:sz w:val="16"/>
                <w:szCs w:val="16"/>
              </w:rPr>
            </w:pPr>
          </w:p>
        </w:tc>
        <w:tc>
          <w:tcPr>
            <w:tcW w:w="507" w:type="dxa"/>
            <w:vMerge w:val="restart"/>
            <w:shd w:val="clear" w:color="auto" w:fill="auto"/>
            <w:vAlign w:val="center"/>
            <w:hideMark/>
          </w:tcPr>
          <w:p w:rsidR="00150F84" w:rsidRPr="00150F84" w:rsidRDefault="00150F84" w:rsidP="00170EF1">
            <w:pPr>
              <w:jc w:val="center"/>
              <w:outlineLvl w:val="0"/>
              <w:rPr>
                <w:sz w:val="16"/>
                <w:szCs w:val="16"/>
              </w:rPr>
            </w:pPr>
          </w:p>
        </w:tc>
        <w:tc>
          <w:tcPr>
            <w:tcW w:w="1103" w:type="dxa"/>
            <w:vMerge w:val="restart"/>
            <w:shd w:val="clear" w:color="auto" w:fill="auto"/>
            <w:vAlign w:val="center"/>
            <w:hideMark/>
          </w:tcPr>
          <w:p w:rsidR="00150F84" w:rsidRPr="00150F84" w:rsidRDefault="00150F84" w:rsidP="00170EF1">
            <w:pPr>
              <w:jc w:val="center"/>
              <w:outlineLvl w:val="0"/>
              <w:rPr>
                <w:sz w:val="16"/>
                <w:szCs w:val="16"/>
              </w:rPr>
            </w:pPr>
          </w:p>
        </w:tc>
        <w:tc>
          <w:tcPr>
            <w:tcW w:w="1209" w:type="dxa"/>
            <w:vMerge w:val="restart"/>
            <w:shd w:val="clear" w:color="auto" w:fill="auto"/>
            <w:vAlign w:val="center"/>
            <w:hideMark/>
          </w:tcPr>
          <w:p w:rsidR="00150F84" w:rsidRPr="00150F84" w:rsidRDefault="00150F84" w:rsidP="00170EF1">
            <w:pPr>
              <w:jc w:val="center"/>
              <w:outlineLvl w:val="0"/>
              <w:rPr>
                <w:sz w:val="16"/>
                <w:szCs w:val="16"/>
              </w:rPr>
            </w:pPr>
          </w:p>
        </w:tc>
        <w:tc>
          <w:tcPr>
            <w:tcW w:w="992" w:type="dxa"/>
            <w:vMerge w:val="restart"/>
            <w:shd w:val="clear" w:color="auto" w:fill="auto"/>
            <w:vAlign w:val="center"/>
            <w:hideMark/>
          </w:tcPr>
          <w:p w:rsidR="00150F84" w:rsidRPr="00150F84" w:rsidRDefault="00150F84" w:rsidP="00170EF1">
            <w:pPr>
              <w:jc w:val="center"/>
              <w:outlineLvl w:val="0"/>
              <w:rPr>
                <w:sz w:val="16"/>
                <w:szCs w:val="16"/>
              </w:rPr>
            </w:pPr>
          </w:p>
        </w:tc>
        <w:tc>
          <w:tcPr>
            <w:tcW w:w="851" w:type="dxa"/>
            <w:vMerge w:val="restart"/>
            <w:shd w:val="clear" w:color="auto" w:fill="auto"/>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3,50</w:t>
            </w:r>
          </w:p>
        </w:tc>
        <w:tc>
          <w:tcPr>
            <w:tcW w:w="1552"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3,50</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3,50</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Федеральный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Окружной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Плата за подключение</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50F84" w:rsidRPr="00150F84" w:rsidTr="00170EF1">
        <w:trPr>
          <w:trHeight w:val="20"/>
        </w:trPr>
        <w:tc>
          <w:tcPr>
            <w:tcW w:w="403" w:type="dxa"/>
            <w:vMerge w:val="restart"/>
            <w:shd w:val="clear" w:color="auto" w:fill="auto"/>
            <w:hideMark/>
          </w:tcPr>
          <w:p w:rsidR="00150F84" w:rsidRPr="00150F84" w:rsidRDefault="00150F84" w:rsidP="00170EF1">
            <w:pPr>
              <w:outlineLvl w:val="0"/>
              <w:rPr>
                <w:sz w:val="16"/>
                <w:szCs w:val="16"/>
              </w:rPr>
            </w:pPr>
            <w:r w:rsidRPr="00150F84">
              <w:rPr>
                <w:sz w:val="16"/>
                <w:szCs w:val="16"/>
              </w:rPr>
              <w:t>3</w:t>
            </w:r>
          </w:p>
        </w:tc>
        <w:tc>
          <w:tcPr>
            <w:tcW w:w="5687" w:type="dxa"/>
            <w:vMerge w:val="restart"/>
            <w:shd w:val="clear" w:color="auto" w:fill="auto"/>
            <w:hideMark/>
          </w:tcPr>
          <w:p w:rsidR="00150F84" w:rsidRPr="00150F84" w:rsidRDefault="00150F84" w:rsidP="00170EF1">
            <w:pPr>
              <w:outlineLvl w:val="0"/>
              <w:rPr>
                <w:sz w:val="16"/>
                <w:szCs w:val="16"/>
              </w:rPr>
            </w:pPr>
            <w:r w:rsidRPr="00150F84">
              <w:rPr>
                <w:sz w:val="16"/>
                <w:szCs w:val="16"/>
              </w:rPr>
              <w:t xml:space="preserve">ТП-6/0.4кВ №1 Капитальный ремонт ВЛ-0.4кВ </w:t>
            </w:r>
          </w:p>
        </w:tc>
        <w:tc>
          <w:tcPr>
            <w:tcW w:w="1275" w:type="dxa"/>
            <w:vMerge w:val="restart"/>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Протяженность</w:t>
            </w:r>
          </w:p>
        </w:tc>
        <w:tc>
          <w:tcPr>
            <w:tcW w:w="507"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км</w:t>
            </w:r>
          </w:p>
        </w:tc>
        <w:tc>
          <w:tcPr>
            <w:tcW w:w="1103" w:type="dxa"/>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3,2</w:t>
            </w:r>
          </w:p>
        </w:tc>
        <w:tc>
          <w:tcPr>
            <w:tcW w:w="1209" w:type="dxa"/>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3,2</w:t>
            </w:r>
          </w:p>
        </w:tc>
        <w:tc>
          <w:tcPr>
            <w:tcW w:w="992"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2021</w:t>
            </w:r>
          </w:p>
        </w:tc>
        <w:tc>
          <w:tcPr>
            <w:tcW w:w="851"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2021</w:t>
            </w:r>
          </w:p>
        </w:tc>
        <w:tc>
          <w:tcPr>
            <w:tcW w:w="992"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4,90</w:t>
            </w:r>
          </w:p>
        </w:tc>
        <w:tc>
          <w:tcPr>
            <w:tcW w:w="1552" w:type="dxa"/>
            <w:vMerge w:val="restart"/>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70"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4,90</w:t>
            </w:r>
          </w:p>
        </w:tc>
        <w:tc>
          <w:tcPr>
            <w:tcW w:w="539"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90"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2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4,90</w:t>
            </w:r>
          </w:p>
        </w:tc>
        <w:tc>
          <w:tcPr>
            <w:tcW w:w="1145"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50F84" w:rsidRPr="00150F84" w:rsidTr="00170EF1">
        <w:trPr>
          <w:trHeight w:val="20"/>
        </w:trPr>
        <w:tc>
          <w:tcPr>
            <w:tcW w:w="403" w:type="dxa"/>
            <w:vMerge/>
            <w:vAlign w:val="center"/>
            <w:hideMark/>
          </w:tcPr>
          <w:p w:rsidR="00150F84" w:rsidRPr="00150F84" w:rsidRDefault="00150F84" w:rsidP="00170EF1">
            <w:pPr>
              <w:outlineLvl w:val="0"/>
              <w:rPr>
                <w:sz w:val="16"/>
                <w:szCs w:val="16"/>
              </w:rPr>
            </w:pPr>
          </w:p>
        </w:tc>
        <w:tc>
          <w:tcPr>
            <w:tcW w:w="5687" w:type="dxa"/>
            <w:vMerge/>
            <w:vAlign w:val="center"/>
            <w:hideMark/>
          </w:tcPr>
          <w:p w:rsidR="00150F84" w:rsidRPr="00150F84" w:rsidRDefault="00150F84" w:rsidP="00170EF1">
            <w:pPr>
              <w:outlineLvl w:val="0"/>
              <w:rPr>
                <w:sz w:val="16"/>
                <w:szCs w:val="16"/>
              </w:rPr>
            </w:pPr>
          </w:p>
        </w:tc>
        <w:tc>
          <w:tcPr>
            <w:tcW w:w="1275" w:type="dxa"/>
            <w:vMerge/>
            <w:vAlign w:val="center"/>
            <w:hideMark/>
          </w:tcPr>
          <w:p w:rsidR="00150F84" w:rsidRPr="00150F84" w:rsidRDefault="00150F84" w:rsidP="00150F84">
            <w:pPr>
              <w:outlineLvl w:val="0"/>
              <w:rPr>
                <w:sz w:val="16"/>
                <w:szCs w:val="16"/>
              </w:rPr>
            </w:pPr>
          </w:p>
        </w:tc>
        <w:tc>
          <w:tcPr>
            <w:tcW w:w="1292" w:type="dxa"/>
            <w:shd w:val="clear" w:color="auto" w:fill="auto"/>
            <w:vAlign w:val="center"/>
            <w:hideMark/>
          </w:tcPr>
          <w:p w:rsidR="00150F84" w:rsidRPr="00150F84" w:rsidRDefault="00150F84" w:rsidP="00170EF1">
            <w:pPr>
              <w:jc w:val="center"/>
              <w:outlineLvl w:val="0"/>
              <w:rPr>
                <w:sz w:val="16"/>
                <w:szCs w:val="16"/>
              </w:rPr>
            </w:pPr>
          </w:p>
        </w:tc>
        <w:tc>
          <w:tcPr>
            <w:tcW w:w="507" w:type="dxa"/>
            <w:shd w:val="clear" w:color="auto" w:fill="auto"/>
            <w:vAlign w:val="center"/>
            <w:hideMark/>
          </w:tcPr>
          <w:p w:rsidR="00150F84" w:rsidRPr="00150F84" w:rsidRDefault="00150F84" w:rsidP="00170EF1">
            <w:pPr>
              <w:jc w:val="center"/>
              <w:outlineLvl w:val="0"/>
              <w:rPr>
                <w:sz w:val="16"/>
                <w:szCs w:val="16"/>
              </w:rPr>
            </w:pPr>
          </w:p>
        </w:tc>
        <w:tc>
          <w:tcPr>
            <w:tcW w:w="1103"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1209"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992" w:type="dxa"/>
            <w:vMerge/>
            <w:vAlign w:val="center"/>
            <w:hideMark/>
          </w:tcPr>
          <w:p w:rsidR="00150F84" w:rsidRPr="00150F84" w:rsidRDefault="00150F84" w:rsidP="00170EF1">
            <w:pPr>
              <w:jc w:val="center"/>
              <w:rPr>
                <w:color w:val="000000"/>
                <w:sz w:val="16"/>
                <w:szCs w:val="16"/>
              </w:rPr>
            </w:pPr>
          </w:p>
        </w:tc>
        <w:tc>
          <w:tcPr>
            <w:tcW w:w="851" w:type="dxa"/>
            <w:vMerge/>
            <w:vAlign w:val="center"/>
            <w:hideMark/>
          </w:tcPr>
          <w:p w:rsidR="00150F84" w:rsidRPr="00150F84" w:rsidRDefault="00150F84" w:rsidP="00170EF1">
            <w:pPr>
              <w:jc w:val="center"/>
              <w:rPr>
                <w:color w:val="000000"/>
                <w:sz w:val="16"/>
                <w:szCs w:val="16"/>
              </w:rPr>
            </w:pPr>
          </w:p>
        </w:tc>
        <w:tc>
          <w:tcPr>
            <w:tcW w:w="992" w:type="dxa"/>
            <w:vMerge/>
            <w:vAlign w:val="center"/>
            <w:hideMark/>
          </w:tcPr>
          <w:p w:rsidR="00150F84" w:rsidRPr="00150F84" w:rsidRDefault="00150F84" w:rsidP="00170EF1">
            <w:pPr>
              <w:jc w:val="center"/>
              <w:rPr>
                <w:color w:val="000000"/>
                <w:sz w:val="16"/>
                <w:szCs w:val="16"/>
              </w:rPr>
            </w:pPr>
          </w:p>
        </w:tc>
        <w:tc>
          <w:tcPr>
            <w:tcW w:w="1552"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670" w:type="dxa"/>
            <w:vMerge/>
            <w:vAlign w:val="center"/>
            <w:hideMark/>
          </w:tcPr>
          <w:p w:rsidR="00150F84" w:rsidRPr="00150F84" w:rsidRDefault="00150F84" w:rsidP="00170EF1">
            <w:pPr>
              <w:jc w:val="center"/>
              <w:rPr>
                <w:color w:val="000000"/>
                <w:sz w:val="16"/>
                <w:szCs w:val="16"/>
              </w:rPr>
            </w:pPr>
          </w:p>
        </w:tc>
        <w:tc>
          <w:tcPr>
            <w:tcW w:w="539" w:type="dxa"/>
            <w:vMerge/>
            <w:vAlign w:val="center"/>
            <w:hideMark/>
          </w:tcPr>
          <w:p w:rsidR="00150F84" w:rsidRPr="00150F84" w:rsidRDefault="00150F84" w:rsidP="00170EF1">
            <w:pPr>
              <w:jc w:val="center"/>
              <w:rPr>
                <w:color w:val="000000"/>
                <w:sz w:val="16"/>
                <w:szCs w:val="16"/>
              </w:rPr>
            </w:pPr>
          </w:p>
        </w:tc>
        <w:tc>
          <w:tcPr>
            <w:tcW w:w="590" w:type="dxa"/>
            <w:vMerge/>
            <w:vAlign w:val="center"/>
            <w:hideMark/>
          </w:tcPr>
          <w:p w:rsidR="00150F84" w:rsidRPr="00150F84" w:rsidRDefault="00150F84" w:rsidP="00170EF1">
            <w:pPr>
              <w:jc w:val="center"/>
              <w:rPr>
                <w:color w:val="000000"/>
                <w:sz w:val="16"/>
                <w:szCs w:val="16"/>
              </w:rPr>
            </w:pPr>
          </w:p>
        </w:tc>
        <w:tc>
          <w:tcPr>
            <w:tcW w:w="1426" w:type="dxa"/>
            <w:vMerge/>
            <w:vAlign w:val="center"/>
            <w:hideMark/>
          </w:tcPr>
          <w:p w:rsidR="00150F84" w:rsidRPr="00150F84" w:rsidRDefault="00150F84" w:rsidP="00170EF1">
            <w:pPr>
              <w:jc w:val="center"/>
              <w:rPr>
                <w:color w:val="000000"/>
                <w:sz w:val="16"/>
                <w:szCs w:val="16"/>
              </w:rPr>
            </w:pPr>
          </w:p>
        </w:tc>
        <w:tc>
          <w:tcPr>
            <w:tcW w:w="1145" w:type="dxa"/>
            <w:vMerge/>
            <w:vAlign w:val="center"/>
            <w:hideMark/>
          </w:tcPr>
          <w:p w:rsidR="00150F84" w:rsidRPr="00150F84" w:rsidRDefault="00150F84" w:rsidP="00170EF1">
            <w:pPr>
              <w:jc w:val="center"/>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vAlign w:val="center"/>
            <w:hideMark/>
          </w:tcPr>
          <w:p w:rsidR="00150F84" w:rsidRPr="00150F84" w:rsidRDefault="00150F84" w:rsidP="00150F84">
            <w:pPr>
              <w:outlineLvl w:val="0"/>
              <w:rPr>
                <w:sz w:val="16"/>
                <w:szCs w:val="16"/>
              </w:rPr>
            </w:pPr>
          </w:p>
        </w:tc>
        <w:tc>
          <w:tcPr>
            <w:tcW w:w="1292" w:type="dxa"/>
            <w:vMerge w:val="restart"/>
            <w:shd w:val="clear" w:color="auto" w:fill="auto"/>
            <w:vAlign w:val="center"/>
            <w:hideMark/>
          </w:tcPr>
          <w:p w:rsidR="00150F84" w:rsidRPr="00150F84" w:rsidRDefault="00150F84" w:rsidP="00170EF1">
            <w:pPr>
              <w:jc w:val="center"/>
              <w:outlineLvl w:val="0"/>
              <w:rPr>
                <w:sz w:val="16"/>
                <w:szCs w:val="16"/>
              </w:rPr>
            </w:pPr>
          </w:p>
        </w:tc>
        <w:tc>
          <w:tcPr>
            <w:tcW w:w="507" w:type="dxa"/>
            <w:vMerge w:val="restart"/>
            <w:shd w:val="clear" w:color="auto" w:fill="auto"/>
            <w:vAlign w:val="center"/>
            <w:hideMark/>
          </w:tcPr>
          <w:p w:rsidR="00150F84" w:rsidRPr="00150F84" w:rsidRDefault="00150F84" w:rsidP="00170EF1">
            <w:pPr>
              <w:jc w:val="center"/>
              <w:outlineLvl w:val="0"/>
              <w:rPr>
                <w:sz w:val="16"/>
                <w:szCs w:val="16"/>
              </w:rPr>
            </w:pPr>
          </w:p>
        </w:tc>
        <w:tc>
          <w:tcPr>
            <w:tcW w:w="1103" w:type="dxa"/>
            <w:vMerge w:val="restart"/>
            <w:shd w:val="clear" w:color="auto" w:fill="auto"/>
            <w:vAlign w:val="center"/>
            <w:hideMark/>
          </w:tcPr>
          <w:p w:rsidR="00150F84" w:rsidRPr="00150F84" w:rsidRDefault="00150F84" w:rsidP="00170EF1">
            <w:pPr>
              <w:jc w:val="center"/>
              <w:outlineLvl w:val="0"/>
              <w:rPr>
                <w:sz w:val="16"/>
                <w:szCs w:val="16"/>
              </w:rPr>
            </w:pPr>
          </w:p>
        </w:tc>
        <w:tc>
          <w:tcPr>
            <w:tcW w:w="1209" w:type="dxa"/>
            <w:vMerge w:val="restart"/>
            <w:shd w:val="clear" w:color="auto" w:fill="auto"/>
            <w:vAlign w:val="center"/>
            <w:hideMark/>
          </w:tcPr>
          <w:p w:rsidR="00150F84" w:rsidRPr="00150F84" w:rsidRDefault="00150F84" w:rsidP="00170EF1">
            <w:pPr>
              <w:jc w:val="center"/>
              <w:outlineLvl w:val="0"/>
              <w:rPr>
                <w:sz w:val="16"/>
                <w:szCs w:val="16"/>
              </w:rPr>
            </w:pPr>
          </w:p>
        </w:tc>
        <w:tc>
          <w:tcPr>
            <w:tcW w:w="992" w:type="dxa"/>
            <w:vMerge w:val="restart"/>
            <w:shd w:val="clear" w:color="auto" w:fill="auto"/>
            <w:vAlign w:val="center"/>
            <w:hideMark/>
          </w:tcPr>
          <w:p w:rsidR="00150F84" w:rsidRPr="00150F84" w:rsidRDefault="00150F84" w:rsidP="00170EF1">
            <w:pPr>
              <w:jc w:val="center"/>
              <w:outlineLvl w:val="0"/>
              <w:rPr>
                <w:sz w:val="16"/>
                <w:szCs w:val="16"/>
              </w:rPr>
            </w:pPr>
          </w:p>
        </w:tc>
        <w:tc>
          <w:tcPr>
            <w:tcW w:w="851" w:type="dxa"/>
            <w:vMerge w:val="restart"/>
            <w:shd w:val="clear" w:color="auto" w:fill="auto"/>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4,90</w:t>
            </w:r>
          </w:p>
        </w:tc>
        <w:tc>
          <w:tcPr>
            <w:tcW w:w="1552"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4,90</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4,90</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Федеральный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Окружной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Плата за подключение</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0,00</w:t>
            </w:r>
          </w:p>
        </w:tc>
      </w:tr>
      <w:tr w:rsidR="00150F84" w:rsidRPr="00150F84" w:rsidTr="00170EF1">
        <w:trPr>
          <w:trHeight w:val="20"/>
        </w:trPr>
        <w:tc>
          <w:tcPr>
            <w:tcW w:w="21841" w:type="dxa"/>
            <w:gridSpan w:val="19"/>
            <w:shd w:val="clear" w:color="auto" w:fill="auto"/>
            <w:vAlign w:val="center"/>
            <w:hideMark/>
          </w:tcPr>
          <w:p w:rsidR="00150F84" w:rsidRPr="00150F84" w:rsidRDefault="00150F84" w:rsidP="00170EF1">
            <w:pPr>
              <w:rPr>
                <w:sz w:val="16"/>
                <w:szCs w:val="16"/>
              </w:rPr>
            </w:pPr>
            <w:r w:rsidRPr="00150F84">
              <w:rPr>
                <w:sz w:val="16"/>
                <w:szCs w:val="16"/>
              </w:rPr>
              <w:t>Группа 2. Реконструкция или модернизация, строительство объектов системы  электроснабжения в целях снижения уровня износа существующих объектов</w:t>
            </w:r>
          </w:p>
        </w:tc>
      </w:tr>
      <w:tr w:rsidR="00150F84" w:rsidRPr="00150F84" w:rsidTr="00170EF1">
        <w:trPr>
          <w:trHeight w:val="20"/>
        </w:trPr>
        <w:tc>
          <w:tcPr>
            <w:tcW w:w="403" w:type="dxa"/>
            <w:vMerge w:val="restart"/>
            <w:shd w:val="clear" w:color="auto" w:fill="auto"/>
            <w:hideMark/>
          </w:tcPr>
          <w:p w:rsidR="00150F84" w:rsidRPr="00150F84" w:rsidRDefault="00150F84" w:rsidP="00170EF1">
            <w:pPr>
              <w:outlineLvl w:val="0"/>
              <w:rPr>
                <w:sz w:val="16"/>
                <w:szCs w:val="16"/>
              </w:rPr>
            </w:pPr>
            <w:r w:rsidRPr="00150F84">
              <w:rPr>
                <w:sz w:val="16"/>
                <w:szCs w:val="16"/>
              </w:rPr>
              <w:t>1</w:t>
            </w:r>
          </w:p>
        </w:tc>
        <w:tc>
          <w:tcPr>
            <w:tcW w:w="5687" w:type="dxa"/>
            <w:vMerge w:val="restart"/>
            <w:shd w:val="clear" w:color="auto" w:fill="auto"/>
            <w:hideMark/>
          </w:tcPr>
          <w:p w:rsidR="00150F84" w:rsidRPr="00150F84" w:rsidRDefault="00150F84" w:rsidP="00170EF1">
            <w:pPr>
              <w:outlineLvl w:val="0"/>
              <w:rPr>
                <w:sz w:val="16"/>
                <w:szCs w:val="16"/>
              </w:rPr>
            </w:pPr>
            <w:r w:rsidRPr="00150F84">
              <w:rPr>
                <w:sz w:val="16"/>
                <w:szCs w:val="16"/>
              </w:rPr>
              <w:t xml:space="preserve">ТП-6/0.4кВ №1 </w:t>
            </w:r>
            <w:r w:rsidRPr="00150F84">
              <w:rPr>
                <w:sz w:val="16"/>
                <w:szCs w:val="16"/>
              </w:rPr>
              <w:br/>
            </w:r>
            <w:bookmarkStart w:id="135" w:name="_Hlk497969779"/>
            <w:r w:rsidRPr="00150F84">
              <w:rPr>
                <w:sz w:val="16"/>
                <w:szCs w:val="16"/>
              </w:rPr>
              <w:t>Монтаж КТПН на существующем свайном основании</w:t>
            </w:r>
            <w:bookmarkEnd w:id="135"/>
          </w:p>
        </w:tc>
        <w:tc>
          <w:tcPr>
            <w:tcW w:w="1275" w:type="dxa"/>
            <w:vMerge w:val="restart"/>
            <w:shd w:val="clear" w:color="auto" w:fill="auto"/>
            <w:vAlign w:val="center"/>
            <w:hideMark/>
          </w:tcPr>
          <w:p w:rsidR="00150F84" w:rsidRPr="00150F84" w:rsidRDefault="00552682" w:rsidP="00150F84">
            <w:pPr>
              <w:jc w:val="center"/>
              <w:outlineLvl w:val="0"/>
              <w:rPr>
                <w:sz w:val="16"/>
                <w:szCs w:val="16"/>
              </w:rPr>
            </w:pPr>
            <w:r>
              <w:rPr>
                <w:sz w:val="16"/>
                <w:szCs w:val="16"/>
              </w:rPr>
              <w:t>с. Лемпино</w:t>
            </w:r>
          </w:p>
        </w:tc>
        <w:tc>
          <w:tcPr>
            <w:tcW w:w="1292"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Количество</w:t>
            </w:r>
          </w:p>
        </w:tc>
        <w:tc>
          <w:tcPr>
            <w:tcW w:w="507" w:type="dxa"/>
            <w:shd w:val="clear" w:color="auto" w:fill="auto"/>
            <w:vAlign w:val="center"/>
            <w:hideMark/>
          </w:tcPr>
          <w:p w:rsidR="00150F84" w:rsidRPr="00150F84" w:rsidRDefault="00150F84" w:rsidP="00170EF1">
            <w:pPr>
              <w:jc w:val="center"/>
              <w:outlineLvl w:val="0"/>
              <w:rPr>
                <w:sz w:val="16"/>
                <w:szCs w:val="16"/>
              </w:rPr>
            </w:pPr>
            <w:r w:rsidRPr="00150F84">
              <w:rPr>
                <w:sz w:val="16"/>
                <w:szCs w:val="16"/>
              </w:rPr>
              <w:t>ед</w:t>
            </w:r>
          </w:p>
        </w:tc>
        <w:tc>
          <w:tcPr>
            <w:tcW w:w="1103" w:type="dxa"/>
            <w:shd w:val="clear" w:color="auto" w:fill="auto"/>
            <w:noWrap/>
            <w:vAlign w:val="center"/>
            <w:hideMark/>
          </w:tcPr>
          <w:p w:rsidR="00150F84" w:rsidRPr="00150F84" w:rsidRDefault="00150F84" w:rsidP="00170EF1">
            <w:pPr>
              <w:jc w:val="center"/>
              <w:outlineLvl w:val="0"/>
              <w:rPr>
                <w:color w:val="FFFFFF"/>
                <w:sz w:val="16"/>
                <w:szCs w:val="16"/>
              </w:rPr>
            </w:pPr>
            <w:r w:rsidRPr="00150F84">
              <w:rPr>
                <w:color w:val="FFFFFF"/>
                <w:sz w:val="16"/>
                <w:szCs w:val="16"/>
              </w:rPr>
              <w:t>4</w:t>
            </w:r>
          </w:p>
        </w:tc>
        <w:tc>
          <w:tcPr>
            <w:tcW w:w="1209" w:type="dxa"/>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4</w:t>
            </w:r>
          </w:p>
        </w:tc>
        <w:tc>
          <w:tcPr>
            <w:tcW w:w="992"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2021</w:t>
            </w:r>
          </w:p>
        </w:tc>
        <w:tc>
          <w:tcPr>
            <w:tcW w:w="851"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2021</w:t>
            </w:r>
          </w:p>
        </w:tc>
        <w:tc>
          <w:tcPr>
            <w:tcW w:w="992"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5,50</w:t>
            </w:r>
          </w:p>
        </w:tc>
        <w:tc>
          <w:tcPr>
            <w:tcW w:w="1552" w:type="dxa"/>
            <w:vMerge w:val="restart"/>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3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670"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5,50</w:t>
            </w:r>
          </w:p>
        </w:tc>
        <w:tc>
          <w:tcPr>
            <w:tcW w:w="539"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590"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w:t>
            </w:r>
          </w:p>
        </w:tc>
        <w:tc>
          <w:tcPr>
            <w:tcW w:w="1426" w:type="dxa"/>
            <w:vMerge w:val="restart"/>
            <w:shd w:val="clear" w:color="auto" w:fill="auto"/>
            <w:noWrap/>
            <w:vAlign w:val="center"/>
            <w:hideMark/>
          </w:tcPr>
          <w:p w:rsidR="00150F84" w:rsidRPr="00150F84" w:rsidRDefault="00150F84" w:rsidP="00170EF1">
            <w:pPr>
              <w:jc w:val="center"/>
              <w:outlineLvl w:val="0"/>
              <w:rPr>
                <w:color w:val="000000"/>
                <w:sz w:val="16"/>
                <w:szCs w:val="16"/>
              </w:rPr>
            </w:pPr>
            <w:r w:rsidRPr="00150F84">
              <w:rPr>
                <w:color w:val="000000"/>
                <w:sz w:val="16"/>
                <w:szCs w:val="16"/>
              </w:rPr>
              <w:t>5,50</w:t>
            </w:r>
          </w:p>
        </w:tc>
        <w:tc>
          <w:tcPr>
            <w:tcW w:w="1145" w:type="dxa"/>
            <w:vMerge w:val="restart"/>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403" w:type="dxa"/>
            <w:vMerge/>
            <w:vAlign w:val="center"/>
            <w:hideMark/>
          </w:tcPr>
          <w:p w:rsidR="00150F84" w:rsidRPr="00150F84" w:rsidRDefault="00150F84" w:rsidP="00170EF1">
            <w:pPr>
              <w:outlineLvl w:val="0"/>
              <w:rPr>
                <w:sz w:val="16"/>
                <w:szCs w:val="16"/>
              </w:rPr>
            </w:pPr>
          </w:p>
        </w:tc>
        <w:tc>
          <w:tcPr>
            <w:tcW w:w="5687" w:type="dxa"/>
            <w:vMerge/>
            <w:vAlign w:val="center"/>
            <w:hideMark/>
          </w:tcPr>
          <w:p w:rsidR="00150F84" w:rsidRPr="00150F84" w:rsidRDefault="00150F84" w:rsidP="00170EF1">
            <w:pPr>
              <w:outlineLvl w:val="0"/>
              <w:rPr>
                <w:sz w:val="16"/>
                <w:szCs w:val="16"/>
              </w:rPr>
            </w:pPr>
          </w:p>
        </w:tc>
        <w:tc>
          <w:tcPr>
            <w:tcW w:w="1275" w:type="dxa"/>
            <w:vMerge/>
            <w:vAlign w:val="center"/>
            <w:hideMark/>
          </w:tcPr>
          <w:p w:rsidR="00150F84" w:rsidRPr="00150F84" w:rsidRDefault="00150F84" w:rsidP="00150F84">
            <w:pPr>
              <w:outlineLvl w:val="0"/>
              <w:rPr>
                <w:sz w:val="16"/>
                <w:szCs w:val="16"/>
              </w:rPr>
            </w:pPr>
          </w:p>
        </w:tc>
        <w:tc>
          <w:tcPr>
            <w:tcW w:w="1292" w:type="dxa"/>
            <w:shd w:val="clear" w:color="auto" w:fill="auto"/>
            <w:vAlign w:val="center"/>
            <w:hideMark/>
          </w:tcPr>
          <w:p w:rsidR="00150F84" w:rsidRPr="00150F84" w:rsidRDefault="00150F84" w:rsidP="00170EF1">
            <w:pPr>
              <w:jc w:val="center"/>
              <w:outlineLvl w:val="0"/>
              <w:rPr>
                <w:sz w:val="16"/>
                <w:szCs w:val="16"/>
              </w:rPr>
            </w:pPr>
          </w:p>
        </w:tc>
        <w:tc>
          <w:tcPr>
            <w:tcW w:w="507" w:type="dxa"/>
            <w:shd w:val="clear" w:color="auto" w:fill="auto"/>
            <w:vAlign w:val="center"/>
            <w:hideMark/>
          </w:tcPr>
          <w:p w:rsidR="00150F84" w:rsidRPr="00150F84" w:rsidRDefault="00150F84" w:rsidP="00170EF1">
            <w:pPr>
              <w:jc w:val="center"/>
              <w:outlineLvl w:val="0"/>
              <w:rPr>
                <w:sz w:val="16"/>
                <w:szCs w:val="16"/>
              </w:rPr>
            </w:pPr>
          </w:p>
        </w:tc>
        <w:tc>
          <w:tcPr>
            <w:tcW w:w="1103"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1209"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992" w:type="dxa"/>
            <w:vMerge/>
            <w:vAlign w:val="center"/>
            <w:hideMark/>
          </w:tcPr>
          <w:p w:rsidR="00150F84" w:rsidRPr="00150F84" w:rsidRDefault="00150F84" w:rsidP="00170EF1">
            <w:pPr>
              <w:jc w:val="center"/>
              <w:rPr>
                <w:color w:val="000000"/>
                <w:sz w:val="16"/>
                <w:szCs w:val="16"/>
              </w:rPr>
            </w:pPr>
          </w:p>
        </w:tc>
        <w:tc>
          <w:tcPr>
            <w:tcW w:w="851" w:type="dxa"/>
            <w:vMerge/>
            <w:vAlign w:val="center"/>
            <w:hideMark/>
          </w:tcPr>
          <w:p w:rsidR="00150F84" w:rsidRPr="00150F84" w:rsidRDefault="00150F84" w:rsidP="00170EF1">
            <w:pPr>
              <w:jc w:val="center"/>
              <w:rPr>
                <w:color w:val="000000"/>
                <w:sz w:val="16"/>
                <w:szCs w:val="16"/>
              </w:rPr>
            </w:pPr>
          </w:p>
        </w:tc>
        <w:tc>
          <w:tcPr>
            <w:tcW w:w="992" w:type="dxa"/>
            <w:vMerge/>
            <w:vAlign w:val="center"/>
            <w:hideMark/>
          </w:tcPr>
          <w:p w:rsidR="00150F84" w:rsidRPr="00150F84" w:rsidRDefault="00150F84" w:rsidP="00170EF1">
            <w:pPr>
              <w:jc w:val="center"/>
              <w:rPr>
                <w:color w:val="000000"/>
                <w:sz w:val="16"/>
                <w:szCs w:val="16"/>
              </w:rPr>
            </w:pPr>
          </w:p>
        </w:tc>
        <w:tc>
          <w:tcPr>
            <w:tcW w:w="1552"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536" w:type="dxa"/>
            <w:vMerge/>
            <w:vAlign w:val="center"/>
            <w:hideMark/>
          </w:tcPr>
          <w:p w:rsidR="00150F84" w:rsidRPr="00150F84" w:rsidRDefault="00150F84" w:rsidP="00170EF1">
            <w:pPr>
              <w:jc w:val="center"/>
              <w:rPr>
                <w:color w:val="000000"/>
                <w:sz w:val="16"/>
                <w:szCs w:val="16"/>
              </w:rPr>
            </w:pPr>
          </w:p>
        </w:tc>
        <w:tc>
          <w:tcPr>
            <w:tcW w:w="670" w:type="dxa"/>
            <w:vMerge/>
            <w:vAlign w:val="center"/>
            <w:hideMark/>
          </w:tcPr>
          <w:p w:rsidR="00150F84" w:rsidRPr="00150F84" w:rsidRDefault="00150F84" w:rsidP="00170EF1">
            <w:pPr>
              <w:jc w:val="center"/>
              <w:rPr>
                <w:color w:val="000000"/>
                <w:sz w:val="16"/>
                <w:szCs w:val="16"/>
              </w:rPr>
            </w:pPr>
          </w:p>
        </w:tc>
        <w:tc>
          <w:tcPr>
            <w:tcW w:w="539" w:type="dxa"/>
            <w:vMerge/>
            <w:vAlign w:val="center"/>
            <w:hideMark/>
          </w:tcPr>
          <w:p w:rsidR="00150F84" w:rsidRPr="00150F84" w:rsidRDefault="00150F84" w:rsidP="00170EF1">
            <w:pPr>
              <w:jc w:val="center"/>
              <w:rPr>
                <w:color w:val="000000"/>
                <w:sz w:val="16"/>
                <w:szCs w:val="16"/>
              </w:rPr>
            </w:pPr>
          </w:p>
        </w:tc>
        <w:tc>
          <w:tcPr>
            <w:tcW w:w="590" w:type="dxa"/>
            <w:vMerge/>
            <w:vAlign w:val="center"/>
            <w:hideMark/>
          </w:tcPr>
          <w:p w:rsidR="00150F84" w:rsidRPr="00150F84" w:rsidRDefault="00150F84" w:rsidP="00170EF1">
            <w:pPr>
              <w:jc w:val="center"/>
              <w:rPr>
                <w:color w:val="000000"/>
                <w:sz w:val="16"/>
                <w:szCs w:val="16"/>
              </w:rPr>
            </w:pPr>
          </w:p>
        </w:tc>
        <w:tc>
          <w:tcPr>
            <w:tcW w:w="1426" w:type="dxa"/>
            <w:vMerge/>
            <w:vAlign w:val="center"/>
            <w:hideMark/>
          </w:tcPr>
          <w:p w:rsidR="00150F84" w:rsidRPr="00150F84" w:rsidRDefault="00150F84" w:rsidP="00170EF1">
            <w:pPr>
              <w:jc w:val="center"/>
              <w:rPr>
                <w:color w:val="000000"/>
                <w:sz w:val="16"/>
                <w:szCs w:val="16"/>
              </w:rPr>
            </w:pPr>
          </w:p>
        </w:tc>
        <w:tc>
          <w:tcPr>
            <w:tcW w:w="1145" w:type="dxa"/>
            <w:vMerge/>
            <w:vAlign w:val="center"/>
            <w:hideMark/>
          </w:tcPr>
          <w:p w:rsidR="00150F84" w:rsidRPr="00150F84" w:rsidRDefault="00150F84" w:rsidP="00170EF1">
            <w:pPr>
              <w:jc w:val="center"/>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Собственные средства предприятия (прибыль,амортизационные отчисления)</w:t>
            </w:r>
          </w:p>
        </w:tc>
        <w:tc>
          <w:tcPr>
            <w:tcW w:w="1275" w:type="dxa"/>
            <w:vMerge/>
            <w:vAlign w:val="center"/>
            <w:hideMark/>
          </w:tcPr>
          <w:p w:rsidR="00150F84" w:rsidRPr="00150F84" w:rsidRDefault="00150F84" w:rsidP="00150F84">
            <w:pPr>
              <w:outlineLvl w:val="0"/>
              <w:rPr>
                <w:sz w:val="16"/>
                <w:szCs w:val="16"/>
              </w:rPr>
            </w:pPr>
          </w:p>
        </w:tc>
        <w:tc>
          <w:tcPr>
            <w:tcW w:w="1292" w:type="dxa"/>
            <w:vMerge w:val="restart"/>
            <w:shd w:val="clear" w:color="auto" w:fill="auto"/>
            <w:vAlign w:val="center"/>
            <w:hideMark/>
          </w:tcPr>
          <w:p w:rsidR="00150F84" w:rsidRPr="00150F84" w:rsidRDefault="00150F84" w:rsidP="00170EF1">
            <w:pPr>
              <w:jc w:val="center"/>
              <w:outlineLvl w:val="0"/>
              <w:rPr>
                <w:sz w:val="16"/>
                <w:szCs w:val="16"/>
              </w:rPr>
            </w:pPr>
          </w:p>
        </w:tc>
        <w:tc>
          <w:tcPr>
            <w:tcW w:w="507" w:type="dxa"/>
            <w:vMerge w:val="restart"/>
            <w:shd w:val="clear" w:color="auto" w:fill="auto"/>
            <w:vAlign w:val="center"/>
            <w:hideMark/>
          </w:tcPr>
          <w:p w:rsidR="00150F84" w:rsidRPr="00150F84" w:rsidRDefault="00150F84" w:rsidP="00170EF1">
            <w:pPr>
              <w:jc w:val="center"/>
              <w:outlineLvl w:val="0"/>
              <w:rPr>
                <w:sz w:val="16"/>
                <w:szCs w:val="16"/>
              </w:rPr>
            </w:pPr>
          </w:p>
        </w:tc>
        <w:tc>
          <w:tcPr>
            <w:tcW w:w="1103" w:type="dxa"/>
            <w:vMerge w:val="restart"/>
            <w:shd w:val="clear" w:color="auto" w:fill="auto"/>
            <w:vAlign w:val="center"/>
            <w:hideMark/>
          </w:tcPr>
          <w:p w:rsidR="00150F84" w:rsidRPr="00150F84" w:rsidRDefault="00150F84" w:rsidP="00170EF1">
            <w:pPr>
              <w:jc w:val="center"/>
              <w:outlineLvl w:val="0"/>
              <w:rPr>
                <w:sz w:val="16"/>
                <w:szCs w:val="16"/>
              </w:rPr>
            </w:pPr>
          </w:p>
        </w:tc>
        <w:tc>
          <w:tcPr>
            <w:tcW w:w="1209" w:type="dxa"/>
            <w:vMerge w:val="restart"/>
            <w:shd w:val="clear" w:color="auto" w:fill="auto"/>
            <w:vAlign w:val="center"/>
            <w:hideMark/>
          </w:tcPr>
          <w:p w:rsidR="00150F84" w:rsidRPr="00150F84" w:rsidRDefault="00150F84" w:rsidP="00170EF1">
            <w:pPr>
              <w:jc w:val="center"/>
              <w:outlineLvl w:val="0"/>
              <w:rPr>
                <w:sz w:val="16"/>
                <w:szCs w:val="16"/>
              </w:rPr>
            </w:pPr>
          </w:p>
        </w:tc>
        <w:tc>
          <w:tcPr>
            <w:tcW w:w="992" w:type="dxa"/>
            <w:vMerge w:val="restart"/>
            <w:shd w:val="clear" w:color="auto" w:fill="auto"/>
            <w:vAlign w:val="center"/>
            <w:hideMark/>
          </w:tcPr>
          <w:p w:rsidR="00150F84" w:rsidRPr="00150F84" w:rsidRDefault="00150F84" w:rsidP="00170EF1">
            <w:pPr>
              <w:jc w:val="center"/>
              <w:outlineLvl w:val="0"/>
              <w:rPr>
                <w:sz w:val="16"/>
                <w:szCs w:val="16"/>
              </w:rPr>
            </w:pPr>
          </w:p>
        </w:tc>
        <w:tc>
          <w:tcPr>
            <w:tcW w:w="851" w:type="dxa"/>
            <w:vMerge w:val="restart"/>
            <w:shd w:val="clear" w:color="auto" w:fill="auto"/>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5,50</w:t>
            </w:r>
          </w:p>
        </w:tc>
        <w:tc>
          <w:tcPr>
            <w:tcW w:w="1552" w:type="dxa"/>
            <w:shd w:val="clear" w:color="auto" w:fill="auto"/>
            <w:noWrap/>
            <w:vAlign w:val="center"/>
            <w:hideMark/>
          </w:tcPr>
          <w:p w:rsidR="00150F84" w:rsidRPr="00150F84" w:rsidRDefault="00150F84" w:rsidP="00170EF1">
            <w:pPr>
              <w:jc w:val="center"/>
              <w:outlineLvl w:val="0"/>
              <w:rPr>
                <w:color w:val="000000"/>
                <w:sz w:val="16"/>
                <w:szCs w:val="16"/>
              </w:rPr>
            </w:pP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5,50</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5,50</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Привлеченные средства(кредиты, займы, ГЧП, концессия)</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Федеральный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Окружной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70EF1">
            <w:pPr>
              <w:outlineLvl w:val="0"/>
              <w:rPr>
                <w:color w:val="000000"/>
                <w:sz w:val="16"/>
                <w:szCs w:val="16"/>
              </w:rPr>
            </w:pPr>
            <w:r w:rsidRPr="00150F84">
              <w:rPr>
                <w:color w:val="000000"/>
                <w:sz w:val="16"/>
                <w:szCs w:val="16"/>
              </w:rPr>
              <w:t xml:space="preserve">Местный и </w:t>
            </w:r>
            <w:r w:rsidR="00170EF1">
              <w:rPr>
                <w:color w:val="000000"/>
                <w:sz w:val="16"/>
                <w:szCs w:val="16"/>
              </w:rPr>
              <w:t>районный</w:t>
            </w:r>
            <w:r w:rsidRPr="00150F84">
              <w:rPr>
                <w:color w:val="000000"/>
                <w:sz w:val="16"/>
                <w:szCs w:val="16"/>
              </w:rPr>
              <w:t xml:space="preserve"> бюджет</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tr w:rsidR="00150F84" w:rsidRPr="00150F84" w:rsidTr="00170EF1">
        <w:trPr>
          <w:trHeight w:val="20"/>
        </w:trPr>
        <w:tc>
          <w:tcPr>
            <w:tcW w:w="6090" w:type="dxa"/>
            <w:gridSpan w:val="2"/>
            <w:shd w:val="clear" w:color="auto" w:fill="auto"/>
            <w:hideMark/>
          </w:tcPr>
          <w:p w:rsidR="00150F84" w:rsidRPr="00150F84" w:rsidRDefault="00150F84" w:rsidP="00150F84">
            <w:pPr>
              <w:outlineLvl w:val="0"/>
              <w:rPr>
                <w:color w:val="000000"/>
                <w:sz w:val="16"/>
                <w:szCs w:val="16"/>
              </w:rPr>
            </w:pPr>
            <w:r w:rsidRPr="00150F84">
              <w:rPr>
                <w:color w:val="000000"/>
                <w:sz w:val="16"/>
                <w:szCs w:val="16"/>
              </w:rPr>
              <w:t>Плата за подключение</w:t>
            </w:r>
          </w:p>
        </w:tc>
        <w:tc>
          <w:tcPr>
            <w:tcW w:w="1275" w:type="dxa"/>
            <w:vMerge/>
            <w:vAlign w:val="center"/>
            <w:hideMark/>
          </w:tcPr>
          <w:p w:rsidR="00150F84" w:rsidRPr="00150F84" w:rsidRDefault="00150F84" w:rsidP="00150F84">
            <w:pPr>
              <w:outlineLvl w:val="0"/>
              <w:rPr>
                <w:sz w:val="16"/>
                <w:szCs w:val="16"/>
              </w:rPr>
            </w:pPr>
          </w:p>
        </w:tc>
        <w:tc>
          <w:tcPr>
            <w:tcW w:w="1292" w:type="dxa"/>
            <w:vMerge/>
            <w:vAlign w:val="center"/>
            <w:hideMark/>
          </w:tcPr>
          <w:p w:rsidR="00150F84" w:rsidRPr="00150F84" w:rsidRDefault="00150F84" w:rsidP="00170EF1">
            <w:pPr>
              <w:jc w:val="center"/>
              <w:outlineLvl w:val="0"/>
              <w:rPr>
                <w:sz w:val="16"/>
                <w:szCs w:val="16"/>
              </w:rPr>
            </w:pPr>
          </w:p>
        </w:tc>
        <w:tc>
          <w:tcPr>
            <w:tcW w:w="507" w:type="dxa"/>
            <w:vMerge/>
            <w:vAlign w:val="center"/>
            <w:hideMark/>
          </w:tcPr>
          <w:p w:rsidR="00150F84" w:rsidRPr="00150F84" w:rsidRDefault="00150F84" w:rsidP="00170EF1">
            <w:pPr>
              <w:jc w:val="center"/>
              <w:outlineLvl w:val="0"/>
              <w:rPr>
                <w:sz w:val="16"/>
                <w:szCs w:val="16"/>
              </w:rPr>
            </w:pPr>
          </w:p>
        </w:tc>
        <w:tc>
          <w:tcPr>
            <w:tcW w:w="1103" w:type="dxa"/>
            <w:vMerge/>
            <w:vAlign w:val="center"/>
            <w:hideMark/>
          </w:tcPr>
          <w:p w:rsidR="00150F84" w:rsidRPr="00150F84" w:rsidRDefault="00150F84" w:rsidP="00170EF1">
            <w:pPr>
              <w:jc w:val="center"/>
              <w:outlineLvl w:val="0"/>
              <w:rPr>
                <w:sz w:val="16"/>
                <w:szCs w:val="16"/>
              </w:rPr>
            </w:pPr>
          </w:p>
        </w:tc>
        <w:tc>
          <w:tcPr>
            <w:tcW w:w="1209" w:type="dxa"/>
            <w:vMerge/>
            <w:vAlign w:val="center"/>
            <w:hideMark/>
          </w:tcPr>
          <w:p w:rsidR="00150F84" w:rsidRPr="00150F84" w:rsidRDefault="00150F84" w:rsidP="00170EF1">
            <w:pPr>
              <w:jc w:val="center"/>
              <w:outlineLvl w:val="0"/>
              <w:rPr>
                <w:sz w:val="16"/>
                <w:szCs w:val="16"/>
              </w:rPr>
            </w:pPr>
          </w:p>
        </w:tc>
        <w:tc>
          <w:tcPr>
            <w:tcW w:w="992" w:type="dxa"/>
            <w:vMerge/>
            <w:vAlign w:val="center"/>
            <w:hideMark/>
          </w:tcPr>
          <w:p w:rsidR="00150F84" w:rsidRPr="00150F84" w:rsidRDefault="00150F84" w:rsidP="00170EF1">
            <w:pPr>
              <w:jc w:val="center"/>
              <w:outlineLvl w:val="0"/>
              <w:rPr>
                <w:sz w:val="16"/>
                <w:szCs w:val="16"/>
              </w:rPr>
            </w:pPr>
          </w:p>
        </w:tc>
        <w:tc>
          <w:tcPr>
            <w:tcW w:w="851" w:type="dxa"/>
            <w:vMerge/>
            <w:vAlign w:val="center"/>
            <w:hideMark/>
          </w:tcPr>
          <w:p w:rsidR="00150F84" w:rsidRPr="00150F84" w:rsidRDefault="00150F84" w:rsidP="00170EF1">
            <w:pPr>
              <w:jc w:val="center"/>
              <w:outlineLvl w:val="0"/>
              <w:rPr>
                <w:sz w:val="16"/>
                <w:szCs w:val="16"/>
              </w:rPr>
            </w:pPr>
          </w:p>
        </w:tc>
        <w:tc>
          <w:tcPr>
            <w:tcW w:w="99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552"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67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39"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590"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426" w:type="dxa"/>
            <w:shd w:val="clear" w:color="auto" w:fill="auto"/>
            <w:noWrap/>
            <w:vAlign w:val="center"/>
            <w:hideMark/>
          </w:tcPr>
          <w:p w:rsidR="00150F84" w:rsidRPr="00150F84" w:rsidRDefault="00150F84" w:rsidP="00170EF1">
            <w:pPr>
              <w:jc w:val="center"/>
              <w:outlineLvl w:val="0"/>
              <w:rPr>
                <w:sz w:val="16"/>
                <w:szCs w:val="16"/>
              </w:rPr>
            </w:pPr>
            <w:r w:rsidRPr="00150F84">
              <w:rPr>
                <w:sz w:val="16"/>
                <w:szCs w:val="16"/>
              </w:rPr>
              <w:t>-</w:t>
            </w:r>
          </w:p>
        </w:tc>
        <w:tc>
          <w:tcPr>
            <w:tcW w:w="1145" w:type="dxa"/>
            <w:shd w:val="clear" w:color="auto" w:fill="auto"/>
            <w:noWrap/>
            <w:vAlign w:val="center"/>
            <w:hideMark/>
          </w:tcPr>
          <w:p w:rsidR="00150F84" w:rsidRPr="00150F84" w:rsidRDefault="00150F84" w:rsidP="00170EF1">
            <w:pPr>
              <w:jc w:val="center"/>
              <w:outlineLvl w:val="0"/>
              <w:rPr>
                <w:color w:val="000000"/>
                <w:sz w:val="16"/>
                <w:szCs w:val="16"/>
              </w:rPr>
            </w:pPr>
          </w:p>
        </w:tc>
      </w:tr>
      <w:bookmarkEnd w:id="134"/>
    </w:tbl>
    <w:p w:rsidR="00150F84" w:rsidRDefault="00150F84" w:rsidP="00BF6CF3">
      <w:pPr>
        <w:pStyle w:val="S"/>
        <w:spacing w:line="276" w:lineRule="auto"/>
        <w:ind w:firstLine="708"/>
        <w:jc w:val="center"/>
        <w:rPr>
          <w:sz w:val="28"/>
          <w:szCs w:val="28"/>
        </w:rPr>
      </w:pPr>
    </w:p>
    <w:p w:rsidR="00B66D36" w:rsidRPr="00F869F1" w:rsidRDefault="00B66D36" w:rsidP="00BF6CF3">
      <w:pPr>
        <w:pStyle w:val="S"/>
        <w:spacing w:line="276" w:lineRule="auto"/>
        <w:ind w:firstLine="708"/>
        <w:jc w:val="center"/>
        <w:rPr>
          <w:sz w:val="28"/>
          <w:szCs w:val="28"/>
        </w:rPr>
      </w:pPr>
    </w:p>
    <w:p w:rsidR="005738A5" w:rsidRPr="00F869F1" w:rsidRDefault="005738A5">
      <w:pPr>
        <w:spacing w:after="200" w:line="276" w:lineRule="auto"/>
        <w:rPr>
          <w:sz w:val="28"/>
          <w:szCs w:val="28"/>
        </w:rPr>
        <w:sectPr w:rsidR="005738A5" w:rsidRPr="00F869F1" w:rsidSect="005D74D1">
          <w:headerReference w:type="default" r:id="rId24"/>
          <w:type w:val="nextColumn"/>
          <w:pgSz w:w="23808" w:h="16840" w:orient="landscape" w:code="8"/>
          <w:pgMar w:top="851" w:right="851" w:bottom="709" w:left="1418" w:header="709" w:footer="710" w:gutter="0"/>
          <w:cols w:space="708"/>
          <w:docGrid w:linePitch="360"/>
        </w:sectPr>
      </w:pPr>
    </w:p>
    <w:p w:rsidR="00BF6CF3" w:rsidRPr="00C561D3" w:rsidRDefault="001B2921" w:rsidP="00BB357F">
      <w:pPr>
        <w:pStyle w:val="2220"/>
      </w:pPr>
      <w:bookmarkStart w:id="136" w:name="_Toc495963271"/>
      <w:bookmarkStart w:id="137" w:name="_Toc497983790"/>
      <w:r w:rsidRPr="00C561D3">
        <w:lastRenderedPageBreak/>
        <w:t>6</w:t>
      </w:r>
      <w:r w:rsidR="00C561D3" w:rsidRPr="00C561D3">
        <w:t xml:space="preserve"> Источники инвестиций тарифы и доступность программы для населения</w:t>
      </w:r>
      <w:bookmarkEnd w:id="136"/>
      <w:bookmarkEnd w:id="137"/>
    </w:p>
    <w:p w:rsidR="0012490F" w:rsidRPr="00543FD2" w:rsidRDefault="0012490F" w:rsidP="00BC19D3">
      <w:pPr>
        <w:pStyle w:val="1a"/>
        <w:spacing w:line="240" w:lineRule="auto"/>
        <w:rPr>
          <w:sz w:val="24"/>
          <w:szCs w:val="24"/>
        </w:rPr>
      </w:pPr>
      <w:r w:rsidRPr="00543FD2">
        <w:rPr>
          <w:sz w:val="24"/>
          <w:szCs w:val="24"/>
        </w:rPr>
        <w:t xml:space="preserve">Инвестиционные проекты, включенные в Программу, могут быть реализованы в следующих формах: </w:t>
      </w:r>
    </w:p>
    <w:p w:rsidR="0012490F" w:rsidRPr="00543FD2" w:rsidRDefault="005738A5" w:rsidP="003C5282">
      <w:pPr>
        <w:pStyle w:val="S"/>
        <w:numPr>
          <w:ilvl w:val="0"/>
          <w:numId w:val="6"/>
        </w:numPr>
      </w:pPr>
      <w:r w:rsidRPr="00543FD2">
        <w:t>П</w:t>
      </w:r>
      <w:r w:rsidR="0012490F" w:rsidRPr="00543FD2">
        <w:t xml:space="preserve">роекты, реализуемые действующими на территории муниципального образования </w:t>
      </w:r>
      <w:r w:rsidRPr="00543FD2">
        <w:t>организациями.</w:t>
      </w:r>
    </w:p>
    <w:p w:rsidR="003C3CCA" w:rsidRPr="00543FD2" w:rsidRDefault="005738A5" w:rsidP="00BC19D3">
      <w:pPr>
        <w:pStyle w:val="1a"/>
        <w:spacing w:line="240" w:lineRule="auto"/>
        <w:rPr>
          <w:color w:val="000000"/>
          <w:sz w:val="24"/>
          <w:szCs w:val="24"/>
          <w:shd w:val="clear" w:color="auto" w:fill="FFFFFF"/>
        </w:rPr>
      </w:pPr>
      <w:r w:rsidRPr="00543FD2">
        <w:rPr>
          <w:sz w:val="24"/>
          <w:szCs w:val="24"/>
        </w:rPr>
        <w:t xml:space="preserve">Проекты, реализуемые действующими на территории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543FD2" w:rsidRPr="00543FD2">
        <w:rPr>
          <w:sz w:val="24"/>
          <w:szCs w:val="24"/>
        </w:rPr>
        <w:t xml:space="preserve"> </w:t>
      </w:r>
      <w:r w:rsidRPr="00543FD2">
        <w:rPr>
          <w:color w:val="000000"/>
          <w:sz w:val="24"/>
          <w:szCs w:val="24"/>
          <w:shd w:val="clear" w:color="auto" w:fill="FFFFFF"/>
        </w:rPr>
        <w:t>организациями</w:t>
      </w:r>
      <w:r w:rsidR="00BF5053" w:rsidRPr="00543FD2">
        <w:rPr>
          <w:color w:val="000000"/>
          <w:sz w:val="24"/>
          <w:szCs w:val="24"/>
          <w:shd w:val="clear" w:color="auto" w:fill="FFFFFF"/>
        </w:rPr>
        <w:t>.</w:t>
      </w:r>
      <w:r w:rsidRPr="00543FD2">
        <w:rPr>
          <w:color w:val="000000"/>
          <w:sz w:val="24"/>
          <w:szCs w:val="24"/>
          <w:shd w:val="clear" w:color="auto" w:fill="FFFFFF"/>
        </w:rPr>
        <w:t xml:space="preserve"> Основной формой реализации инвестиционных проектов действующими на территории </w:t>
      </w:r>
      <w:r w:rsidR="00805FD0">
        <w:rPr>
          <w:color w:val="000000"/>
          <w:sz w:val="24"/>
          <w:szCs w:val="24"/>
          <w:shd w:val="clear" w:color="auto" w:fill="FFFFFF"/>
        </w:rPr>
        <w:t xml:space="preserve">Муниципального образования «сельское поселение Лемпино» Нефтеюганского района </w:t>
      </w:r>
      <w:r w:rsidR="00925C90">
        <w:rPr>
          <w:color w:val="000000"/>
          <w:sz w:val="24"/>
          <w:szCs w:val="24"/>
          <w:shd w:val="clear" w:color="auto" w:fill="FFFFFF"/>
        </w:rPr>
        <w:t>Ханты-Мансийского автономного округа – Югры</w:t>
      </w:r>
      <w:r w:rsidR="00543FD2" w:rsidRPr="00543FD2">
        <w:rPr>
          <w:color w:val="000000"/>
          <w:sz w:val="24"/>
          <w:szCs w:val="24"/>
          <w:shd w:val="clear" w:color="auto" w:fill="FFFFFF"/>
        </w:rPr>
        <w:t xml:space="preserve"> </w:t>
      </w:r>
      <w:r w:rsidR="003C3CCA" w:rsidRPr="00543FD2">
        <w:rPr>
          <w:sz w:val="24"/>
          <w:szCs w:val="24"/>
        </w:rPr>
        <w:t>организациями</w:t>
      </w:r>
      <w:r w:rsidR="003C3CCA" w:rsidRPr="00543FD2">
        <w:rPr>
          <w:color w:val="000000"/>
          <w:sz w:val="24"/>
          <w:szCs w:val="24"/>
          <w:shd w:val="clear" w:color="auto" w:fill="FFFFFF"/>
        </w:rPr>
        <w:t>,</w:t>
      </w:r>
      <w:r w:rsidRPr="00543FD2">
        <w:rPr>
          <w:color w:val="000000"/>
          <w:sz w:val="24"/>
          <w:szCs w:val="24"/>
          <w:shd w:val="clear" w:color="auto" w:fill="FFFFFF"/>
        </w:rPr>
        <w:t xml:space="preserve"> является разработка ими инвестиционных программ и последующее утверждение инвестиционной составляющей (надбавки) к тарифам для потребителей. </w:t>
      </w:r>
    </w:p>
    <w:p w:rsidR="003C3CCA" w:rsidRPr="00543FD2" w:rsidRDefault="005738A5" w:rsidP="00BC19D3">
      <w:pPr>
        <w:pStyle w:val="1a"/>
        <w:spacing w:line="240" w:lineRule="auto"/>
        <w:rPr>
          <w:sz w:val="24"/>
          <w:szCs w:val="24"/>
        </w:rPr>
      </w:pPr>
      <w:r w:rsidRPr="00543FD2">
        <w:rPr>
          <w:sz w:val="24"/>
          <w:szCs w:val="24"/>
        </w:rPr>
        <w:t xml:space="preserve">Инвестиционные программы разрабатываются с целью строительства, реконструкции и модернизации объектов коммунального </w:t>
      </w:r>
      <w:r w:rsidR="003C3CCA" w:rsidRPr="00543FD2">
        <w:rPr>
          <w:sz w:val="24"/>
          <w:szCs w:val="24"/>
        </w:rPr>
        <w:t>сектора</w:t>
      </w:r>
      <w:r w:rsidRPr="00543FD2">
        <w:rPr>
          <w:sz w:val="24"/>
          <w:szCs w:val="24"/>
        </w:rPr>
        <w:t>. Разработка, согласование и утверждение инвестиционных программ субъектов электроэнергетики, организаций, осуществляющих регулируемые виды деятельности в сфере теплоснабжения, горячего и холодного водоснабжения, водоотведения, организаций, осуществляющих эксплуатацию объектов, используемых для утилизации (захоронения) Т</w:t>
      </w:r>
      <w:r w:rsidR="003C3CCA" w:rsidRPr="00543FD2">
        <w:rPr>
          <w:sz w:val="24"/>
          <w:szCs w:val="24"/>
        </w:rPr>
        <w:t>К</w:t>
      </w:r>
      <w:r w:rsidRPr="00543FD2">
        <w:rPr>
          <w:sz w:val="24"/>
          <w:szCs w:val="24"/>
        </w:rPr>
        <w:t xml:space="preserve">О, происходит в порядке, утвержденном Правительством Российской Федерации. </w:t>
      </w:r>
    </w:p>
    <w:p w:rsidR="003C3CCA" w:rsidRPr="00543FD2" w:rsidRDefault="005738A5" w:rsidP="00BC19D3">
      <w:pPr>
        <w:pStyle w:val="1a"/>
        <w:spacing w:line="240" w:lineRule="auto"/>
        <w:rPr>
          <w:sz w:val="24"/>
          <w:szCs w:val="24"/>
        </w:rPr>
      </w:pPr>
      <w:r w:rsidRPr="00543FD2">
        <w:rPr>
          <w:sz w:val="24"/>
          <w:szCs w:val="24"/>
        </w:rPr>
        <w:t xml:space="preserve">Источниками покрытия финансовой потребностей инвестиционных программ могут быть собственные средства предприятия (прибыль, амортизационные отчисления) и привлеченные средства (заемный капитал, средства бюджетов бюджетной системы Российской Федерации и др.). </w:t>
      </w:r>
    </w:p>
    <w:p w:rsidR="005738A5" w:rsidRPr="00543FD2" w:rsidRDefault="005738A5" w:rsidP="00BC19D3">
      <w:pPr>
        <w:pStyle w:val="1a"/>
        <w:spacing w:line="240" w:lineRule="auto"/>
        <w:rPr>
          <w:sz w:val="24"/>
          <w:szCs w:val="24"/>
        </w:rPr>
      </w:pPr>
      <w:r w:rsidRPr="00543FD2">
        <w:rPr>
          <w:sz w:val="24"/>
          <w:szCs w:val="24"/>
        </w:rPr>
        <w:t>Источники покрытия финансовых потребностей инвестиционных программ определяются в порядке, установленном Правительством Российской Федерации, с учетом доступности тарифов организаций для потребителей коммунальных услуг.</w:t>
      </w:r>
    </w:p>
    <w:p w:rsidR="003C3CCA" w:rsidRPr="00543FD2" w:rsidRDefault="003C3CCA" w:rsidP="00BC19D3">
      <w:pPr>
        <w:pStyle w:val="S"/>
        <w:ind w:firstLine="708"/>
      </w:pPr>
      <w:r w:rsidRPr="00426C23">
        <w:t>Достоинства</w:t>
      </w:r>
      <w:r w:rsidRPr="00543FD2">
        <w:t xml:space="preserve"> </w:t>
      </w:r>
    </w:p>
    <w:p w:rsidR="003C3CCA" w:rsidRPr="00543FD2" w:rsidRDefault="003C3CCA" w:rsidP="003C5282">
      <w:pPr>
        <w:pStyle w:val="S"/>
        <w:numPr>
          <w:ilvl w:val="0"/>
          <w:numId w:val="7"/>
        </w:numPr>
      </w:pPr>
      <w:r w:rsidRPr="00543FD2">
        <w:t xml:space="preserve">основной инструмент реализации программ комплексного развития систем коммунальной инфраструктуры; </w:t>
      </w:r>
    </w:p>
    <w:p w:rsidR="003C3CCA" w:rsidRPr="00543FD2" w:rsidRDefault="003C3CCA" w:rsidP="003C5282">
      <w:pPr>
        <w:pStyle w:val="S"/>
        <w:numPr>
          <w:ilvl w:val="0"/>
          <w:numId w:val="7"/>
        </w:numPr>
      </w:pPr>
      <w:r w:rsidRPr="00543FD2">
        <w:t>разработанная инвестиционная программ</w:t>
      </w:r>
      <w:r w:rsidR="009D077C" w:rsidRPr="00543FD2">
        <w:t xml:space="preserve">а </w:t>
      </w:r>
      <w:r w:rsidRPr="00543FD2">
        <w:t xml:space="preserve">упрощает процесс финансирования ресурсоснабжающими организациями заемных средств на реализацию мероприятий программы; </w:t>
      </w:r>
    </w:p>
    <w:p w:rsidR="003C3CCA" w:rsidRPr="00543FD2" w:rsidRDefault="003C3CCA" w:rsidP="003C5282">
      <w:pPr>
        <w:pStyle w:val="S"/>
        <w:numPr>
          <w:ilvl w:val="0"/>
          <w:numId w:val="7"/>
        </w:numPr>
      </w:pPr>
      <w:r w:rsidRPr="00543FD2">
        <w:t xml:space="preserve">в процессе утверждения инвестиционных программ проверяется доступность для потребителей тарифов организаций на коммунальные услуги; </w:t>
      </w:r>
    </w:p>
    <w:p w:rsidR="003C3CCA" w:rsidRPr="00543FD2" w:rsidRDefault="003C3CCA" w:rsidP="003C5282">
      <w:pPr>
        <w:pStyle w:val="S"/>
        <w:numPr>
          <w:ilvl w:val="0"/>
          <w:numId w:val="7"/>
        </w:numPr>
      </w:pPr>
      <w:r w:rsidRPr="00543FD2">
        <w:t xml:space="preserve">развитая правовая основа для разработки, утверждения, реализации и корректировки инвестиционных программ. </w:t>
      </w:r>
    </w:p>
    <w:p w:rsidR="003C3CCA" w:rsidRPr="00543FD2" w:rsidRDefault="003C3CCA" w:rsidP="00BC19D3">
      <w:pPr>
        <w:pStyle w:val="S"/>
        <w:ind w:firstLine="708"/>
      </w:pPr>
      <w:r w:rsidRPr="00543FD2">
        <w:t xml:space="preserve">Недостатки </w:t>
      </w:r>
    </w:p>
    <w:p w:rsidR="003C3CCA" w:rsidRPr="00543FD2" w:rsidRDefault="003C3CCA" w:rsidP="003C5282">
      <w:pPr>
        <w:pStyle w:val="S"/>
        <w:numPr>
          <w:ilvl w:val="0"/>
          <w:numId w:val="7"/>
        </w:numPr>
      </w:pPr>
      <w:r w:rsidRPr="00543FD2">
        <w:t>ограничение роста тарифов предельными индексами роста и предельными уровнями тарифов.</w:t>
      </w:r>
    </w:p>
    <w:p w:rsidR="0012490F" w:rsidRPr="00543FD2" w:rsidRDefault="009D077C" w:rsidP="003C5282">
      <w:pPr>
        <w:pStyle w:val="S"/>
        <w:numPr>
          <w:ilvl w:val="0"/>
          <w:numId w:val="6"/>
        </w:numPr>
      </w:pPr>
      <w:r w:rsidRPr="00543FD2">
        <w:t>П</w:t>
      </w:r>
      <w:r w:rsidR="0012490F" w:rsidRPr="00543FD2">
        <w:t>роекты, выставленные на конкурс для привлечения сторонних инвесторов (в то</w:t>
      </w:r>
      <w:r w:rsidRPr="00543FD2">
        <w:t>м числе по договору концессии)</w:t>
      </w:r>
    </w:p>
    <w:p w:rsidR="009D077C" w:rsidRPr="00543FD2" w:rsidRDefault="009D077C" w:rsidP="00BC19D3">
      <w:pPr>
        <w:pStyle w:val="26"/>
        <w:spacing w:line="240" w:lineRule="auto"/>
        <w:rPr>
          <w:sz w:val="24"/>
          <w:szCs w:val="24"/>
          <w:shd w:val="clear" w:color="auto" w:fill="FFFFFF"/>
        </w:rPr>
      </w:pPr>
      <w:r w:rsidRPr="00543FD2">
        <w:rPr>
          <w:sz w:val="24"/>
          <w:szCs w:val="24"/>
        </w:rPr>
        <w:t xml:space="preserve">С целью </w:t>
      </w:r>
      <w:r w:rsidRPr="00543FD2">
        <w:rPr>
          <w:sz w:val="24"/>
          <w:szCs w:val="24"/>
          <w:shd w:val="clear" w:color="auto" w:fill="FFFFFF"/>
        </w:rPr>
        <w:t xml:space="preserve">привлечения инвестиций на реализацию проектов строительства, реконструкции и модернизации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w:t>
      </w:r>
      <w:r w:rsidR="00737618" w:rsidRPr="00543FD2">
        <w:rPr>
          <w:sz w:val="24"/>
          <w:szCs w:val="24"/>
          <w:shd w:val="clear" w:color="auto" w:fill="FFFFFF"/>
        </w:rPr>
        <w:t>коммунальных</w:t>
      </w:r>
      <w:r w:rsidRPr="00543FD2">
        <w:rPr>
          <w:sz w:val="24"/>
          <w:szCs w:val="24"/>
          <w:shd w:val="clear" w:color="auto" w:fill="FFFFFF"/>
        </w:rPr>
        <w:t xml:space="preserve"> отходов, находящихся в государственной или муниципальной собственности, применяется механизм заключения концессионных соглашений. </w:t>
      </w:r>
    </w:p>
    <w:p w:rsidR="009D077C" w:rsidRPr="00543FD2" w:rsidRDefault="009D077C" w:rsidP="00BC19D3">
      <w:pPr>
        <w:pStyle w:val="26"/>
        <w:spacing w:line="240" w:lineRule="auto"/>
        <w:rPr>
          <w:sz w:val="24"/>
          <w:szCs w:val="24"/>
          <w:shd w:val="clear" w:color="auto" w:fill="FFFFFF"/>
        </w:rPr>
      </w:pPr>
      <w:r w:rsidRPr="00543FD2">
        <w:rPr>
          <w:sz w:val="24"/>
          <w:szCs w:val="24"/>
          <w:shd w:val="clear" w:color="auto" w:fill="FFFFFF"/>
        </w:rPr>
        <w:lastRenderedPageBreak/>
        <w:t xml:space="preserve">Отношения, возникающие в связи с подготовкой, заключением, исполнением и прекращением концессионных соглашений регулируются Федеральным законом от 21.07.2005 № 115-ФЗ «О концессионных соглашениях». </w:t>
      </w:r>
    </w:p>
    <w:p w:rsidR="009D077C" w:rsidRPr="00543FD2" w:rsidRDefault="009D077C" w:rsidP="00BC19D3">
      <w:pPr>
        <w:pStyle w:val="26"/>
        <w:spacing w:line="240" w:lineRule="auto"/>
        <w:rPr>
          <w:sz w:val="24"/>
          <w:szCs w:val="24"/>
          <w:shd w:val="clear" w:color="auto" w:fill="FFFFFF"/>
        </w:rPr>
      </w:pPr>
      <w:r w:rsidRPr="00543FD2">
        <w:rPr>
          <w:sz w:val="24"/>
          <w:szCs w:val="24"/>
          <w:shd w:val="clear" w:color="auto" w:fill="FFFFFF"/>
        </w:rPr>
        <w:t xml:space="preserve">По концессионному соглашению концессионер обязуется за свой счет создать и (или) реконструировать объект соглашения (в данном случае – объект(-ы) коммунального хозяйства), осуществлять деятельность с использованием (эксплуатацией) объекта, а орган местного самоуправления или орган исполнительной власти субъекта Российской Федерации (концедент), в собственности которого находится объект концессионного соглашения, обязуется предоставить концессионеру на срок, установленный соглашением, права владения и пользования объектом концессионного соглашения. </w:t>
      </w:r>
    </w:p>
    <w:p w:rsidR="009D077C" w:rsidRPr="00543FD2" w:rsidRDefault="009D077C" w:rsidP="00BC19D3">
      <w:pPr>
        <w:pStyle w:val="26"/>
        <w:spacing w:line="240" w:lineRule="auto"/>
        <w:rPr>
          <w:sz w:val="24"/>
          <w:szCs w:val="24"/>
          <w:shd w:val="clear" w:color="auto" w:fill="FFFFFF"/>
        </w:rPr>
      </w:pPr>
      <w:r w:rsidRPr="00543FD2">
        <w:rPr>
          <w:sz w:val="24"/>
          <w:szCs w:val="24"/>
          <w:shd w:val="clear" w:color="auto" w:fill="FFFFFF"/>
        </w:rPr>
        <w:t xml:space="preserve">Объекты коммунального хозяйства, являющиеся объектом концессионного соглашения, могут находится на праве хозяйственного ведения у государственного или муниципального унитарного предприятия.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В отношении объектов коммунального хозяйства концессионная плата может не предусматриваться. Концессионное соглашение заключается путем проведения конкурса. </w:t>
      </w:r>
    </w:p>
    <w:p w:rsidR="009D077C" w:rsidRPr="00543FD2" w:rsidRDefault="009D077C" w:rsidP="00BC19D3">
      <w:pPr>
        <w:pStyle w:val="S"/>
        <w:ind w:firstLine="708"/>
      </w:pPr>
      <w:r w:rsidRPr="00543FD2">
        <w:rPr>
          <w:color w:val="000000"/>
          <w:shd w:val="clear" w:color="auto" w:fill="FFFFFF"/>
        </w:rPr>
        <w:t xml:space="preserve">В </w:t>
      </w:r>
      <w:r w:rsidRPr="00426C23">
        <w:t>качестве</w:t>
      </w:r>
      <w:r w:rsidRPr="00543FD2">
        <w:rPr>
          <w:color w:val="000000"/>
          <w:shd w:val="clear" w:color="auto" w:fill="FFFFFF"/>
        </w:rPr>
        <w:t xml:space="preserve"> критериев кон</w:t>
      </w:r>
      <w:r w:rsidRPr="00543FD2">
        <w:t xml:space="preserve">курса могут устанавливаться: </w:t>
      </w:r>
    </w:p>
    <w:p w:rsidR="009D077C" w:rsidRPr="00543FD2" w:rsidRDefault="009D077C" w:rsidP="003C5282">
      <w:pPr>
        <w:pStyle w:val="S"/>
        <w:numPr>
          <w:ilvl w:val="0"/>
          <w:numId w:val="7"/>
        </w:numPr>
      </w:pPr>
      <w:r w:rsidRPr="00543FD2">
        <w:t xml:space="preserve">сроки создания и (или) реконструкции объекта концессионного соглашения; </w:t>
      </w:r>
    </w:p>
    <w:p w:rsidR="009D077C" w:rsidRPr="00543FD2" w:rsidRDefault="009D077C" w:rsidP="003C5282">
      <w:pPr>
        <w:pStyle w:val="S"/>
        <w:numPr>
          <w:ilvl w:val="0"/>
          <w:numId w:val="7"/>
        </w:numPr>
      </w:pPr>
      <w:r w:rsidRPr="00543FD2">
        <w:t xml:space="preserve">технико-экономические показатели объекта концессионного соглашения; </w:t>
      </w:r>
    </w:p>
    <w:p w:rsidR="009D077C" w:rsidRPr="00543FD2" w:rsidRDefault="009D077C" w:rsidP="003C5282">
      <w:pPr>
        <w:pStyle w:val="S"/>
        <w:numPr>
          <w:ilvl w:val="0"/>
          <w:numId w:val="7"/>
        </w:numPr>
      </w:pPr>
      <w:r w:rsidRPr="00543FD2">
        <w:t xml:space="preserve">объем производства товаров, выполнения работ, оказания услуг при осуществлении деятельности, предусмотренной концессионным соглашением; </w:t>
      </w:r>
    </w:p>
    <w:p w:rsidR="009D077C" w:rsidRPr="00543FD2" w:rsidRDefault="009D077C" w:rsidP="003C5282">
      <w:pPr>
        <w:pStyle w:val="S"/>
        <w:numPr>
          <w:ilvl w:val="0"/>
          <w:numId w:val="7"/>
        </w:numPr>
      </w:pPr>
      <w:r w:rsidRPr="00543FD2">
        <w:t xml:space="preserve">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и др. </w:t>
      </w:r>
    </w:p>
    <w:p w:rsidR="009D077C" w:rsidRPr="00543FD2" w:rsidRDefault="009D077C" w:rsidP="00BC19D3">
      <w:pPr>
        <w:pStyle w:val="26"/>
        <w:spacing w:line="240" w:lineRule="auto"/>
        <w:rPr>
          <w:sz w:val="24"/>
          <w:szCs w:val="24"/>
          <w:shd w:val="clear" w:color="auto" w:fill="FFFFFF"/>
        </w:rPr>
      </w:pPr>
      <w:r w:rsidRPr="00543FD2">
        <w:rPr>
          <w:sz w:val="24"/>
          <w:szCs w:val="24"/>
        </w:rPr>
        <w:t xml:space="preserve">Порядок </w:t>
      </w:r>
      <w:r w:rsidRPr="00543FD2">
        <w:rPr>
          <w:sz w:val="24"/>
          <w:szCs w:val="24"/>
          <w:shd w:val="clear" w:color="auto" w:fill="FFFFFF"/>
        </w:rPr>
        <w:t xml:space="preserve">заключения, исполнения и прекращения концессионных соглашений устанавливается законодательством Российской Федерации. </w:t>
      </w:r>
    </w:p>
    <w:p w:rsidR="009D077C" w:rsidRPr="00543FD2" w:rsidRDefault="009D077C" w:rsidP="00BC19D3">
      <w:pPr>
        <w:pStyle w:val="26"/>
        <w:spacing w:line="240" w:lineRule="auto"/>
        <w:rPr>
          <w:sz w:val="24"/>
          <w:szCs w:val="24"/>
        </w:rPr>
      </w:pPr>
      <w:r w:rsidRPr="00543FD2">
        <w:rPr>
          <w:sz w:val="24"/>
          <w:szCs w:val="24"/>
          <w:shd w:val="clear" w:color="auto" w:fill="FFFFFF"/>
        </w:rPr>
        <w:t>Типовое соглашение в отношении объектов коммунальной инфраструктуры утверждено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w:t>
      </w:r>
      <w:r w:rsidR="00737618" w:rsidRPr="00543FD2">
        <w:rPr>
          <w:sz w:val="24"/>
          <w:szCs w:val="24"/>
          <w:shd w:val="clear" w:color="auto" w:fill="FFFFFF"/>
        </w:rPr>
        <w:t xml:space="preserve"> и утилизации (захоронения) коммунальных</w:t>
      </w:r>
      <w:r w:rsidRPr="00543FD2">
        <w:rPr>
          <w:sz w:val="24"/>
          <w:szCs w:val="24"/>
          <w:shd w:val="clear" w:color="auto" w:fill="FFFFFF"/>
        </w:rPr>
        <w:t xml:space="preserve"> отходов, объектов, предназначенных для освещения территорий городских и сельских поселений, объектов</w:t>
      </w:r>
      <w:r w:rsidRPr="00543FD2">
        <w:rPr>
          <w:sz w:val="24"/>
          <w:szCs w:val="24"/>
        </w:rPr>
        <w:t xml:space="preserve">, предназначенных для благоустройства территорий, а также объектов социально-бытового назначения». </w:t>
      </w:r>
    </w:p>
    <w:p w:rsidR="009D077C" w:rsidRPr="00543FD2" w:rsidRDefault="009D077C" w:rsidP="00BC19D3">
      <w:pPr>
        <w:pStyle w:val="S"/>
        <w:ind w:firstLine="708"/>
      </w:pPr>
      <w:r w:rsidRPr="00426C23">
        <w:t>Достоинства</w:t>
      </w:r>
      <w:r w:rsidRPr="00543FD2">
        <w:t xml:space="preserve"> </w:t>
      </w:r>
    </w:p>
    <w:p w:rsidR="009D077C" w:rsidRPr="00543FD2" w:rsidRDefault="009D077C" w:rsidP="003C5282">
      <w:pPr>
        <w:pStyle w:val="S"/>
        <w:numPr>
          <w:ilvl w:val="0"/>
          <w:numId w:val="7"/>
        </w:numPr>
      </w:pPr>
      <w:r w:rsidRPr="00543FD2">
        <w:t xml:space="preserve">один из наиболее эффективных механизмов привлечения частных инвестиций в развитие коммунального хозяйства; </w:t>
      </w:r>
    </w:p>
    <w:p w:rsidR="009D077C" w:rsidRPr="00543FD2" w:rsidRDefault="009D077C" w:rsidP="003C5282">
      <w:pPr>
        <w:pStyle w:val="S"/>
        <w:numPr>
          <w:ilvl w:val="0"/>
          <w:numId w:val="7"/>
        </w:numPr>
      </w:pPr>
      <w:r w:rsidRPr="00543FD2">
        <w:t xml:space="preserve">обеспечивается эффективное использование имущества, находящегося в государственной или муниципальной собственности; организуется контроль за деятельностью концессионера (за соблюдением сроков создания и (или) реконструкции объекта концессионного соглашения, осуществлением инвестиций, соответствием технико-экономические показателям и др.); </w:t>
      </w:r>
    </w:p>
    <w:p w:rsidR="009D077C" w:rsidRPr="00543FD2" w:rsidRDefault="009D077C" w:rsidP="003C5282">
      <w:pPr>
        <w:pStyle w:val="S"/>
        <w:numPr>
          <w:ilvl w:val="0"/>
          <w:numId w:val="7"/>
        </w:numPr>
      </w:pPr>
      <w:r w:rsidRPr="00543FD2">
        <w:t>учитываются интересы потребителей коммунальных услуг (одним из критериев при о</w:t>
      </w:r>
      <w:r w:rsidR="00A6220A">
        <w:t>ТКО</w:t>
      </w:r>
      <w:r w:rsidRPr="00543FD2">
        <w:t xml:space="preserve">ре концессионера являются предельные цены (тарифы) на производимые товары, выполняемые работы, оказываемые услуги, надбавки к таким ценам (тарифам) при осуществлении деятельности) </w:t>
      </w:r>
    </w:p>
    <w:p w:rsidR="009D077C" w:rsidRPr="00543FD2" w:rsidRDefault="009D077C" w:rsidP="00BC19D3">
      <w:pPr>
        <w:pStyle w:val="S"/>
        <w:ind w:firstLine="708"/>
      </w:pPr>
      <w:r w:rsidRPr="00426C23">
        <w:t>Недостатки</w:t>
      </w:r>
    </w:p>
    <w:p w:rsidR="009D077C" w:rsidRPr="00543FD2" w:rsidRDefault="009D077C" w:rsidP="003C5282">
      <w:pPr>
        <w:pStyle w:val="S"/>
        <w:numPr>
          <w:ilvl w:val="0"/>
          <w:numId w:val="7"/>
        </w:numPr>
      </w:pPr>
      <w:r w:rsidRPr="00543FD2">
        <w:lastRenderedPageBreak/>
        <w:t>данный механизм не распространён, что не позволяет оценить опыт других муниципальных образований</w:t>
      </w:r>
      <w:r w:rsidR="00E36CF1" w:rsidRPr="00543FD2">
        <w:t>.</w:t>
      </w:r>
    </w:p>
    <w:p w:rsidR="0012490F" w:rsidRPr="00543FD2" w:rsidRDefault="009D077C" w:rsidP="003C5282">
      <w:pPr>
        <w:pStyle w:val="S"/>
        <w:numPr>
          <w:ilvl w:val="0"/>
          <w:numId w:val="6"/>
        </w:numPr>
      </w:pPr>
      <w:r w:rsidRPr="00543FD2">
        <w:t>П</w:t>
      </w:r>
      <w:r w:rsidR="0012490F" w:rsidRPr="00543FD2">
        <w:t>роекты, для реализации которых создаются организации с участием муниципального образования</w:t>
      </w:r>
      <w:r w:rsidR="00ED7812" w:rsidRPr="00543FD2">
        <w:t xml:space="preserve"> (участие в ГЧП и МЧП)</w:t>
      </w:r>
    </w:p>
    <w:p w:rsidR="00E36CF1" w:rsidRPr="00543FD2" w:rsidRDefault="00E36CF1" w:rsidP="00BC19D3">
      <w:pPr>
        <w:pStyle w:val="26"/>
        <w:spacing w:line="240" w:lineRule="auto"/>
        <w:rPr>
          <w:sz w:val="24"/>
          <w:szCs w:val="24"/>
          <w:shd w:val="clear" w:color="auto" w:fill="FFFFFF"/>
        </w:rPr>
      </w:pPr>
      <w:r w:rsidRPr="00543FD2">
        <w:rPr>
          <w:sz w:val="24"/>
          <w:szCs w:val="24"/>
        </w:rPr>
        <w:t xml:space="preserve">Создание </w:t>
      </w:r>
      <w:r w:rsidRPr="00543FD2">
        <w:rPr>
          <w:sz w:val="24"/>
          <w:szCs w:val="24"/>
          <w:shd w:val="clear" w:color="auto" w:fill="FFFFFF"/>
        </w:rPr>
        <w:t xml:space="preserve">организаций со смешанной формой собственности с целью реализации социально значимых проектов, является одной из форм государственно-частного (муниципально-частного) партнерства. Главный принцип создания таких организаций – объединение государственного (муниципального) и частного капитала. Правоотношения, возникающие в результате создания таких организаций, регулируются законодательством Российской Федерации. </w:t>
      </w:r>
    </w:p>
    <w:p w:rsidR="00E36CF1" w:rsidRPr="00543FD2" w:rsidRDefault="00E36CF1" w:rsidP="00BC19D3">
      <w:pPr>
        <w:pStyle w:val="S"/>
        <w:ind w:firstLine="708"/>
        <w:rPr>
          <w:shd w:val="clear" w:color="auto" w:fill="FFFFFF"/>
        </w:rPr>
      </w:pPr>
      <w:r w:rsidRPr="00426C23">
        <w:t>Достоинства</w:t>
      </w:r>
      <w:r w:rsidRPr="00543FD2">
        <w:rPr>
          <w:shd w:val="clear" w:color="auto" w:fill="FFFFFF"/>
        </w:rPr>
        <w:t xml:space="preserve"> </w:t>
      </w:r>
    </w:p>
    <w:p w:rsidR="00ED7812" w:rsidRPr="00543FD2" w:rsidRDefault="00E36CF1" w:rsidP="003C5282">
      <w:pPr>
        <w:pStyle w:val="S"/>
        <w:numPr>
          <w:ilvl w:val="0"/>
          <w:numId w:val="7"/>
        </w:numPr>
      </w:pPr>
      <w:r w:rsidRPr="00543FD2">
        <w:t>сохраняется социальная направленн</w:t>
      </w:r>
      <w:r w:rsidR="00ED7812" w:rsidRPr="00543FD2">
        <w:t>ость деятельности организации;</w:t>
      </w:r>
    </w:p>
    <w:p w:rsidR="00E36CF1" w:rsidRPr="00543FD2" w:rsidRDefault="00E36CF1" w:rsidP="003C5282">
      <w:pPr>
        <w:pStyle w:val="S"/>
        <w:numPr>
          <w:ilvl w:val="0"/>
          <w:numId w:val="7"/>
        </w:numPr>
      </w:pPr>
      <w:r w:rsidRPr="00543FD2">
        <w:t xml:space="preserve"> объединяются ресурсы сторон; </w:t>
      </w:r>
    </w:p>
    <w:p w:rsidR="00E36CF1" w:rsidRPr="00543FD2" w:rsidRDefault="00E36CF1" w:rsidP="003C5282">
      <w:pPr>
        <w:pStyle w:val="S"/>
        <w:numPr>
          <w:ilvl w:val="0"/>
          <w:numId w:val="7"/>
        </w:numPr>
      </w:pPr>
      <w:r w:rsidRPr="00543FD2">
        <w:t xml:space="preserve">затраты и финансовые риски распределяются пропорционально вкладу в уставный капитал; </w:t>
      </w:r>
    </w:p>
    <w:p w:rsidR="00E36CF1" w:rsidRPr="00543FD2" w:rsidRDefault="00E36CF1" w:rsidP="003C5282">
      <w:pPr>
        <w:pStyle w:val="S"/>
        <w:numPr>
          <w:ilvl w:val="0"/>
          <w:numId w:val="7"/>
        </w:numPr>
      </w:pPr>
      <w:r w:rsidRPr="00543FD2">
        <w:t xml:space="preserve">обеспечивается эффективное расходование бюджетных средств; </w:t>
      </w:r>
    </w:p>
    <w:p w:rsidR="00E36CF1" w:rsidRPr="00543FD2" w:rsidRDefault="00E36CF1" w:rsidP="003C5282">
      <w:pPr>
        <w:pStyle w:val="S"/>
        <w:numPr>
          <w:ilvl w:val="0"/>
          <w:numId w:val="7"/>
        </w:numPr>
      </w:pPr>
      <w:r w:rsidRPr="00543FD2">
        <w:t xml:space="preserve">используется «предпринимательский» подход к управлению муниципальным имуществом. </w:t>
      </w:r>
    </w:p>
    <w:p w:rsidR="00E36CF1" w:rsidRPr="00543FD2" w:rsidRDefault="00E36CF1" w:rsidP="00BC19D3">
      <w:pPr>
        <w:pStyle w:val="S"/>
        <w:ind w:firstLine="708"/>
      </w:pPr>
      <w:r w:rsidRPr="00426C23">
        <w:t>Недостатки</w:t>
      </w:r>
      <w:r w:rsidRPr="00543FD2">
        <w:t xml:space="preserve"> </w:t>
      </w:r>
    </w:p>
    <w:p w:rsidR="00E36CF1" w:rsidRPr="00543FD2" w:rsidRDefault="00E36CF1" w:rsidP="003C5282">
      <w:pPr>
        <w:pStyle w:val="S"/>
        <w:numPr>
          <w:ilvl w:val="0"/>
          <w:numId w:val="7"/>
        </w:numPr>
      </w:pPr>
      <w:r w:rsidRPr="00543FD2">
        <w:t xml:space="preserve">сложность поиска инвесторов; </w:t>
      </w:r>
    </w:p>
    <w:p w:rsidR="00E36CF1" w:rsidRPr="00543FD2" w:rsidRDefault="00E36CF1" w:rsidP="003C5282">
      <w:pPr>
        <w:pStyle w:val="S"/>
        <w:numPr>
          <w:ilvl w:val="0"/>
          <w:numId w:val="7"/>
        </w:numPr>
      </w:pPr>
      <w:r w:rsidRPr="00543FD2">
        <w:t>возврат капитала с требуемой нормой доходности вследствие ограничения роста тарифов.</w:t>
      </w:r>
    </w:p>
    <w:p w:rsidR="006B500A" w:rsidRDefault="00BF6CF3" w:rsidP="00BC19D3">
      <w:pPr>
        <w:pStyle w:val="26"/>
        <w:spacing w:line="240" w:lineRule="auto"/>
        <w:rPr>
          <w:color w:val="000000"/>
          <w:sz w:val="24"/>
          <w:szCs w:val="24"/>
          <w:shd w:val="clear" w:color="auto" w:fill="FFFFFF"/>
        </w:rPr>
      </w:pPr>
      <w:r w:rsidRPr="00543FD2">
        <w:rPr>
          <w:sz w:val="24"/>
          <w:szCs w:val="24"/>
        </w:rPr>
        <w:t xml:space="preserve">Для достижения цели и решения задач Программы в зависимости от </w:t>
      </w:r>
      <w:r w:rsidR="00CE2B3F" w:rsidRPr="00543FD2">
        <w:rPr>
          <w:sz w:val="24"/>
          <w:szCs w:val="24"/>
        </w:rPr>
        <w:t>конкретной ситуации</w:t>
      </w:r>
      <w:r w:rsidRPr="00543FD2">
        <w:rPr>
          <w:sz w:val="24"/>
          <w:szCs w:val="24"/>
        </w:rPr>
        <w:t xml:space="preserve"> могут применяться следующие источники финансирования: </w:t>
      </w:r>
      <w:r w:rsidRPr="00543FD2">
        <w:rPr>
          <w:color w:val="000000"/>
          <w:sz w:val="24"/>
          <w:szCs w:val="24"/>
          <w:shd w:val="clear" w:color="auto" w:fill="FFFFFF"/>
        </w:rPr>
        <w:t>бюджетные</w:t>
      </w:r>
      <w:r w:rsidRPr="00543FD2">
        <w:rPr>
          <w:sz w:val="24"/>
          <w:szCs w:val="24"/>
        </w:rPr>
        <w:t xml:space="preserve"> </w:t>
      </w:r>
      <w:r w:rsidRPr="00543FD2">
        <w:rPr>
          <w:color w:val="000000"/>
          <w:sz w:val="24"/>
          <w:szCs w:val="24"/>
          <w:shd w:val="clear" w:color="auto" w:fill="FFFFFF"/>
        </w:rPr>
        <w:t xml:space="preserve">средства (областной бюджет, бюджет </w:t>
      </w:r>
      <w:r w:rsidR="00805FD0">
        <w:rPr>
          <w:color w:val="000000"/>
          <w:sz w:val="24"/>
          <w:szCs w:val="24"/>
          <w:shd w:val="clear" w:color="auto" w:fill="FFFFFF"/>
        </w:rPr>
        <w:t xml:space="preserve">Муниципального образования «сельское поселение Лемпино» Нефтеюганского района </w:t>
      </w:r>
      <w:r w:rsidR="00925C90">
        <w:rPr>
          <w:color w:val="000000"/>
          <w:sz w:val="24"/>
          <w:szCs w:val="24"/>
          <w:shd w:val="clear" w:color="auto" w:fill="FFFFFF"/>
        </w:rPr>
        <w:t>Ханты-Мансийского автономного округа – Югры</w:t>
      </w:r>
      <w:r w:rsidRPr="00543FD2">
        <w:rPr>
          <w:color w:val="000000"/>
          <w:sz w:val="24"/>
          <w:szCs w:val="24"/>
          <w:shd w:val="clear" w:color="auto" w:fill="FFFFFF"/>
        </w:rPr>
        <w:t>) и внебюджетные средства (инвестиционные программы в части инвестиционной составляющей в тарифе и платы за подключение, п</w:t>
      </w:r>
      <w:r w:rsidR="006B500A">
        <w:rPr>
          <w:color w:val="000000"/>
          <w:sz w:val="24"/>
          <w:szCs w:val="24"/>
          <w:shd w:val="clear" w:color="auto" w:fill="FFFFFF"/>
        </w:rPr>
        <w:t>рочие привлеченные инвестиции).</w:t>
      </w:r>
    </w:p>
    <w:p w:rsidR="006B500A" w:rsidRDefault="00BC19D3" w:rsidP="00BC19D3">
      <w:pPr>
        <w:pStyle w:val="26"/>
        <w:spacing w:line="240" w:lineRule="auto"/>
        <w:rPr>
          <w:color w:val="000000"/>
          <w:sz w:val="24"/>
          <w:szCs w:val="24"/>
          <w:shd w:val="clear" w:color="auto" w:fill="FFFFFF"/>
        </w:rPr>
      </w:pPr>
      <w:r>
        <w:rPr>
          <w:color w:val="000000"/>
          <w:sz w:val="24"/>
          <w:szCs w:val="24"/>
          <w:shd w:val="clear" w:color="auto" w:fill="FFFFFF"/>
        </w:rPr>
        <w:t xml:space="preserve">На территории Сельского поселения действует муниципальная программа </w:t>
      </w:r>
      <w:r w:rsidR="006B500A" w:rsidRPr="006B500A">
        <w:rPr>
          <w:color w:val="000000"/>
          <w:sz w:val="24"/>
          <w:szCs w:val="24"/>
          <w:shd w:val="clear" w:color="auto" w:fill="FFFFFF"/>
        </w:rPr>
        <w:t>«Развитие жилищно-коммунального комплекса и повышение энергетической эффективности в муниципальном образовании Нефтеюганский район на 2017-2020 годы»</w:t>
      </w:r>
    </w:p>
    <w:p w:rsidR="00BF6CF3" w:rsidRDefault="00BF6CF3" w:rsidP="00BC19D3">
      <w:pPr>
        <w:pStyle w:val="26"/>
        <w:spacing w:line="240" w:lineRule="auto"/>
        <w:rPr>
          <w:sz w:val="24"/>
          <w:szCs w:val="24"/>
        </w:rPr>
      </w:pPr>
      <w:r w:rsidRPr="00543FD2">
        <w:rPr>
          <w:color w:val="000000"/>
          <w:sz w:val="24"/>
          <w:szCs w:val="24"/>
          <w:shd w:val="clear" w:color="auto" w:fill="FFFFFF"/>
        </w:rPr>
        <w:t xml:space="preserve">Сводные данные объемов инвестиций для развития системы коммунальной инфраструктуры </w:t>
      </w:r>
      <w:r w:rsidR="00805FD0">
        <w:rPr>
          <w:color w:val="000000"/>
          <w:sz w:val="24"/>
          <w:szCs w:val="24"/>
          <w:shd w:val="clear" w:color="auto" w:fill="FFFFFF"/>
        </w:rPr>
        <w:t xml:space="preserve">Муниципального образования «сельское поселение Лемпино» Нефтеюганского района </w:t>
      </w:r>
      <w:r w:rsidR="00925C90">
        <w:rPr>
          <w:color w:val="000000"/>
          <w:sz w:val="24"/>
          <w:szCs w:val="24"/>
          <w:shd w:val="clear" w:color="auto" w:fill="FFFFFF"/>
        </w:rPr>
        <w:t>Ханты-Мансийского автономного округа – Югры</w:t>
      </w:r>
      <w:r w:rsidR="00543FD2" w:rsidRPr="00543FD2">
        <w:rPr>
          <w:color w:val="000000"/>
          <w:sz w:val="24"/>
          <w:szCs w:val="24"/>
          <w:shd w:val="clear" w:color="auto" w:fill="FFFFFF"/>
        </w:rPr>
        <w:t xml:space="preserve"> </w:t>
      </w:r>
      <w:r w:rsidRPr="00543FD2">
        <w:rPr>
          <w:sz w:val="24"/>
          <w:szCs w:val="24"/>
        </w:rPr>
        <w:t>приведены в таблице</w:t>
      </w:r>
      <w:r w:rsidR="00564E07" w:rsidRPr="00543FD2">
        <w:rPr>
          <w:sz w:val="24"/>
          <w:szCs w:val="24"/>
        </w:rPr>
        <w:t xml:space="preserve"> </w:t>
      </w:r>
      <w:r w:rsidR="00D13DF3" w:rsidRPr="00543FD2">
        <w:rPr>
          <w:sz w:val="24"/>
          <w:szCs w:val="24"/>
        </w:rPr>
        <w:t>6.1</w:t>
      </w:r>
      <w:r w:rsidRPr="00543FD2">
        <w:rPr>
          <w:sz w:val="24"/>
          <w:szCs w:val="24"/>
        </w:rPr>
        <w:t>.</w:t>
      </w:r>
    </w:p>
    <w:p w:rsidR="005738A5" w:rsidRPr="00F869F1" w:rsidRDefault="005738A5" w:rsidP="00460AD8">
      <w:pPr>
        <w:pStyle w:val="S"/>
        <w:ind w:firstLine="0"/>
        <w:rPr>
          <w:sz w:val="28"/>
          <w:szCs w:val="28"/>
        </w:rPr>
        <w:sectPr w:rsidR="005738A5" w:rsidRPr="00F869F1" w:rsidSect="004F67F1">
          <w:headerReference w:type="default" r:id="rId25"/>
          <w:footerReference w:type="default" r:id="rId26"/>
          <w:type w:val="nextColumn"/>
          <w:pgSz w:w="11906" w:h="16838"/>
          <w:pgMar w:top="851" w:right="851" w:bottom="709" w:left="1418" w:header="709" w:footer="709" w:gutter="0"/>
          <w:cols w:space="708"/>
          <w:docGrid w:linePitch="360"/>
        </w:sectPr>
      </w:pPr>
    </w:p>
    <w:p w:rsidR="00BF6CF3" w:rsidRPr="00543FD2" w:rsidRDefault="00564E07" w:rsidP="00CE2B3F">
      <w:pPr>
        <w:pStyle w:val="S"/>
        <w:jc w:val="right"/>
      </w:pPr>
      <w:r w:rsidRPr="00543FD2">
        <w:lastRenderedPageBreak/>
        <w:t xml:space="preserve">Таблица </w:t>
      </w:r>
      <w:r w:rsidR="00D13DF3" w:rsidRPr="00543FD2">
        <w:t>6.1</w:t>
      </w:r>
    </w:p>
    <w:p w:rsidR="00BF6CF3" w:rsidRDefault="00BF6CF3" w:rsidP="00C561D3">
      <w:pPr>
        <w:pStyle w:val="S"/>
        <w:spacing w:after="240"/>
        <w:jc w:val="center"/>
      </w:pPr>
      <w:r w:rsidRPr="00543FD2">
        <w:t xml:space="preserve">Объем инвестиций для развития системы коммунальной инфраструктуры </w:t>
      </w:r>
      <w:r w:rsidR="00805FD0">
        <w:t xml:space="preserve">Муниципального образования «сельское поселение Лемпино» Нефтеюганского района </w:t>
      </w:r>
      <w:r w:rsidR="00925C90">
        <w:t>Ханты-Мансийского автономного округа – Югры</w:t>
      </w:r>
    </w:p>
    <w:tbl>
      <w:tblPr>
        <w:tblW w:w="14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1260"/>
        <w:gridCol w:w="985"/>
        <w:gridCol w:w="960"/>
        <w:gridCol w:w="1048"/>
        <w:gridCol w:w="864"/>
        <w:gridCol w:w="968"/>
        <w:gridCol w:w="932"/>
        <w:gridCol w:w="8"/>
        <w:gridCol w:w="932"/>
        <w:gridCol w:w="8"/>
        <w:gridCol w:w="940"/>
        <w:gridCol w:w="932"/>
        <w:gridCol w:w="8"/>
        <w:gridCol w:w="932"/>
      </w:tblGrid>
      <w:tr w:rsidR="00544A69" w:rsidRPr="0008274A" w:rsidTr="00544A69">
        <w:trPr>
          <w:trHeight w:val="300"/>
        </w:trPr>
        <w:tc>
          <w:tcPr>
            <w:tcW w:w="567" w:type="dxa"/>
            <w:vMerge w:val="restart"/>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w:t>
            </w:r>
          </w:p>
        </w:tc>
        <w:tc>
          <w:tcPr>
            <w:tcW w:w="3544" w:type="dxa"/>
            <w:vMerge w:val="restart"/>
            <w:shd w:val="clear" w:color="000000" w:fill="FFFFFF"/>
            <w:vAlign w:val="center"/>
            <w:hideMark/>
          </w:tcPr>
          <w:p w:rsidR="00544A69" w:rsidRPr="0008274A" w:rsidRDefault="00544A69" w:rsidP="0008274A">
            <w:pPr>
              <w:jc w:val="center"/>
              <w:rPr>
                <w:iCs/>
                <w:sz w:val="20"/>
                <w:szCs w:val="20"/>
              </w:rPr>
            </w:pPr>
            <w:r w:rsidRPr="0008274A">
              <w:rPr>
                <w:iCs/>
                <w:sz w:val="20"/>
                <w:szCs w:val="20"/>
              </w:rPr>
              <w:t>Наименование системы</w:t>
            </w:r>
          </w:p>
        </w:tc>
        <w:tc>
          <w:tcPr>
            <w:tcW w:w="1260" w:type="dxa"/>
            <w:vMerge w:val="restart"/>
            <w:shd w:val="clear" w:color="000000" w:fill="FFFFFF"/>
            <w:vAlign w:val="center"/>
            <w:hideMark/>
          </w:tcPr>
          <w:p w:rsidR="00544A69" w:rsidRPr="0008274A" w:rsidRDefault="00544A69" w:rsidP="0008274A">
            <w:pPr>
              <w:jc w:val="center"/>
              <w:rPr>
                <w:iCs/>
                <w:sz w:val="20"/>
                <w:szCs w:val="20"/>
              </w:rPr>
            </w:pPr>
            <w:r w:rsidRPr="0008274A">
              <w:rPr>
                <w:iCs/>
                <w:sz w:val="20"/>
                <w:szCs w:val="20"/>
              </w:rPr>
              <w:t>Всего, млн. руб</w:t>
            </w:r>
          </w:p>
        </w:tc>
        <w:tc>
          <w:tcPr>
            <w:tcW w:w="9517" w:type="dxa"/>
            <w:gridSpan w:val="13"/>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В том числе по годам, млн. руб.</w:t>
            </w:r>
          </w:p>
        </w:tc>
      </w:tr>
      <w:tr w:rsidR="00544A69" w:rsidRPr="004426D3" w:rsidTr="00544A69">
        <w:trPr>
          <w:trHeight w:val="270"/>
        </w:trPr>
        <w:tc>
          <w:tcPr>
            <w:tcW w:w="567" w:type="dxa"/>
            <w:vMerge/>
            <w:vAlign w:val="center"/>
            <w:hideMark/>
          </w:tcPr>
          <w:p w:rsidR="00544A69" w:rsidRPr="0008274A" w:rsidRDefault="00544A69" w:rsidP="0008274A">
            <w:pPr>
              <w:jc w:val="center"/>
              <w:rPr>
                <w:color w:val="000000"/>
                <w:sz w:val="20"/>
                <w:szCs w:val="20"/>
              </w:rPr>
            </w:pPr>
          </w:p>
        </w:tc>
        <w:tc>
          <w:tcPr>
            <w:tcW w:w="3544" w:type="dxa"/>
            <w:vMerge/>
            <w:vAlign w:val="center"/>
            <w:hideMark/>
          </w:tcPr>
          <w:p w:rsidR="00544A69" w:rsidRPr="0008274A" w:rsidRDefault="00544A69" w:rsidP="0008274A">
            <w:pPr>
              <w:jc w:val="center"/>
              <w:rPr>
                <w:iCs/>
                <w:sz w:val="20"/>
                <w:szCs w:val="20"/>
              </w:rPr>
            </w:pPr>
          </w:p>
        </w:tc>
        <w:tc>
          <w:tcPr>
            <w:tcW w:w="1260" w:type="dxa"/>
            <w:vMerge/>
            <w:vAlign w:val="center"/>
            <w:hideMark/>
          </w:tcPr>
          <w:p w:rsidR="00544A69" w:rsidRPr="0008274A" w:rsidRDefault="00544A69" w:rsidP="0008274A">
            <w:pPr>
              <w:jc w:val="center"/>
              <w:rPr>
                <w:iCs/>
                <w:sz w:val="20"/>
                <w:szCs w:val="20"/>
              </w:rPr>
            </w:pPr>
          </w:p>
        </w:tc>
        <w:tc>
          <w:tcPr>
            <w:tcW w:w="985"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2018</w:t>
            </w:r>
          </w:p>
        </w:tc>
        <w:tc>
          <w:tcPr>
            <w:tcW w:w="9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2019</w:t>
            </w:r>
          </w:p>
        </w:tc>
        <w:tc>
          <w:tcPr>
            <w:tcW w:w="104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2020</w:t>
            </w:r>
          </w:p>
        </w:tc>
        <w:tc>
          <w:tcPr>
            <w:tcW w:w="864"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2021</w:t>
            </w:r>
          </w:p>
        </w:tc>
        <w:tc>
          <w:tcPr>
            <w:tcW w:w="96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2022</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2023</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2024</w:t>
            </w:r>
          </w:p>
        </w:tc>
        <w:tc>
          <w:tcPr>
            <w:tcW w:w="94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2025</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2026</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2027</w:t>
            </w:r>
          </w:p>
        </w:tc>
      </w:tr>
      <w:tr w:rsidR="00544A69" w:rsidRPr="004426D3" w:rsidTr="00544A69">
        <w:trPr>
          <w:trHeight w:val="225"/>
        </w:trPr>
        <w:tc>
          <w:tcPr>
            <w:tcW w:w="567" w:type="dxa"/>
            <w:shd w:val="clear" w:color="000000" w:fill="FFFFFF"/>
            <w:vAlign w:val="center"/>
            <w:hideMark/>
          </w:tcPr>
          <w:p w:rsidR="00544A69" w:rsidRPr="0008274A" w:rsidRDefault="00544A69" w:rsidP="0008274A">
            <w:pPr>
              <w:jc w:val="center"/>
              <w:rPr>
                <w:color w:val="000000"/>
                <w:sz w:val="20"/>
                <w:szCs w:val="20"/>
              </w:rPr>
            </w:pPr>
            <w:r w:rsidRPr="0008274A">
              <w:rPr>
                <w:color w:val="000000"/>
                <w:sz w:val="20"/>
                <w:szCs w:val="20"/>
              </w:rPr>
              <w:t>1</w:t>
            </w:r>
          </w:p>
        </w:tc>
        <w:tc>
          <w:tcPr>
            <w:tcW w:w="3544" w:type="dxa"/>
            <w:shd w:val="clear" w:color="000000" w:fill="FFFFFF"/>
            <w:vAlign w:val="center"/>
            <w:hideMark/>
          </w:tcPr>
          <w:p w:rsidR="00544A69" w:rsidRPr="0008274A" w:rsidRDefault="00544A69" w:rsidP="0008274A">
            <w:pPr>
              <w:rPr>
                <w:sz w:val="20"/>
                <w:szCs w:val="20"/>
              </w:rPr>
            </w:pPr>
            <w:r w:rsidRPr="0008274A">
              <w:rPr>
                <w:sz w:val="20"/>
                <w:szCs w:val="20"/>
              </w:rPr>
              <w:t>Система теплоснабжения</w:t>
            </w:r>
          </w:p>
        </w:tc>
        <w:tc>
          <w:tcPr>
            <w:tcW w:w="12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127,51</w:t>
            </w:r>
          </w:p>
        </w:tc>
        <w:tc>
          <w:tcPr>
            <w:tcW w:w="985"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1,87</w:t>
            </w:r>
          </w:p>
        </w:tc>
        <w:tc>
          <w:tcPr>
            <w:tcW w:w="104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29,91</w:t>
            </w:r>
          </w:p>
        </w:tc>
        <w:tc>
          <w:tcPr>
            <w:tcW w:w="864"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29,71</w:t>
            </w:r>
          </w:p>
        </w:tc>
        <w:tc>
          <w:tcPr>
            <w:tcW w:w="96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16,01</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16,01</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8,50</w:t>
            </w:r>
          </w:p>
        </w:tc>
        <w:tc>
          <w:tcPr>
            <w:tcW w:w="94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8,50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8,50</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8,50</w:t>
            </w:r>
          </w:p>
        </w:tc>
      </w:tr>
      <w:tr w:rsidR="00544A69" w:rsidRPr="004426D3" w:rsidTr="00544A69">
        <w:trPr>
          <w:trHeight w:val="225"/>
        </w:trPr>
        <w:tc>
          <w:tcPr>
            <w:tcW w:w="567" w:type="dxa"/>
            <w:shd w:val="clear" w:color="000000" w:fill="FFFFFF"/>
            <w:vAlign w:val="center"/>
            <w:hideMark/>
          </w:tcPr>
          <w:p w:rsidR="00544A69" w:rsidRPr="0008274A" w:rsidRDefault="00544A69" w:rsidP="0008274A">
            <w:pPr>
              <w:jc w:val="center"/>
              <w:rPr>
                <w:color w:val="000000"/>
                <w:sz w:val="20"/>
                <w:szCs w:val="20"/>
              </w:rPr>
            </w:pPr>
            <w:r w:rsidRPr="0008274A">
              <w:rPr>
                <w:color w:val="000000"/>
                <w:sz w:val="20"/>
                <w:szCs w:val="20"/>
              </w:rPr>
              <w:t>2</w:t>
            </w:r>
          </w:p>
        </w:tc>
        <w:tc>
          <w:tcPr>
            <w:tcW w:w="3544" w:type="dxa"/>
            <w:shd w:val="clear" w:color="000000" w:fill="FFFFFF"/>
            <w:vAlign w:val="center"/>
            <w:hideMark/>
          </w:tcPr>
          <w:p w:rsidR="00544A69" w:rsidRPr="0008274A" w:rsidRDefault="00544A69" w:rsidP="0008274A">
            <w:pPr>
              <w:rPr>
                <w:sz w:val="20"/>
                <w:szCs w:val="20"/>
              </w:rPr>
            </w:pPr>
            <w:r w:rsidRPr="0008274A">
              <w:rPr>
                <w:sz w:val="20"/>
                <w:szCs w:val="20"/>
              </w:rPr>
              <w:t>Система водоснабжения</w:t>
            </w:r>
          </w:p>
        </w:tc>
        <w:tc>
          <w:tcPr>
            <w:tcW w:w="12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44,35</w:t>
            </w:r>
          </w:p>
        </w:tc>
        <w:tc>
          <w:tcPr>
            <w:tcW w:w="985"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0,90</w:t>
            </w:r>
          </w:p>
        </w:tc>
        <w:tc>
          <w:tcPr>
            <w:tcW w:w="9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12,12</w:t>
            </w:r>
          </w:p>
        </w:tc>
        <w:tc>
          <w:tcPr>
            <w:tcW w:w="104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7,16</w:t>
            </w:r>
          </w:p>
        </w:tc>
        <w:tc>
          <w:tcPr>
            <w:tcW w:w="864"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2,33</w:t>
            </w:r>
          </w:p>
        </w:tc>
        <w:tc>
          <w:tcPr>
            <w:tcW w:w="96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4,79</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5,68</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5,68</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5,68</w:t>
            </w:r>
          </w:p>
        </w:tc>
      </w:tr>
      <w:tr w:rsidR="00544A69" w:rsidRPr="004426D3" w:rsidTr="00544A69">
        <w:trPr>
          <w:trHeight w:val="225"/>
        </w:trPr>
        <w:tc>
          <w:tcPr>
            <w:tcW w:w="567" w:type="dxa"/>
            <w:shd w:val="clear" w:color="000000" w:fill="FFFFFF"/>
            <w:vAlign w:val="center"/>
            <w:hideMark/>
          </w:tcPr>
          <w:p w:rsidR="00544A69" w:rsidRPr="0008274A" w:rsidRDefault="00544A69" w:rsidP="0008274A">
            <w:pPr>
              <w:jc w:val="center"/>
              <w:rPr>
                <w:color w:val="000000"/>
                <w:sz w:val="20"/>
                <w:szCs w:val="20"/>
              </w:rPr>
            </w:pPr>
            <w:r w:rsidRPr="0008274A">
              <w:rPr>
                <w:color w:val="000000"/>
                <w:sz w:val="20"/>
                <w:szCs w:val="20"/>
              </w:rPr>
              <w:t>3</w:t>
            </w:r>
          </w:p>
        </w:tc>
        <w:tc>
          <w:tcPr>
            <w:tcW w:w="3544" w:type="dxa"/>
            <w:shd w:val="clear" w:color="000000" w:fill="FFFFFF"/>
            <w:vAlign w:val="center"/>
            <w:hideMark/>
          </w:tcPr>
          <w:p w:rsidR="00544A69" w:rsidRPr="0008274A" w:rsidRDefault="00544A69" w:rsidP="0008274A">
            <w:pPr>
              <w:rPr>
                <w:sz w:val="20"/>
                <w:szCs w:val="20"/>
              </w:rPr>
            </w:pPr>
            <w:r w:rsidRPr="0008274A">
              <w:rPr>
                <w:sz w:val="20"/>
                <w:szCs w:val="20"/>
              </w:rPr>
              <w:t>Система водоотведения</w:t>
            </w:r>
          </w:p>
        </w:tc>
        <w:tc>
          <w:tcPr>
            <w:tcW w:w="12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11,09</w:t>
            </w:r>
          </w:p>
        </w:tc>
        <w:tc>
          <w:tcPr>
            <w:tcW w:w="985"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0,10</w:t>
            </w:r>
          </w:p>
        </w:tc>
        <w:tc>
          <w:tcPr>
            <w:tcW w:w="9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5,39</w:t>
            </w:r>
          </w:p>
        </w:tc>
        <w:tc>
          <w:tcPr>
            <w:tcW w:w="104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0,23</w:t>
            </w:r>
          </w:p>
        </w:tc>
        <w:tc>
          <w:tcPr>
            <w:tcW w:w="864"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0,23</w:t>
            </w:r>
          </w:p>
        </w:tc>
        <w:tc>
          <w:tcPr>
            <w:tcW w:w="96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0,23</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4,23</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0,23</w:t>
            </w:r>
          </w:p>
        </w:tc>
        <w:tc>
          <w:tcPr>
            <w:tcW w:w="94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0,23</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0,23</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r>
      <w:tr w:rsidR="00544A69" w:rsidRPr="004426D3" w:rsidTr="00544A69">
        <w:trPr>
          <w:trHeight w:val="225"/>
        </w:trPr>
        <w:tc>
          <w:tcPr>
            <w:tcW w:w="567" w:type="dxa"/>
            <w:shd w:val="clear" w:color="000000" w:fill="FFFFFF"/>
            <w:vAlign w:val="center"/>
            <w:hideMark/>
          </w:tcPr>
          <w:p w:rsidR="00544A69" w:rsidRPr="0008274A" w:rsidRDefault="00544A69" w:rsidP="0008274A">
            <w:pPr>
              <w:jc w:val="center"/>
              <w:rPr>
                <w:color w:val="000000"/>
                <w:sz w:val="20"/>
                <w:szCs w:val="20"/>
              </w:rPr>
            </w:pPr>
            <w:r w:rsidRPr="0008274A">
              <w:rPr>
                <w:color w:val="000000"/>
                <w:sz w:val="20"/>
                <w:szCs w:val="20"/>
              </w:rPr>
              <w:t>4</w:t>
            </w:r>
          </w:p>
        </w:tc>
        <w:tc>
          <w:tcPr>
            <w:tcW w:w="3544" w:type="dxa"/>
            <w:shd w:val="clear" w:color="000000" w:fill="FFFFFF"/>
            <w:vAlign w:val="center"/>
            <w:hideMark/>
          </w:tcPr>
          <w:p w:rsidR="00544A69" w:rsidRPr="0008274A" w:rsidRDefault="00544A69" w:rsidP="0008274A">
            <w:pPr>
              <w:rPr>
                <w:sz w:val="20"/>
                <w:szCs w:val="20"/>
              </w:rPr>
            </w:pPr>
            <w:r w:rsidRPr="0008274A">
              <w:rPr>
                <w:sz w:val="20"/>
                <w:szCs w:val="20"/>
              </w:rPr>
              <w:t>Система электроснабжения</w:t>
            </w:r>
          </w:p>
        </w:tc>
        <w:tc>
          <w:tcPr>
            <w:tcW w:w="12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15,60</w:t>
            </w:r>
          </w:p>
        </w:tc>
        <w:tc>
          <w:tcPr>
            <w:tcW w:w="985"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1,70</w:t>
            </w:r>
          </w:p>
        </w:tc>
        <w:tc>
          <w:tcPr>
            <w:tcW w:w="104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3,50</w:t>
            </w:r>
          </w:p>
        </w:tc>
        <w:tc>
          <w:tcPr>
            <w:tcW w:w="864"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10,40</w:t>
            </w:r>
          </w:p>
        </w:tc>
        <w:tc>
          <w:tcPr>
            <w:tcW w:w="96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r>
      <w:tr w:rsidR="00544A69" w:rsidRPr="004426D3" w:rsidTr="00544A69">
        <w:trPr>
          <w:trHeight w:val="225"/>
        </w:trPr>
        <w:tc>
          <w:tcPr>
            <w:tcW w:w="567" w:type="dxa"/>
            <w:shd w:val="clear" w:color="000000" w:fill="FFFFFF"/>
            <w:vAlign w:val="center"/>
            <w:hideMark/>
          </w:tcPr>
          <w:p w:rsidR="00544A69" w:rsidRPr="0008274A" w:rsidRDefault="00544A69" w:rsidP="0008274A">
            <w:pPr>
              <w:jc w:val="center"/>
              <w:rPr>
                <w:color w:val="000000"/>
                <w:sz w:val="20"/>
                <w:szCs w:val="20"/>
              </w:rPr>
            </w:pPr>
            <w:r w:rsidRPr="0008274A">
              <w:rPr>
                <w:color w:val="000000"/>
                <w:sz w:val="20"/>
                <w:szCs w:val="20"/>
              </w:rPr>
              <w:t>5</w:t>
            </w:r>
          </w:p>
        </w:tc>
        <w:tc>
          <w:tcPr>
            <w:tcW w:w="3544" w:type="dxa"/>
            <w:shd w:val="clear" w:color="000000" w:fill="FFFFFF"/>
            <w:vAlign w:val="center"/>
            <w:hideMark/>
          </w:tcPr>
          <w:p w:rsidR="00544A69" w:rsidRPr="0008274A" w:rsidRDefault="00544A69" w:rsidP="0008274A">
            <w:pPr>
              <w:rPr>
                <w:sz w:val="20"/>
                <w:szCs w:val="20"/>
              </w:rPr>
            </w:pPr>
            <w:r w:rsidRPr="0008274A">
              <w:rPr>
                <w:sz w:val="20"/>
                <w:szCs w:val="20"/>
              </w:rPr>
              <w:t>Система газоснабжения</w:t>
            </w:r>
          </w:p>
        </w:tc>
        <w:tc>
          <w:tcPr>
            <w:tcW w:w="12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15,40</w:t>
            </w:r>
          </w:p>
        </w:tc>
        <w:tc>
          <w:tcPr>
            <w:tcW w:w="985"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6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0,40</w:t>
            </w:r>
          </w:p>
        </w:tc>
        <w:tc>
          <w:tcPr>
            <w:tcW w:w="104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2,50</w:t>
            </w:r>
          </w:p>
        </w:tc>
        <w:tc>
          <w:tcPr>
            <w:tcW w:w="864"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2,50</w:t>
            </w:r>
          </w:p>
        </w:tc>
        <w:tc>
          <w:tcPr>
            <w:tcW w:w="96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2,50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2,50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2,50</w:t>
            </w:r>
          </w:p>
        </w:tc>
        <w:tc>
          <w:tcPr>
            <w:tcW w:w="94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2,50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r>
      <w:tr w:rsidR="00544A69" w:rsidRPr="004426D3" w:rsidTr="00544A69">
        <w:trPr>
          <w:trHeight w:val="225"/>
        </w:trPr>
        <w:tc>
          <w:tcPr>
            <w:tcW w:w="567" w:type="dxa"/>
            <w:shd w:val="clear" w:color="000000" w:fill="FFFFFF"/>
            <w:vAlign w:val="center"/>
            <w:hideMark/>
          </w:tcPr>
          <w:p w:rsidR="00544A69" w:rsidRPr="0008274A" w:rsidRDefault="00544A69" w:rsidP="0008274A">
            <w:pPr>
              <w:jc w:val="center"/>
              <w:rPr>
                <w:color w:val="000000"/>
                <w:sz w:val="20"/>
                <w:szCs w:val="20"/>
              </w:rPr>
            </w:pPr>
            <w:r w:rsidRPr="0008274A">
              <w:rPr>
                <w:color w:val="000000"/>
                <w:sz w:val="20"/>
                <w:szCs w:val="20"/>
              </w:rPr>
              <w:t>6</w:t>
            </w:r>
          </w:p>
        </w:tc>
        <w:tc>
          <w:tcPr>
            <w:tcW w:w="3544" w:type="dxa"/>
            <w:shd w:val="clear" w:color="000000" w:fill="FFFFFF"/>
            <w:vAlign w:val="center"/>
            <w:hideMark/>
          </w:tcPr>
          <w:p w:rsidR="00544A69" w:rsidRPr="0008274A" w:rsidRDefault="00544A69" w:rsidP="0008274A">
            <w:pPr>
              <w:rPr>
                <w:sz w:val="20"/>
                <w:szCs w:val="20"/>
              </w:rPr>
            </w:pPr>
            <w:r w:rsidRPr="0008274A">
              <w:rPr>
                <w:sz w:val="20"/>
                <w:szCs w:val="20"/>
              </w:rPr>
              <w:t>Система обращения с ТКО</w:t>
            </w:r>
          </w:p>
        </w:tc>
        <w:tc>
          <w:tcPr>
            <w:tcW w:w="1260" w:type="dxa"/>
            <w:shd w:val="clear" w:color="auto" w:fill="auto"/>
            <w:vAlign w:val="center"/>
            <w:hideMark/>
          </w:tcPr>
          <w:p w:rsidR="00544A69" w:rsidRPr="0008274A" w:rsidRDefault="00F26447" w:rsidP="0008274A">
            <w:pPr>
              <w:jc w:val="center"/>
              <w:rPr>
                <w:color w:val="000000"/>
                <w:sz w:val="20"/>
                <w:szCs w:val="20"/>
              </w:rPr>
            </w:pPr>
            <w:r>
              <w:rPr>
                <w:color w:val="000000"/>
                <w:sz w:val="20"/>
                <w:szCs w:val="20"/>
              </w:rPr>
              <w:t>0,92</w:t>
            </w:r>
          </w:p>
        </w:tc>
        <w:tc>
          <w:tcPr>
            <w:tcW w:w="985"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0,20</w:t>
            </w:r>
          </w:p>
        </w:tc>
        <w:tc>
          <w:tcPr>
            <w:tcW w:w="960" w:type="dxa"/>
            <w:shd w:val="clear" w:color="auto" w:fill="auto"/>
            <w:vAlign w:val="center"/>
            <w:hideMark/>
          </w:tcPr>
          <w:p w:rsidR="00544A69" w:rsidRPr="0008274A" w:rsidRDefault="00F26447" w:rsidP="0008274A">
            <w:pPr>
              <w:jc w:val="center"/>
              <w:rPr>
                <w:color w:val="000000"/>
                <w:sz w:val="20"/>
                <w:szCs w:val="20"/>
              </w:rPr>
            </w:pPr>
            <w:r>
              <w:rPr>
                <w:color w:val="000000"/>
                <w:sz w:val="20"/>
                <w:szCs w:val="20"/>
              </w:rPr>
              <w:t>0,61</w:t>
            </w:r>
          </w:p>
        </w:tc>
        <w:tc>
          <w:tcPr>
            <w:tcW w:w="104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0,11</w:t>
            </w:r>
          </w:p>
        </w:tc>
        <w:tc>
          <w:tcPr>
            <w:tcW w:w="864"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6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0,00</w:t>
            </w:r>
          </w:p>
        </w:tc>
      </w:tr>
      <w:tr w:rsidR="00544A69" w:rsidRPr="004426D3" w:rsidTr="00544A69">
        <w:trPr>
          <w:trHeight w:val="225"/>
        </w:trPr>
        <w:tc>
          <w:tcPr>
            <w:tcW w:w="4111" w:type="dxa"/>
            <w:gridSpan w:val="2"/>
            <w:shd w:val="clear" w:color="000000" w:fill="FFFFFF"/>
            <w:vAlign w:val="center"/>
            <w:hideMark/>
          </w:tcPr>
          <w:p w:rsidR="00544A69" w:rsidRPr="0008274A" w:rsidRDefault="00544A69" w:rsidP="0008274A">
            <w:pPr>
              <w:jc w:val="center"/>
              <w:rPr>
                <w:sz w:val="20"/>
                <w:szCs w:val="20"/>
              </w:rPr>
            </w:pPr>
            <w:r w:rsidRPr="0008274A">
              <w:rPr>
                <w:sz w:val="20"/>
                <w:szCs w:val="20"/>
              </w:rPr>
              <w:t>Итого</w:t>
            </w:r>
          </w:p>
        </w:tc>
        <w:tc>
          <w:tcPr>
            <w:tcW w:w="1260" w:type="dxa"/>
            <w:shd w:val="clear" w:color="auto" w:fill="auto"/>
            <w:vAlign w:val="center"/>
            <w:hideMark/>
          </w:tcPr>
          <w:p w:rsidR="00544A69" w:rsidRPr="0008274A" w:rsidRDefault="00F26447" w:rsidP="0008274A">
            <w:pPr>
              <w:jc w:val="center"/>
              <w:rPr>
                <w:color w:val="000000"/>
                <w:sz w:val="20"/>
                <w:szCs w:val="20"/>
              </w:rPr>
            </w:pPr>
            <w:r>
              <w:rPr>
                <w:color w:val="000000"/>
                <w:sz w:val="20"/>
                <w:szCs w:val="20"/>
              </w:rPr>
              <w:t>214,87</w:t>
            </w:r>
          </w:p>
        </w:tc>
        <w:tc>
          <w:tcPr>
            <w:tcW w:w="985"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1,20</w:t>
            </w:r>
          </w:p>
        </w:tc>
        <w:tc>
          <w:tcPr>
            <w:tcW w:w="960" w:type="dxa"/>
            <w:shd w:val="clear" w:color="auto" w:fill="auto"/>
            <w:vAlign w:val="center"/>
            <w:hideMark/>
          </w:tcPr>
          <w:p w:rsidR="00544A69" w:rsidRPr="0008274A" w:rsidRDefault="00F26447" w:rsidP="0008274A">
            <w:pPr>
              <w:jc w:val="center"/>
              <w:rPr>
                <w:color w:val="000000"/>
                <w:sz w:val="20"/>
                <w:szCs w:val="20"/>
              </w:rPr>
            </w:pPr>
            <w:r>
              <w:rPr>
                <w:color w:val="000000"/>
                <w:sz w:val="20"/>
                <w:szCs w:val="20"/>
              </w:rPr>
              <w:t>22,1</w:t>
            </w:r>
          </w:p>
        </w:tc>
        <w:tc>
          <w:tcPr>
            <w:tcW w:w="104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43,41</w:t>
            </w:r>
          </w:p>
        </w:tc>
        <w:tc>
          <w:tcPr>
            <w:tcW w:w="864"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45,17</w:t>
            </w:r>
          </w:p>
        </w:tc>
        <w:tc>
          <w:tcPr>
            <w:tcW w:w="968"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23,52</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22,74</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11,23</w:t>
            </w:r>
          </w:p>
        </w:tc>
        <w:tc>
          <w:tcPr>
            <w:tcW w:w="948"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16,91</w:t>
            </w:r>
          </w:p>
        </w:tc>
        <w:tc>
          <w:tcPr>
            <w:tcW w:w="932" w:type="dxa"/>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14,41</w:t>
            </w:r>
          </w:p>
        </w:tc>
        <w:tc>
          <w:tcPr>
            <w:tcW w:w="940" w:type="dxa"/>
            <w:gridSpan w:val="2"/>
            <w:shd w:val="clear" w:color="auto" w:fill="auto"/>
            <w:vAlign w:val="center"/>
            <w:hideMark/>
          </w:tcPr>
          <w:p w:rsidR="00544A69" w:rsidRPr="0008274A" w:rsidRDefault="00544A69" w:rsidP="0008274A">
            <w:pPr>
              <w:jc w:val="center"/>
              <w:rPr>
                <w:color w:val="000000"/>
                <w:sz w:val="20"/>
                <w:szCs w:val="20"/>
              </w:rPr>
            </w:pPr>
            <w:r w:rsidRPr="0008274A">
              <w:rPr>
                <w:color w:val="000000"/>
                <w:sz w:val="20"/>
                <w:szCs w:val="20"/>
              </w:rPr>
              <w:t>14,18</w:t>
            </w:r>
          </w:p>
        </w:tc>
      </w:tr>
    </w:tbl>
    <w:p w:rsidR="00BF6CF3" w:rsidRPr="00F869F1" w:rsidRDefault="00BF6CF3" w:rsidP="00BF6CF3">
      <w:pPr>
        <w:pStyle w:val="S"/>
        <w:spacing w:line="276" w:lineRule="auto"/>
        <w:ind w:firstLine="708"/>
        <w:rPr>
          <w:sz w:val="16"/>
          <w:szCs w:val="16"/>
        </w:rPr>
      </w:pPr>
    </w:p>
    <w:p w:rsidR="00BF6CF3" w:rsidRPr="00B12775" w:rsidRDefault="00F45A5A" w:rsidP="00C561D3">
      <w:pPr>
        <w:pStyle w:val="S"/>
        <w:spacing w:line="276" w:lineRule="auto"/>
        <w:ind w:firstLine="708"/>
      </w:pPr>
      <w:r w:rsidRPr="00B12775">
        <w:t xml:space="preserve">Для </w:t>
      </w:r>
      <w:r w:rsidR="00BF6CF3" w:rsidRPr="00B12775">
        <w:t xml:space="preserve">прогноза расходов населения на коммунальные услуги выполнен расчет величины платы за коммунальные услуги по нормативам потребления, </w:t>
      </w:r>
      <w:r w:rsidR="00564E07" w:rsidRPr="00B12775">
        <w:t xml:space="preserve">данные представлены в таблице </w:t>
      </w:r>
      <w:r w:rsidR="00D13DF3" w:rsidRPr="00B12775">
        <w:t>6.2</w:t>
      </w:r>
      <w:r w:rsidR="00BF6CF3" w:rsidRPr="00B12775">
        <w:t>.</w:t>
      </w:r>
    </w:p>
    <w:p w:rsidR="00BF6CF3" w:rsidRPr="00B12775" w:rsidRDefault="00BF6CF3" w:rsidP="00C561D3">
      <w:pPr>
        <w:spacing w:line="276" w:lineRule="auto"/>
        <w:jc w:val="right"/>
        <w:rPr>
          <w:noProof/>
        </w:rPr>
      </w:pPr>
      <w:r w:rsidRPr="00B12775">
        <w:rPr>
          <w:noProof/>
        </w:rPr>
        <w:t>Таблица</w:t>
      </w:r>
      <w:r w:rsidR="00D13DF3" w:rsidRPr="00B12775">
        <w:rPr>
          <w:noProof/>
        </w:rPr>
        <w:t xml:space="preserve"> </w:t>
      </w:r>
      <w:r w:rsidR="00D13DF3" w:rsidRPr="00B12775">
        <w:t>6.2</w:t>
      </w:r>
    </w:p>
    <w:p w:rsidR="00BF6CF3" w:rsidRPr="00B12775" w:rsidRDefault="00BF6CF3" w:rsidP="00C561D3">
      <w:pPr>
        <w:pStyle w:val="S"/>
        <w:spacing w:after="240" w:line="276" w:lineRule="auto"/>
        <w:jc w:val="center"/>
        <w:rPr>
          <w:noProof/>
        </w:rPr>
      </w:pPr>
      <w:r w:rsidRPr="00B12775">
        <w:t>Расчет совокупного платеж</w:t>
      </w:r>
      <w:r w:rsidR="00924D49" w:rsidRPr="00B12775">
        <w:t>а</w:t>
      </w:r>
      <w:r w:rsidRPr="00B12775">
        <w:t xml:space="preserve"> граждан в 201</w:t>
      </w:r>
      <w:r w:rsidR="00B12775" w:rsidRPr="00B12775">
        <w:t>7</w:t>
      </w:r>
      <w:r w:rsidRPr="00B12775">
        <w:t xml:space="preserve"> году по принятым данным</w:t>
      </w:r>
    </w:p>
    <w:tbl>
      <w:tblPr>
        <w:tblW w:w="14952" w:type="dxa"/>
        <w:tblInd w:w="-5" w:type="dxa"/>
        <w:tblLook w:val="04A0" w:firstRow="1" w:lastRow="0" w:firstColumn="1" w:lastColumn="0" w:noHBand="0" w:noVBand="1"/>
      </w:tblPr>
      <w:tblGrid>
        <w:gridCol w:w="688"/>
        <w:gridCol w:w="2641"/>
        <w:gridCol w:w="1231"/>
        <w:gridCol w:w="766"/>
        <w:gridCol w:w="992"/>
        <w:gridCol w:w="866"/>
        <w:gridCol w:w="1134"/>
        <w:gridCol w:w="866"/>
        <w:gridCol w:w="992"/>
        <w:gridCol w:w="866"/>
        <w:gridCol w:w="992"/>
        <w:gridCol w:w="992"/>
        <w:gridCol w:w="866"/>
        <w:gridCol w:w="1060"/>
      </w:tblGrid>
      <w:tr w:rsidR="00544A69" w:rsidRPr="00544A69" w:rsidTr="00544A69">
        <w:trPr>
          <w:trHeight w:val="20"/>
          <w:tblHead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п/п</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Показатель</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2018</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2022</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2027</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Отопление</w:t>
            </w:r>
          </w:p>
        </w:tc>
        <w:tc>
          <w:tcPr>
            <w:tcW w:w="1234" w:type="dxa"/>
            <w:tcBorders>
              <w:top w:val="nil"/>
              <w:left w:val="nil"/>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 </w:t>
            </w:r>
          </w:p>
        </w:tc>
        <w:tc>
          <w:tcPr>
            <w:tcW w:w="766" w:type="dxa"/>
            <w:tcBorders>
              <w:top w:val="nil"/>
              <w:left w:val="nil"/>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1.1</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Тариф за тепловую энергию с НДС:</w:t>
            </w:r>
          </w:p>
        </w:tc>
        <w:tc>
          <w:tcPr>
            <w:tcW w:w="1234" w:type="dxa"/>
            <w:tcBorders>
              <w:top w:val="nil"/>
              <w:left w:val="nil"/>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 </w:t>
            </w:r>
          </w:p>
        </w:tc>
        <w:tc>
          <w:tcPr>
            <w:tcW w:w="766" w:type="dxa"/>
            <w:tcBorders>
              <w:top w:val="nil"/>
              <w:left w:val="nil"/>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1.1</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ПМУП «УТВС»</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Руб/Гкал</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2223,7</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2293,99</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2401,81</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2514,69</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2632,88</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2756,63</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2886,19</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3021,84</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3163,87</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3312,57</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3468,26</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1.2</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Норматив потребления</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Гкал/м</w:t>
            </w:r>
            <w:r w:rsidRPr="00544A69">
              <w:rPr>
                <w:color w:val="000000"/>
                <w:sz w:val="20"/>
                <w:szCs w:val="20"/>
                <w:vertAlign w:val="superscript"/>
              </w:rPr>
              <w:t>2</w:t>
            </w:r>
            <w:r w:rsidRPr="00544A69">
              <w:rPr>
                <w:color w:val="000000"/>
                <w:sz w:val="20"/>
                <w:szCs w:val="20"/>
              </w:rPr>
              <w:t xml:space="preserve"> в месяц</w:t>
            </w:r>
          </w:p>
        </w:tc>
        <w:tc>
          <w:tcPr>
            <w:tcW w:w="766" w:type="dxa"/>
            <w:tcBorders>
              <w:top w:val="nil"/>
              <w:left w:val="nil"/>
              <w:bottom w:val="single" w:sz="4" w:space="0" w:color="auto"/>
              <w:right w:val="single" w:sz="4" w:space="0" w:color="auto"/>
            </w:tcBorders>
            <w:shd w:val="clear" w:color="000000" w:fill="FFFFFF"/>
            <w:vAlign w:val="center"/>
            <w:hideMark/>
          </w:tcPr>
          <w:p w:rsidR="00544A69" w:rsidRPr="00544A69" w:rsidRDefault="00544A69" w:rsidP="00544A69">
            <w:pPr>
              <w:jc w:val="center"/>
              <w:rPr>
                <w:color w:val="000000"/>
                <w:sz w:val="20"/>
                <w:szCs w:val="20"/>
              </w:rPr>
            </w:pPr>
            <w:r w:rsidRPr="00544A69">
              <w:rPr>
                <w:color w:val="000000"/>
                <w:sz w:val="20"/>
                <w:szCs w:val="20"/>
              </w:rPr>
              <w:t>0,031</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2.</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Холодное водоснабжение</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2.1</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Тариф на воду с НДС:</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2.1.1</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ПМУП «УТВС»</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Руб/м</w:t>
            </w:r>
            <w:r w:rsidRPr="00544A69">
              <w:rPr>
                <w:color w:val="000000"/>
                <w:sz w:val="20"/>
                <w:szCs w:val="20"/>
                <w:vertAlign w:val="superscript"/>
              </w:rPr>
              <w:t>3</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51,82</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54,36</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56,91</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59,59</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62,39</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65,32</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68,39</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71,61</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74,97</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78,50</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82,19</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2.2</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Норматив потребления на жилое помещение</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м</w:t>
            </w:r>
            <w:r w:rsidRPr="00544A69">
              <w:rPr>
                <w:color w:val="000000"/>
                <w:sz w:val="20"/>
                <w:szCs w:val="20"/>
                <w:vertAlign w:val="superscript"/>
              </w:rPr>
              <w:t>3</w:t>
            </w:r>
            <w:r w:rsidRPr="00544A69">
              <w:rPr>
                <w:color w:val="000000"/>
                <w:sz w:val="20"/>
                <w:szCs w:val="20"/>
              </w:rPr>
              <w:t>/чел в месяц</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7,014</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Электроэнергия</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4.1</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Тариф для населения с НДС:</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4.1.1</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F26447" w:rsidP="00544A69">
            <w:pPr>
              <w:rPr>
                <w:color w:val="000000"/>
                <w:sz w:val="20"/>
                <w:szCs w:val="20"/>
              </w:rPr>
            </w:pPr>
            <w:r>
              <w:rPr>
                <w:color w:val="000000"/>
                <w:sz w:val="20"/>
                <w:szCs w:val="20"/>
              </w:rPr>
              <w:t>ОАО «ТЭК»</w:t>
            </w:r>
            <w:r w:rsidR="00544A69" w:rsidRPr="00544A69">
              <w:rPr>
                <w:color w:val="000000"/>
                <w:sz w:val="20"/>
                <w:szCs w:val="20"/>
              </w:rPr>
              <w:t xml:space="preserve"> </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Руб/кВтч</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1,88</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1,97</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2,06</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2,16</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2,26</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2,37</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2,48</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2,60</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2,72</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2,85</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2,98</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4.2</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Норматив потребления</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кВтч/чел в месяц</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87</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 xml:space="preserve">Утилизация </w:t>
            </w:r>
            <w:r w:rsidR="00EA6E81">
              <w:rPr>
                <w:color w:val="000000"/>
                <w:sz w:val="20"/>
                <w:szCs w:val="20"/>
              </w:rPr>
              <w:t>ТКО</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lastRenderedPageBreak/>
              <w:t>5.1.</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ООО «Сибирь»</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Руб/м</w:t>
            </w:r>
            <w:r w:rsidRPr="00544A69">
              <w:rPr>
                <w:color w:val="000000"/>
                <w:sz w:val="20"/>
                <w:szCs w:val="20"/>
                <w:vertAlign w:val="superscript"/>
              </w:rPr>
              <w:t>3</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94,57</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99,4</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109,0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114,1</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119,4</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125,1</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130,9</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137,1</w:t>
            </w:r>
          </w:p>
        </w:tc>
        <w:tc>
          <w:tcPr>
            <w:tcW w:w="851"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143,5</w:t>
            </w:r>
          </w:p>
        </w:tc>
        <w:tc>
          <w:tcPr>
            <w:tcW w:w="1060"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150,3</w:t>
            </w:r>
          </w:p>
        </w:tc>
      </w:tr>
      <w:tr w:rsidR="00544A69" w:rsidRPr="00544A69" w:rsidTr="00544A69">
        <w:trPr>
          <w:trHeight w:val="2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5.2.</w:t>
            </w:r>
          </w:p>
        </w:tc>
        <w:tc>
          <w:tcPr>
            <w:tcW w:w="265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rPr>
                <w:color w:val="000000"/>
                <w:sz w:val="20"/>
                <w:szCs w:val="20"/>
              </w:rPr>
            </w:pPr>
            <w:r w:rsidRPr="00544A69">
              <w:rPr>
                <w:color w:val="000000"/>
                <w:sz w:val="20"/>
                <w:szCs w:val="20"/>
              </w:rPr>
              <w:t>Норматив потребления</w:t>
            </w:r>
          </w:p>
        </w:tc>
        <w:tc>
          <w:tcPr>
            <w:tcW w:w="12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м</w:t>
            </w:r>
            <w:r w:rsidRPr="00544A69">
              <w:rPr>
                <w:color w:val="000000"/>
                <w:sz w:val="20"/>
                <w:szCs w:val="20"/>
                <w:vertAlign w:val="superscript"/>
              </w:rPr>
              <w:t>3</w:t>
            </w:r>
            <w:r w:rsidRPr="00544A69">
              <w:rPr>
                <w:color w:val="000000"/>
                <w:sz w:val="20"/>
                <w:szCs w:val="20"/>
              </w:rPr>
              <w:t xml:space="preserve"> на чел</w:t>
            </w:r>
          </w:p>
        </w:tc>
        <w:tc>
          <w:tcPr>
            <w:tcW w:w="7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0,125</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w:t>
            </w:r>
          </w:p>
        </w:tc>
      </w:tr>
    </w:tbl>
    <w:p w:rsidR="00BF6CF3" w:rsidRPr="00F869F1" w:rsidRDefault="00BF6CF3" w:rsidP="00C561D3">
      <w:pPr>
        <w:spacing w:line="276" w:lineRule="auto"/>
        <w:rPr>
          <w:noProof/>
          <w:sz w:val="16"/>
          <w:szCs w:val="16"/>
        </w:rPr>
      </w:pPr>
    </w:p>
    <w:p w:rsidR="00BF6CF3" w:rsidRPr="00B12775" w:rsidRDefault="00BF6CF3" w:rsidP="00030937">
      <w:pPr>
        <w:pStyle w:val="26"/>
        <w:spacing w:line="240" w:lineRule="auto"/>
        <w:rPr>
          <w:sz w:val="24"/>
          <w:szCs w:val="24"/>
        </w:rPr>
      </w:pPr>
      <w:r w:rsidRPr="00B12775">
        <w:rPr>
          <w:sz w:val="24"/>
          <w:szCs w:val="24"/>
        </w:rPr>
        <w:t xml:space="preserve">При использовании данных по изменению цен (тарифов) на продукцию (услуги) компаний инфраструктурного сектора до 2018 года (в %, в среднем за год к предыдущему году) в соответствии с прогнозом социально-экономического развития Российской Федерации на 2016 год и плановый период 2017 и 2018 годов изменение совокупного платежа граждан прогнозно будет соответствовать размеру индексации совокупного платежа граждан за коммунальные услуги, установленный Правительством РФ, </w:t>
      </w:r>
      <w:r w:rsidR="00564E07" w:rsidRPr="00B12775">
        <w:rPr>
          <w:sz w:val="24"/>
          <w:szCs w:val="24"/>
        </w:rPr>
        <w:t xml:space="preserve">данные представлены в таблице </w:t>
      </w:r>
      <w:r w:rsidR="00D13DF3" w:rsidRPr="00B12775">
        <w:rPr>
          <w:sz w:val="24"/>
          <w:szCs w:val="24"/>
        </w:rPr>
        <w:t>6.3</w:t>
      </w:r>
      <w:r w:rsidRPr="00B12775">
        <w:rPr>
          <w:sz w:val="24"/>
          <w:szCs w:val="24"/>
        </w:rPr>
        <w:t>.</w:t>
      </w:r>
    </w:p>
    <w:p w:rsidR="00BF6CF3" w:rsidRPr="00B12775" w:rsidRDefault="00564E07" w:rsidP="00030937">
      <w:pPr>
        <w:ind w:firstLine="708"/>
        <w:jc w:val="right"/>
        <w:rPr>
          <w:iCs/>
        </w:rPr>
      </w:pPr>
      <w:r w:rsidRPr="00B12775">
        <w:rPr>
          <w:iCs/>
        </w:rPr>
        <w:t xml:space="preserve">Таблица </w:t>
      </w:r>
      <w:r w:rsidR="00D13DF3" w:rsidRPr="00B12775">
        <w:t>6.3</w:t>
      </w:r>
    </w:p>
    <w:p w:rsidR="00BF6CF3" w:rsidRPr="00B12775" w:rsidRDefault="00BF6CF3" w:rsidP="00030937">
      <w:pPr>
        <w:spacing w:after="240"/>
        <w:ind w:firstLine="708"/>
        <w:jc w:val="center"/>
      </w:pPr>
      <w:r w:rsidRPr="00B12775">
        <w:t>Расчет изменения совокупного платежа граждан до 202</w:t>
      </w:r>
      <w:r w:rsidR="00D13DF3" w:rsidRPr="00B12775">
        <w:t>7</w:t>
      </w:r>
      <w:r w:rsidRPr="00B12775">
        <w:t xml:space="preserve"> года в соответствии с прогнозным р</w:t>
      </w:r>
      <w:r w:rsidRPr="00B12775">
        <w:rPr>
          <w:iCs/>
        </w:rPr>
        <w:t>азмером индексации совокупного платежа граждан за коммунальные услуги, установленный Правительством РФ</w:t>
      </w:r>
    </w:p>
    <w:tbl>
      <w:tblPr>
        <w:tblW w:w="14855" w:type="dxa"/>
        <w:tblInd w:w="-5" w:type="dxa"/>
        <w:tblLook w:val="04A0" w:firstRow="1" w:lastRow="0" w:firstColumn="1" w:lastColumn="0" w:noHBand="0" w:noVBand="1"/>
      </w:tblPr>
      <w:tblGrid>
        <w:gridCol w:w="4536"/>
        <w:gridCol w:w="666"/>
        <w:gridCol w:w="866"/>
        <w:gridCol w:w="993"/>
        <w:gridCol w:w="866"/>
        <w:gridCol w:w="866"/>
        <w:gridCol w:w="866"/>
        <w:gridCol w:w="866"/>
        <w:gridCol w:w="866"/>
        <w:gridCol w:w="866"/>
        <w:gridCol w:w="866"/>
        <w:gridCol w:w="866"/>
        <w:gridCol w:w="866"/>
      </w:tblGrid>
      <w:tr w:rsidR="00544A69" w:rsidRPr="00544A69" w:rsidTr="00544A69">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44A69" w:rsidRPr="00544A69" w:rsidRDefault="00544A69" w:rsidP="00544A69">
            <w:pPr>
              <w:jc w:val="center"/>
              <w:rPr>
                <w:color w:val="000000"/>
                <w:sz w:val="20"/>
                <w:szCs w:val="20"/>
              </w:rPr>
            </w:pPr>
            <w:r w:rsidRPr="00544A69">
              <w:rPr>
                <w:color w:val="000000"/>
                <w:sz w:val="20"/>
                <w:szCs w:val="20"/>
              </w:rPr>
              <w:t>Показатель</w:t>
            </w:r>
          </w:p>
        </w:tc>
        <w:tc>
          <w:tcPr>
            <w:tcW w:w="1532" w:type="dxa"/>
            <w:gridSpan w:val="2"/>
            <w:tcBorders>
              <w:top w:val="single" w:sz="4" w:space="0" w:color="auto"/>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 xml:space="preserve">Значение </w:t>
            </w:r>
            <w:r>
              <w:rPr>
                <w:color w:val="000000"/>
                <w:sz w:val="20"/>
                <w:szCs w:val="20"/>
              </w:rPr>
              <w:t>показателей на 01.01.2017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2018</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2019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2021</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2022</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2023</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2024</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2026</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44A69" w:rsidRPr="00544A69" w:rsidRDefault="00544A69" w:rsidP="00544A69">
            <w:pPr>
              <w:jc w:val="center"/>
              <w:rPr>
                <w:color w:val="000000"/>
                <w:sz w:val="20"/>
                <w:szCs w:val="20"/>
              </w:rPr>
            </w:pPr>
            <w:r w:rsidRPr="00544A69">
              <w:rPr>
                <w:color w:val="000000"/>
                <w:sz w:val="20"/>
                <w:szCs w:val="20"/>
              </w:rPr>
              <w:t>2027</w:t>
            </w:r>
          </w:p>
        </w:tc>
      </w:tr>
      <w:tr w:rsidR="00544A69" w:rsidRPr="00544A69" w:rsidTr="00544A69">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Величина платы за коммунальные услуги в месяц по тарифам с учетом программы:</w:t>
            </w:r>
          </w:p>
        </w:tc>
        <w:tc>
          <w:tcPr>
            <w:tcW w:w="6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2017</w:t>
            </w:r>
          </w:p>
        </w:tc>
        <w:tc>
          <w:tcPr>
            <w:tcW w:w="993"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544A69" w:rsidRPr="00544A69" w:rsidRDefault="00544A69" w:rsidP="00544A69">
            <w:pPr>
              <w:rPr>
                <w:color w:val="000000"/>
                <w:sz w:val="20"/>
                <w:szCs w:val="20"/>
              </w:rPr>
            </w:pPr>
            <w:r w:rsidRPr="00544A69">
              <w:rPr>
                <w:color w:val="000000"/>
                <w:sz w:val="20"/>
                <w:szCs w:val="20"/>
              </w:rPr>
              <w:t> </w:t>
            </w:r>
          </w:p>
        </w:tc>
      </w:tr>
      <w:tr w:rsidR="00544A69" w:rsidRPr="00544A69" w:rsidTr="00544A69">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Теплоснабжение</w:t>
            </w:r>
          </w:p>
        </w:tc>
        <w:tc>
          <w:tcPr>
            <w:tcW w:w="6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3722,47</w:t>
            </w:r>
          </w:p>
        </w:tc>
        <w:tc>
          <w:tcPr>
            <w:tcW w:w="99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3840,14</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4020,63</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4209,60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4407,45</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4614,60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4831,48</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5058,56</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5296,31</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5545,24</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5805,87</w:t>
            </w:r>
          </w:p>
        </w:tc>
      </w:tr>
      <w:tr w:rsidR="00544A69" w:rsidRPr="00544A69" w:rsidTr="00544A69">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Холодное водоснабжение</w:t>
            </w:r>
          </w:p>
        </w:tc>
        <w:tc>
          <w:tcPr>
            <w:tcW w:w="6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363,47</w:t>
            </w:r>
          </w:p>
        </w:tc>
        <w:tc>
          <w:tcPr>
            <w:tcW w:w="99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381,28</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399,20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417,96</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437,60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458,17</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479,70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502,25</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525,85</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550,57</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576,45</w:t>
            </w:r>
          </w:p>
        </w:tc>
      </w:tr>
      <w:tr w:rsidR="00544A69" w:rsidRPr="00544A69" w:rsidTr="00544A69">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Электроснабжение</w:t>
            </w:r>
          </w:p>
        </w:tc>
        <w:tc>
          <w:tcPr>
            <w:tcW w:w="6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490,68</w:t>
            </w:r>
          </w:p>
        </w:tc>
        <w:tc>
          <w:tcPr>
            <w:tcW w:w="99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514,72</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538,92</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564,24</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590,76</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618,53</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647,60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678,04</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709,91</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743,27</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778,20</w:t>
            </w:r>
          </w:p>
        </w:tc>
      </w:tr>
      <w:tr w:rsidR="00544A69" w:rsidRPr="00544A69" w:rsidTr="00544A69">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Утилизация ТКО</w:t>
            </w:r>
          </w:p>
        </w:tc>
        <w:tc>
          <w:tcPr>
            <w:tcW w:w="6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35,46</w:t>
            </w:r>
          </w:p>
        </w:tc>
        <w:tc>
          <w:tcPr>
            <w:tcW w:w="99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37,27</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39,02</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40,86</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42,78</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44,79</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46,89</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49,10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51,41</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53,82</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56,35</w:t>
            </w:r>
          </w:p>
        </w:tc>
      </w:tr>
      <w:tr w:rsidR="00544A69" w:rsidRPr="00544A69" w:rsidTr="00544A69">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544A69" w:rsidRPr="00544A69" w:rsidRDefault="00544A69" w:rsidP="00544A69">
            <w:pPr>
              <w:jc w:val="both"/>
              <w:rPr>
                <w:color w:val="000000"/>
                <w:sz w:val="20"/>
                <w:szCs w:val="20"/>
              </w:rPr>
            </w:pPr>
            <w:r w:rsidRPr="00544A69">
              <w:rPr>
                <w:color w:val="000000"/>
                <w:sz w:val="20"/>
                <w:szCs w:val="20"/>
              </w:rPr>
              <w:t>Итого</w:t>
            </w:r>
          </w:p>
        </w:tc>
        <w:tc>
          <w:tcPr>
            <w:tcW w:w="6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Руб.</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4612,08</w:t>
            </w:r>
          </w:p>
        </w:tc>
        <w:tc>
          <w:tcPr>
            <w:tcW w:w="993"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4773,41</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4997,76</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5232,66</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5478,59</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5736,08</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6005,68</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6287,95</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6583,48</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6892,90</w:t>
            </w:r>
          </w:p>
        </w:tc>
        <w:tc>
          <w:tcPr>
            <w:tcW w:w="866" w:type="dxa"/>
            <w:tcBorders>
              <w:top w:val="nil"/>
              <w:left w:val="nil"/>
              <w:bottom w:val="single" w:sz="4" w:space="0" w:color="auto"/>
              <w:right w:val="single" w:sz="4" w:space="0" w:color="auto"/>
            </w:tcBorders>
            <w:shd w:val="clear" w:color="auto" w:fill="auto"/>
            <w:vAlign w:val="center"/>
            <w:hideMark/>
          </w:tcPr>
          <w:p w:rsidR="00544A69" w:rsidRPr="00544A69" w:rsidRDefault="00544A69" w:rsidP="00544A69">
            <w:pPr>
              <w:jc w:val="center"/>
              <w:rPr>
                <w:color w:val="000000"/>
                <w:sz w:val="20"/>
                <w:szCs w:val="20"/>
              </w:rPr>
            </w:pPr>
            <w:r w:rsidRPr="00544A69">
              <w:rPr>
                <w:color w:val="000000"/>
                <w:sz w:val="20"/>
                <w:szCs w:val="20"/>
              </w:rPr>
              <w:t>7216,87</w:t>
            </w:r>
          </w:p>
        </w:tc>
      </w:tr>
    </w:tbl>
    <w:p w:rsidR="00BF6CF3" w:rsidRPr="00F869F1" w:rsidRDefault="00BF6CF3" w:rsidP="00C561D3">
      <w:pPr>
        <w:spacing w:line="276" w:lineRule="auto"/>
        <w:ind w:firstLine="708"/>
        <w:jc w:val="center"/>
        <w:rPr>
          <w:sz w:val="28"/>
          <w:szCs w:val="28"/>
        </w:rPr>
      </w:pPr>
    </w:p>
    <w:p w:rsidR="00BF6CF3" w:rsidRPr="000C6041" w:rsidRDefault="00BF6CF3" w:rsidP="00030937">
      <w:pPr>
        <w:pStyle w:val="26"/>
        <w:spacing w:line="240" w:lineRule="auto"/>
        <w:rPr>
          <w:sz w:val="24"/>
          <w:szCs w:val="24"/>
        </w:rPr>
      </w:pPr>
      <w:r w:rsidRPr="000C6041">
        <w:rPr>
          <w:sz w:val="24"/>
          <w:szCs w:val="24"/>
        </w:rPr>
        <w:t xml:space="preserve">При реализации мероприятий программы комплексного развития систем коммунальной инфраструктуры </w:t>
      </w:r>
      <w:r w:rsidR="00805FD0">
        <w:rPr>
          <w:sz w:val="24"/>
          <w:szCs w:val="24"/>
        </w:rPr>
        <w:t xml:space="preserve">Муниципального образования «сельское поселение Лемпино» Нефтеюганского района </w:t>
      </w:r>
      <w:r w:rsidR="00925C90">
        <w:rPr>
          <w:sz w:val="24"/>
          <w:szCs w:val="24"/>
        </w:rPr>
        <w:t>Ханты-Мансийского автономного округа – Югры</w:t>
      </w:r>
      <w:r w:rsidR="00C806EC" w:rsidRPr="000C6041">
        <w:rPr>
          <w:sz w:val="24"/>
          <w:szCs w:val="24"/>
        </w:rPr>
        <w:t xml:space="preserve"> </w:t>
      </w:r>
      <w:r w:rsidR="00770F58" w:rsidRPr="000C6041">
        <w:rPr>
          <w:sz w:val="24"/>
          <w:szCs w:val="24"/>
        </w:rPr>
        <w:t>на период до 202</w:t>
      </w:r>
      <w:r w:rsidR="00D13DF3" w:rsidRPr="000C6041">
        <w:rPr>
          <w:sz w:val="24"/>
          <w:szCs w:val="24"/>
        </w:rPr>
        <w:t>7</w:t>
      </w:r>
      <w:r w:rsidRPr="000C6041">
        <w:rPr>
          <w:sz w:val="24"/>
          <w:szCs w:val="24"/>
        </w:rPr>
        <w:t xml:space="preserve">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r w:rsidR="00EE43F7" w:rsidRPr="000C6041">
        <w:rPr>
          <w:sz w:val="24"/>
          <w:szCs w:val="24"/>
        </w:rPr>
        <w:t xml:space="preserve"> </w:t>
      </w:r>
      <w:r w:rsidRPr="000C6041">
        <w:rPr>
          <w:sz w:val="24"/>
          <w:szCs w:val="24"/>
        </w:rPr>
        <w:t xml:space="preserve">Данные по индексу роста тарифов на </w:t>
      </w:r>
      <w:r w:rsidRPr="000C6041">
        <w:rPr>
          <w:bCs/>
          <w:sz w:val="24"/>
          <w:szCs w:val="24"/>
        </w:rPr>
        <w:t>коммунальные услуги</w:t>
      </w:r>
      <w:r w:rsidRPr="000C6041">
        <w:rPr>
          <w:sz w:val="24"/>
          <w:szCs w:val="24"/>
        </w:rPr>
        <w:t xml:space="preserve"> и р</w:t>
      </w:r>
      <w:r w:rsidRPr="000C6041">
        <w:rPr>
          <w:iCs/>
          <w:sz w:val="24"/>
          <w:szCs w:val="24"/>
        </w:rPr>
        <w:t>азмеру индексации совокупного платежа граждан за коммунальные услуги, установленный Правительством РФ</w:t>
      </w:r>
      <w:r w:rsidRPr="000C6041">
        <w:rPr>
          <w:sz w:val="24"/>
          <w:szCs w:val="24"/>
        </w:rPr>
        <w:t xml:space="preserve"> в течение периода реализации Программы представлен в таблице </w:t>
      </w:r>
      <w:r w:rsidR="00D13DF3" w:rsidRPr="000C6041">
        <w:rPr>
          <w:sz w:val="24"/>
          <w:szCs w:val="24"/>
        </w:rPr>
        <w:t>6.4</w:t>
      </w:r>
      <w:r w:rsidRPr="000C6041">
        <w:rPr>
          <w:sz w:val="24"/>
          <w:szCs w:val="24"/>
        </w:rPr>
        <w:t>.</w:t>
      </w:r>
    </w:p>
    <w:p w:rsidR="00BF6CF3" w:rsidRPr="000C6041" w:rsidRDefault="00BF6CF3" w:rsidP="00C561D3">
      <w:pPr>
        <w:spacing w:line="276" w:lineRule="auto"/>
        <w:ind w:firstLine="709"/>
        <w:jc w:val="right"/>
      </w:pPr>
      <w:r w:rsidRPr="000C6041">
        <w:t xml:space="preserve">Таблица </w:t>
      </w:r>
      <w:r w:rsidR="00D13DF3" w:rsidRPr="000C6041">
        <w:t>6.4</w:t>
      </w:r>
    </w:p>
    <w:p w:rsidR="00BF6CF3" w:rsidRPr="000C6041" w:rsidRDefault="00BF6CF3" w:rsidP="00C561D3">
      <w:pPr>
        <w:spacing w:line="276" w:lineRule="auto"/>
        <w:jc w:val="center"/>
      </w:pPr>
      <w:r w:rsidRPr="000C6041">
        <w:t xml:space="preserve">Данные по </w:t>
      </w:r>
      <w:r w:rsidRPr="000C6041">
        <w:rPr>
          <w:lang w:eastAsia="en-US"/>
        </w:rPr>
        <w:t xml:space="preserve">индексу роста тарифов на </w:t>
      </w:r>
      <w:r w:rsidRPr="000C6041">
        <w:rPr>
          <w:bCs/>
        </w:rPr>
        <w:t>коммунальные услуги</w:t>
      </w:r>
      <w:r w:rsidRPr="000C6041">
        <w:t xml:space="preserve"> и р</w:t>
      </w:r>
      <w:r w:rsidRPr="000C6041">
        <w:rPr>
          <w:iCs/>
        </w:rPr>
        <w:t>азмеру индексации совокупного платежа граждан за коммунальные услуги, установленный Правительством РФ</w:t>
      </w:r>
      <w:r w:rsidRPr="000C6041">
        <w:t xml:space="preserve"> в течение периода реализации Программы (%)</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8"/>
        <w:gridCol w:w="984"/>
        <w:gridCol w:w="972"/>
        <w:gridCol w:w="1128"/>
        <w:gridCol w:w="980"/>
        <w:gridCol w:w="1118"/>
        <w:gridCol w:w="1118"/>
        <w:gridCol w:w="980"/>
        <w:gridCol w:w="1121"/>
        <w:gridCol w:w="1121"/>
        <w:gridCol w:w="1121"/>
      </w:tblGrid>
      <w:tr w:rsidR="00D13DF3" w:rsidRPr="00030937" w:rsidTr="00BB357F">
        <w:trPr>
          <w:trHeight w:val="99"/>
          <w:tblHeader/>
        </w:trPr>
        <w:tc>
          <w:tcPr>
            <w:tcW w:w="1450" w:type="pct"/>
            <w:shd w:val="clear" w:color="auto" w:fill="FFFFFF"/>
            <w:noWrap/>
            <w:vAlign w:val="center"/>
          </w:tcPr>
          <w:p w:rsidR="00D13DF3" w:rsidRPr="00030937" w:rsidRDefault="00D13DF3" w:rsidP="00D13DF3">
            <w:pPr>
              <w:ind w:left="-108" w:right="-105"/>
              <w:jc w:val="center"/>
              <w:rPr>
                <w:sz w:val="20"/>
                <w:szCs w:val="20"/>
                <w:lang w:eastAsia="en-US"/>
              </w:rPr>
            </w:pPr>
            <w:bookmarkStart w:id="138" w:name="_Hlk497975497"/>
            <w:r w:rsidRPr="00030937">
              <w:rPr>
                <w:sz w:val="20"/>
                <w:szCs w:val="20"/>
                <w:lang w:eastAsia="en-US"/>
              </w:rPr>
              <w:t>Показатель</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DF3" w:rsidRPr="00030937" w:rsidRDefault="00D13DF3" w:rsidP="00D13DF3">
            <w:pPr>
              <w:jc w:val="center"/>
              <w:rPr>
                <w:color w:val="000000"/>
                <w:sz w:val="20"/>
                <w:szCs w:val="20"/>
              </w:rPr>
            </w:pPr>
            <w:r w:rsidRPr="00030937">
              <w:rPr>
                <w:color w:val="000000"/>
                <w:sz w:val="20"/>
                <w:szCs w:val="20"/>
              </w:rPr>
              <w:t>2018</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D13DF3" w:rsidRPr="00030937" w:rsidRDefault="00D13DF3" w:rsidP="00D13DF3">
            <w:pPr>
              <w:jc w:val="center"/>
              <w:rPr>
                <w:color w:val="000000"/>
                <w:sz w:val="20"/>
                <w:szCs w:val="20"/>
              </w:rPr>
            </w:pPr>
            <w:r w:rsidRPr="00030937">
              <w:rPr>
                <w:color w:val="000000"/>
                <w:sz w:val="20"/>
                <w:szCs w:val="20"/>
              </w:rPr>
              <w:t>2019</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D13DF3" w:rsidRPr="00030937" w:rsidRDefault="00D13DF3" w:rsidP="00D13DF3">
            <w:pPr>
              <w:jc w:val="center"/>
              <w:rPr>
                <w:color w:val="000000"/>
                <w:sz w:val="20"/>
                <w:szCs w:val="20"/>
              </w:rPr>
            </w:pPr>
            <w:r w:rsidRPr="00030937">
              <w:rPr>
                <w:color w:val="000000"/>
                <w:sz w:val="20"/>
                <w:szCs w:val="20"/>
              </w:rPr>
              <w:t>2020</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D13DF3" w:rsidRPr="00030937" w:rsidRDefault="00D13DF3" w:rsidP="00D13DF3">
            <w:pPr>
              <w:jc w:val="center"/>
              <w:rPr>
                <w:color w:val="000000"/>
                <w:sz w:val="20"/>
                <w:szCs w:val="20"/>
              </w:rPr>
            </w:pPr>
            <w:r w:rsidRPr="00030937">
              <w:rPr>
                <w:color w:val="000000"/>
                <w:sz w:val="20"/>
                <w:szCs w:val="20"/>
              </w:rPr>
              <w:t>2021</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D13DF3" w:rsidRPr="00030937" w:rsidRDefault="00D13DF3" w:rsidP="00D13DF3">
            <w:pPr>
              <w:jc w:val="center"/>
              <w:rPr>
                <w:color w:val="000000"/>
                <w:sz w:val="20"/>
                <w:szCs w:val="20"/>
              </w:rPr>
            </w:pPr>
            <w:r w:rsidRPr="00030937">
              <w:rPr>
                <w:color w:val="000000"/>
                <w:sz w:val="20"/>
                <w:szCs w:val="20"/>
              </w:rPr>
              <w:t>2022</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D13DF3" w:rsidRPr="00030937" w:rsidRDefault="00D13DF3" w:rsidP="00D13DF3">
            <w:pPr>
              <w:jc w:val="center"/>
              <w:rPr>
                <w:color w:val="000000"/>
                <w:sz w:val="20"/>
                <w:szCs w:val="20"/>
              </w:rPr>
            </w:pPr>
            <w:r w:rsidRPr="00030937">
              <w:rPr>
                <w:color w:val="000000"/>
                <w:sz w:val="20"/>
                <w:szCs w:val="20"/>
              </w:rPr>
              <w:t>2023</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D13DF3" w:rsidRPr="00030937" w:rsidRDefault="00D13DF3" w:rsidP="00D13DF3">
            <w:pPr>
              <w:jc w:val="center"/>
              <w:rPr>
                <w:color w:val="000000"/>
                <w:sz w:val="20"/>
                <w:szCs w:val="20"/>
              </w:rPr>
            </w:pPr>
            <w:r w:rsidRPr="00030937">
              <w:rPr>
                <w:color w:val="000000"/>
                <w:sz w:val="20"/>
                <w:szCs w:val="20"/>
              </w:rPr>
              <w:t>2024</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D13DF3" w:rsidRPr="00030937" w:rsidRDefault="00D13DF3" w:rsidP="00D13DF3">
            <w:pPr>
              <w:jc w:val="center"/>
              <w:rPr>
                <w:color w:val="000000"/>
                <w:sz w:val="20"/>
                <w:szCs w:val="20"/>
              </w:rPr>
            </w:pPr>
            <w:r w:rsidRPr="00030937">
              <w:rPr>
                <w:color w:val="000000"/>
                <w:sz w:val="20"/>
                <w:szCs w:val="20"/>
              </w:rPr>
              <w:t>2025</w:t>
            </w:r>
          </w:p>
        </w:tc>
        <w:tc>
          <w:tcPr>
            <w:tcW w:w="374" w:type="pct"/>
            <w:tcBorders>
              <w:top w:val="single" w:sz="4" w:space="0" w:color="auto"/>
              <w:left w:val="nil"/>
              <w:bottom w:val="single" w:sz="4" w:space="0" w:color="auto"/>
              <w:right w:val="single" w:sz="4" w:space="0" w:color="auto"/>
            </w:tcBorders>
            <w:shd w:val="clear" w:color="auto" w:fill="auto"/>
            <w:vAlign w:val="center"/>
          </w:tcPr>
          <w:p w:rsidR="00D13DF3" w:rsidRPr="00030937" w:rsidRDefault="00D13DF3" w:rsidP="00D13DF3">
            <w:pPr>
              <w:jc w:val="center"/>
              <w:rPr>
                <w:color w:val="000000"/>
                <w:sz w:val="20"/>
                <w:szCs w:val="20"/>
              </w:rPr>
            </w:pPr>
            <w:r w:rsidRPr="00030937">
              <w:rPr>
                <w:color w:val="000000"/>
                <w:sz w:val="20"/>
                <w:szCs w:val="20"/>
              </w:rPr>
              <w:t>2026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DF3" w:rsidRPr="00030937" w:rsidRDefault="00D13DF3" w:rsidP="00D13DF3">
            <w:pPr>
              <w:jc w:val="center"/>
              <w:rPr>
                <w:color w:val="000000"/>
                <w:sz w:val="20"/>
                <w:szCs w:val="20"/>
              </w:rPr>
            </w:pPr>
            <w:r w:rsidRPr="00030937">
              <w:rPr>
                <w:color w:val="000000"/>
                <w:sz w:val="20"/>
                <w:szCs w:val="20"/>
              </w:rPr>
              <w:t>2027</w:t>
            </w:r>
          </w:p>
        </w:tc>
      </w:tr>
      <w:tr w:rsidR="00F869F1" w:rsidRPr="00030937" w:rsidTr="004426D3">
        <w:trPr>
          <w:trHeight w:val="99"/>
        </w:trPr>
        <w:tc>
          <w:tcPr>
            <w:tcW w:w="1450" w:type="pct"/>
            <w:shd w:val="clear" w:color="auto" w:fill="FFFFFF"/>
            <w:noWrap/>
            <w:vAlign w:val="center"/>
          </w:tcPr>
          <w:p w:rsidR="00BF6CF3" w:rsidRPr="00030937" w:rsidRDefault="00BF6CF3" w:rsidP="004426D3">
            <w:pPr>
              <w:ind w:left="-108" w:right="-73"/>
              <w:jc w:val="both"/>
              <w:rPr>
                <w:sz w:val="20"/>
                <w:szCs w:val="20"/>
                <w:lang w:eastAsia="en-US"/>
              </w:rPr>
            </w:pPr>
            <w:r w:rsidRPr="00030937">
              <w:rPr>
                <w:sz w:val="20"/>
                <w:szCs w:val="20"/>
                <w:lang w:eastAsia="en-US"/>
              </w:rPr>
              <w:t xml:space="preserve">Рост тарифов на </w:t>
            </w:r>
            <w:r w:rsidRPr="00030937">
              <w:rPr>
                <w:bCs/>
                <w:sz w:val="20"/>
                <w:szCs w:val="20"/>
              </w:rPr>
              <w:t>коммунальные услуги</w:t>
            </w:r>
          </w:p>
        </w:tc>
        <w:tc>
          <w:tcPr>
            <w:tcW w:w="328" w:type="pct"/>
            <w:shd w:val="clear" w:color="auto" w:fill="FFFFFF"/>
            <w:noWrap/>
            <w:vAlign w:val="center"/>
          </w:tcPr>
          <w:p w:rsidR="00BF6CF3" w:rsidRPr="00030937" w:rsidRDefault="00BF6CF3" w:rsidP="00DA6274">
            <w:pPr>
              <w:jc w:val="center"/>
              <w:rPr>
                <w:sz w:val="20"/>
                <w:szCs w:val="20"/>
              </w:rPr>
            </w:pPr>
            <w:r w:rsidRPr="00030937">
              <w:rPr>
                <w:sz w:val="20"/>
                <w:szCs w:val="20"/>
              </w:rPr>
              <w:t>106,4</w:t>
            </w:r>
          </w:p>
        </w:tc>
        <w:tc>
          <w:tcPr>
            <w:tcW w:w="324" w:type="pct"/>
            <w:shd w:val="clear" w:color="auto" w:fill="FFFFFF"/>
            <w:noWrap/>
            <w:vAlign w:val="center"/>
          </w:tcPr>
          <w:p w:rsidR="00BF6CF3" w:rsidRPr="00030937" w:rsidRDefault="00BF6CF3" w:rsidP="00DA6274">
            <w:pPr>
              <w:jc w:val="center"/>
              <w:rPr>
                <w:sz w:val="20"/>
                <w:szCs w:val="20"/>
              </w:rPr>
            </w:pPr>
            <w:r w:rsidRPr="00030937">
              <w:rPr>
                <w:sz w:val="20"/>
                <w:szCs w:val="20"/>
              </w:rPr>
              <w:t>106,0</w:t>
            </w:r>
          </w:p>
        </w:tc>
        <w:tc>
          <w:tcPr>
            <w:tcW w:w="376" w:type="pct"/>
            <w:shd w:val="clear" w:color="auto" w:fill="FFFFFF"/>
            <w:noWrap/>
            <w:vAlign w:val="center"/>
          </w:tcPr>
          <w:p w:rsidR="00BF6CF3" w:rsidRPr="00030937" w:rsidRDefault="00BF6CF3" w:rsidP="00DA6274">
            <w:pPr>
              <w:jc w:val="center"/>
              <w:rPr>
                <w:sz w:val="20"/>
                <w:szCs w:val="20"/>
              </w:rPr>
            </w:pPr>
            <w:r w:rsidRPr="00030937">
              <w:rPr>
                <w:sz w:val="20"/>
                <w:szCs w:val="20"/>
              </w:rPr>
              <w:t>104,9</w:t>
            </w:r>
          </w:p>
        </w:tc>
        <w:tc>
          <w:tcPr>
            <w:tcW w:w="327" w:type="pct"/>
            <w:shd w:val="clear" w:color="auto" w:fill="FFFFFF"/>
            <w:noWrap/>
            <w:vAlign w:val="center"/>
          </w:tcPr>
          <w:p w:rsidR="00BF6CF3" w:rsidRPr="00030937" w:rsidRDefault="00BF6CF3" w:rsidP="00DA6274">
            <w:pPr>
              <w:jc w:val="center"/>
              <w:rPr>
                <w:sz w:val="20"/>
                <w:szCs w:val="20"/>
              </w:rPr>
            </w:pPr>
            <w:r w:rsidRPr="00030937">
              <w:rPr>
                <w:sz w:val="20"/>
                <w:szCs w:val="20"/>
              </w:rPr>
              <w:t>104,9</w:t>
            </w:r>
          </w:p>
        </w:tc>
        <w:tc>
          <w:tcPr>
            <w:tcW w:w="373" w:type="pct"/>
            <w:shd w:val="clear" w:color="auto" w:fill="FFFFFF"/>
            <w:noWrap/>
            <w:vAlign w:val="center"/>
          </w:tcPr>
          <w:p w:rsidR="00BF6CF3" w:rsidRPr="00030937" w:rsidRDefault="00BF6CF3" w:rsidP="00DA6274">
            <w:pPr>
              <w:jc w:val="center"/>
              <w:rPr>
                <w:sz w:val="20"/>
                <w:szCs w:val="20"/>
              </w:rPr>
            </w:pPr>
            <w:r w:rsidRPr="00030937">
              <w:rPr>
                <w:sz w:val="20"/>
                <w:szCs w:val="20"/>
              </w:rPr>
              <w:t>104,9</w:t>
            </w:r>
          </w:p>
        </w:tc>
        <w:tc>
          <w:tcPr>
            <w:tcW w:w="373" w:type="pct"/>
            <w:shd w:val="clear" w:color="auto" w:fill="FFFFFF"/>
            <w:noWrap/>
            <w:vAlign w:val="center"/>
          </w:tcPr>
          <w:p w:rsidR="00BF6CF3" w:rsidRPr="00030937" w:rsidRDefault="00BF6CF3" w:rsidP="00DA6274">
            <w:pPr>
              <w:jc w:val="center"/>
              <w:rPr>
                <w:sz w:val="20"/>
                <w:szCs w:val="20"/>
              </w:rPr>
            </w:pPr>
            <w:r w:rsidRPr="00030937">
              <w:rPr>
                <w:sz w:val="20"/>
                <w:szCs w:val="20"/>
              </w:rPr>
              <w:t>104,9</w:t>
            </w:r>
          </w:p>
        </w:tc>
        <w:tc>
          <w:tcPr>
            <w:tcW w:w="327" w:type="pct"/>
            <w:shd w:val="clear" w:color="auto" w:fill="FFFFFF"/>
            <w:noWrap/>
            <w:vAlign w:val="center"/>
          </w:tcPr>
          <w:p w:rsidR="00BF6CF3" w:rsidRPr="00030937" w:rsidRDefault="00BF6CF3" w:rsidP="00DA6274">
            <w:pPr>
              <w:jc w:val="center"/>
              <w:rPr>
                <w:sz w:val="20"/>
                <w:szCs w:val="20"/>
              </w:rPr>
            </w:pPr>
            <w:r w:rsidRPr="00030937">
              <w:rPr>
                <w:sz w:val="20"/>
                <w:szCs w:val="20"/>
              </w:rPr>
              <w:t>104,9</w:t>
            </w:r>
          </w:p>
        </w:tc>
        <w:tc>
          <w:tcPr>
            <w:tcW w:w="374" w:type="pct"/>
            <w:shd w:val="clear" w:color="auto" w:fill="FFFFFF"/>
            <w:noWrap/>
            <w:vAlign w:val="center"/>
          </w:tcPr>
          <w:p w:rsidR="00BF6CF3" w:rsidRPr="00030937" w:rsidRDefault="00BF6CF3" w:rsidP="00DA6274">
            <w:pPr>
              <w:jc w:val="center"/>
              <w:rPr>
                <w:sz w:val="20"/>
                <w:szCs w:val="20"/>
              </w:rPr>
            </w:pPr>
            <w:r w:rsidRPr="00030937">
              <w:rPr>
                <w:sz w:val="20"/>
                <w:szCs w:val="20"/>
              </w:rPr>
              <w:t>104,9</w:t>
            </w:r>
          </w:p>
        </w:tc>
        <w:tc>
          <w:tcPr>
            <w:tcW w:w="374" w:type="pct"/>
            <w:shd w:val="clear" w:color="auto" w:fill="FFFFFF"/>
            <w:vAlign w:val="center"/>
          </w:tcPr>
          <w:p w:rsidR="00BF6CF3" w:rsidRPr="00030937" w:rsidRDefault="00BF6CF3" w:rsidP="00DA6274">
            <w:pPr>
              <w:jc w:val="center"/>
              <w:rPr>
                <w:sz w:val="20"/>
                <w:szCs w:val="20"/>
              </w:rPr>
            </w:pPr>
            <w:r w:rsidRPr="00030937">
              <w:rPr>
                <w:sz w:val="20"/>
                <w:szCs w:val="20"/>
              </w:rPr>
              <w:t>104,9</w:t>
            </w:r>
          </w:p>
        </w:tc>
        <w:tc>
          <w:tcPr>
            <w:tcW w:w="374" w:type="pct"/>
            <w:shd w:val="clear" w:color="auto" w:fill="FFFFFF"/>
            <w:vAlign w:val="center"/>
          </w:tcPr>
          <w:p w:rsidR="00BF6CF3" w:rsidRPr="00030937" w:rsidRDefault="00BF6CF3" w:rsidP="00DA6274">
            <w:pPr>
              <w:jc w:val="center"/>
              <w:rPr>
                <w:sz w:val="20"/>
                <w:szCs w:val="20"/>
              </w:rPr>
            </w:pPr>
            <w:r w:rsidRPr="00030937">
              <w:rPr>
                <w:sz w:val="20"/>
                <w:szCs w:val="20"/>
              </w:rPr>
              <w:t>104,9</w:t>
            </w:r>
          </w:p>
        </w:tc>
      </w:tr>
      <w:tr w:rsidR="00F869F1" w:rsidRPr="00030937" w:rsidTr="004426D3">
        <w:trPr>
          <w:trHeight w:val="99"/>
        </w:trPr>
        <w:tc>
          <w:tcPr>
            <w:tcW w:w="1450" w:type="pct"/>
            <w:shd w:val="clear" w:color="auto" w:fill="FFFFFF"/>
            <w:noWrap/>
            <w:vAlign w:val="center"/>
          </w:tcPr>
          <w:p w:rsidR="00BF6CF3" w:rsidRPr="00030937" w:rsidRDefault="00BF6CF3" w:rsidP="004426D3">
            <w:pPr>
              <w:ind w:left="-108" w:right="-73"/>
              <w:jc w:val="both"/>
              <w:rPr>
                <w:sz w:val="20"/>
                <w:szCs w:val="20"/>
                <w:lang w:eastAsia="en-US"/>
              </w:rPr>
            </w:pPr>
            <w:r w:rsidRPr="00030937">
              <w:rPr>
                <w:iCs/>
                <w:sz w:val="20"/>
                <w:szCs w:val="20"/>
              </w:rPr>
              <w:lastRenderedPageBreak/>
              <w:t>Размер индексации совокупного платежа граждан за коммунальные услуги, установленный Правительством РФ</w:t>
            </w:r>
          </w:p>
        </w:tc>
        <w:tc>
          <w:tcPr>
            <w:tcW w:w="328" w:type="pct"/>
            <w:shd w:val="clear" w:color="auto" w:fill="FFFFFF"/>
            <w:noWrap/>
            <w:vAlign w:val="center"/>
          </w:tcPr>
          <w:p w:rsidR="00BF6CF3" w:rsidRPr="00030937" w:rsidRDefault="00BF6CF3" w:rsidP="00DA6274">
            <w:pPr>
              <w:ind w:left="-108" w:right="-73"/>
              <w:jc w:val="center"/>
              <w:rPr>
                <w:sz w:val="20"/>
                <w:szCs w:val="20"/>
                <w:lang w:eastAsia="en-US"/>
              </w:rPr>
            </w:pPr>
            <w:r w:rsidRPr="00030937">
              <w:rPr>
                <w:sz w:val="20"/>
                <w:szCs w:val="20"/>
                <w:lang w:eastAsia="en-US"/>
              </w:rPr>
              <w:t>104,0</w:t>
            </w:r>
          </w:p>
        </w:tc>
        <w:tc>
          <w:tcPr>
            <w:tcW w:w="324" w:type="pct"/>
            <w:shd w:val="clear" w:color="auto" w:fill="FFFFFF"/>
            <w:noWrap/>
            <w:vAlign w:val="center"/>
          </w:tcPr>
          <w:p w:rsidR="00BF6CF3" w:rsidRPr="00030937" w:rsidRDefault="00BF6CF3" w:rsidP="00DA6274">
            <w:pPr>
              <w:ind w:left="-108" w:right="-73"/>
              <w:jc w:val="center"/>
              <w:rPr>
                <w:sz w:val="20"/>
                <w:szCs w:val="20"/>
                <w:lang w:eastAsia="en-US"/>
              </w:rPr>
            </w:pPr>
            <w:r w:rsidRPr="00030937">
              <w:rPr>
                <w:sz w:val="20"/>
                <w:szCs w:val="20"/>
                <w:lang w:eastAsia="en-US"/>
              </w:rPr>
              <w:t>105,1</w:t>
            </w:r>
          </w:p>
        </w:tc>
        <w:tc>
          <w:tcPr>
            <w:tcW w:w="376" w:type="pct"/>
            <w:shd w:val="clear" w:color="auto" w:fill="FFFFFF"/>
            <w:noWrap/>
            <w:vAlign w:val="center"/>
          </w:tcPr>
          <w:p w:rsidR="00BF6CF3" w:rsidRPr="00030937" w:rsidRDefault="00BF6CF3" w:rsidP="00DA6274">
            <w:pPr>
              <w:ind w:left="-108" w:right="-73"/>
              <w:jc w:val="center"/>
              <w:rPr>
                <w:sz w:val="20"/>
                <w:szCs w:val="20"/>
                <w:lang w:eastAsia="en-US"/>
              </w:rPr>
            </w:pPr>
            <w:r w:rsidRPr="00030937">
              <w:rPr>
                <w:sz w:val="20"/>
                <w:szCs w:val="20"/>
                <w:lang w:eastAsia="en-US"/>
              </w:rPr>
              <w:t>104,7</w:t>
            </w:r>
          </w:p>
        </w:tc>
        <w:tc>
          <w:tcPr>
            <w:tcW w:w="327" w:type="pct"/>
            <w:shd w:val="clear" w:color="auto" w:fill="FFFFFF"/>
            <w:noWrap/>
            <w:vAlign w:val="center"/>
          </w:tcPr>
          <w:p w:rsidR="00BF6CF3" w:rsidRPr="00030937" w:rsidRDefault="00BF6CF3" w:rsidP="00DA6274">
            <w:pPr>
              <w:ind w:left="-108" w:right="-73"/>
              <w:jc w:val="center"/>
              <w:rPr>
                <w:sz w:val="20"/>
                <w:szCs w:val="20"/>
                <w:lang w:eastAsia="en-US"/>
              </w:rPr>
            </w:pPr>
            <w:r w:rsidRPr="00030937">
              <w:rPr>
                <w:sz w:val="20"/>
                <w:szCs w:val="20"/>
                <w:lang w:eastAsia="en-US"/>
              </w:rPr>
              <w:t>104,7</w:t>
            </w:r>
          </w:p>
        </w:tc>
        <w:tc>
          <w:tcPr>
            <w:tcW w:w="373" w:type="pct"/>
            <w:shd w:val="clear" w:color="auto" w:fill="FFFFFF"/>
            <w:noWrap/>
            <w:vAlign w:val="center"/>
          </w:tcPr>
          <w:p w:rsidR="00BF6CF3" w:rsidRPr="00030937" w:rsidRDefault="00BF6CF3" w:rsidP="00DA6274">
            <w:pPr>
              <w:ind w:left="-108" w:right="-73"/>
              <w:jc w:val="center"/>
              <w:rPr>
                <w:sz w:val="20"/>
                <w:szCs w:val="20"/>
                <w:lang w:eastAsia="en-US"/>
              </w:rPr>
            </w:pPr>
            <w:r w:rsidRPr="00030937">
              <w:rPr>
                <w:sz w:val="20"/>
                <w:szCs w:val="20"/>
                <w:lang w:eastAsia="en-US"/>
              </w:rPr>
              <w:t>104,7</w:t>
            </w:r>
          </w:p>
        </w:tc>
        <w:tc>
          <w:tcPr>
            <w:tcW w:w="373" w:type="pct"/>
            <w:shd w:val="clear" w:color="auto" w:fill="FFFFFF"/>
            <w:noWrap/>
            <w:vAlign w:val="center"/>
          </w:tcPr>
          <w:p w:rsidR="00BF6CF3" w:rsidRPr="00030937" w:rsidRDefault="00BF6CF3" w:rsidP="00DA6274">
            <w:pPr>
              <w:ind w:left="-108" w:right="-73"/>
              <w:jc w:val="center"/>
              <w:rPr>
                <w:sz w:val="20"/>
                <w:szCs w:val="20"/>
                <w:lang w:eastAsia="en-US"/>
              </w:rPr>
            </w:pPr>
            <w:r w:rsidRPr="00030937">
              <w:rPr>
                <w:sz w:val="20"/>
                <w:szCs w:val="20"/>
                <w:lang w:eastAsia="en-US"/>
              </w:rPr>
              <w:t>104,7</w:t>
            </w:r>
          </w:p>
        </w:tc>
        <w:tc>
          <w:tcPr>
            <w:tcW w:w="327" w:type="pct"/>
            <w:shd w:val="clear" w:color="auto" w:fill="FFFFFF"/>
            <w:noWrap/>
            <w:vAlign w:val="center"/>
          </w:tcPr>
          <w:p w:rsidR="00BF6CF3" w:rsidRPr="00030937" w:rsidRDefault="00BF6CF3" w:rsidP="00DA6274">
            <w:pPr>
              <w:ind w:left="-108" w:right="-73"/>
              <w:jc w:val="center"/>
              <w:rPr>
                <w:sz w:val="20"/>
                <w:szCs w:val="20"/>
                <w:lang w:eastAsia="en-US"/>
              </w:rPr>
            </w:pPr>
            <w:r w:rsidRPr="00030937">
              <w:rPr>
                <w:sz w:val="20"/>
                <w:szCs w:val="20"/>
                <w:lang w:eastAsia="en-US"/>
              </w:rPr>
              <w:t>104,7</w:t>
            </w:r>
          </w:p>
        </w:tc>
        <w:tc>
          <w:tcPr>
            <w:tcW w:w="374" w:type="pct"/>
            <w:shd w:val="clear" w:color="auto" w:fill="FFFFFF"/>
            <w:noWrap/>
            <w:vAlign w:val="center"/>
          </w:tcPr>
          <w:p w:rsidR="00BF6CF3" w:rsidRPr="00030937" w:rsidRDefault="00BF6CF3" w:rsidP="00DA6274">
            <w:pPr>
              <w:ind w:left="-108" w:right="-73"/>
              <w:jc w:val="center"/>
              <w:rPr>
                <w:sz w:val="20"/>
                <w:szCs w:val="20"/>
                <w:lang w:eastAsia="en-US"/>
              </w:rPr>
            </w:pPr>
            <w:r w:rsidRPr="00030937">
              <w:rPr>
                <w:sz w:val="20"/>
                <w:szCs w:val="20"/>
                <w:lang w:eastAsia="en-US"/>
              </w:rPr>
              <w:t>104,7</w:t>
            </w:r>
          </w:p>
        </w:tc>
        <w:tc>
          <w:tcPr>
            <w:tcW w:w="374" w:type="pct"/>
            <w:shd w:val="clear" w:color="auto" w:fill="FFFFFF"/>
            <w:vAlign w:val="center"/>
          </w:tcPr>
          <w:p w:rsidR="00BF6CF3" w:rsidRPr="00030937" w:rsidRDefault="00BF6CF3" w:rsidP="00DA6274">
            <w:pPr>
              <w:ind w:left="-108" w:right="-73"/>
              <w:jc w:val="center"/>
              <w:rPr>
                <w:sz w:val="20"/>
                <w:szCs w:val="20"/>
                <w:lang w:eastAsia="en-US"/>
              </w:rPr>
            </w:pPr>
            <w:r w:rsidRPr="00030937">
              <w:rPr>
                <w:sz w:val="20"/>
                <w:szCs w:val="20"/>
                <w:lang w:eastAsia="en-US"/>
              </w:rPr>
              <w:t>104,7</w:t>
            </w:r>
          </w:p>
        </w:tc>
        <w:tc>
          <w:tcPr>
            <w:tcW w:w="374" w:type="pct"/>
            <w:shd w:val="clear" w:color="auto" w:fill="FFFFFF"/>
            <w:vAlign w:val="center"/>
          </w:tcPr>
          <w:p w:rsidR="00BF6CF3" w:rsidRPr="00030937" w:rsidRDefault="00BF6CF3" w:rsidP="00DA6274">
            <w:pPr>
              <w:ind w:left="-108" w:right="-73"/>
              <w:jc w:val="center"/>
              <w:rPr>
                <w:sz w:val="20"/>
                <w:szCs w:val="20"/>
                <w:lang w:eastAsia="en-US"/>
              </w:rPr>
            </w:pPr>
            <w:r w:rsidRPr="00030937">
              <w:rPr>
                <w:sz w:val="20"/>
                <w:szCs w:val="20"/>
                <w:lang w:eastAsia="en-US"/>
              </w:rPr>
              <w:t>104,7</w:t>
            </w:r>
          </w:p>
        </w:tc>
      </w:tr>
      <w:bookmarkEnd w:id="138"/>
    </w:tbl>
    <w:p w:rsidR="00BF6CF3" w:rsidRPr="00F869F1" w:rsidRDefault="00BF6CF3" w:rsidP="00BF6CF3">
      <w:pPr>
        <w:ind w:right="181"/>
        <w:rPr>
          <w:sz w:val="8"/>
          <w:szCs w:val="8"/>
        </w:rPr>
      </w:pPr>
    </w:p>
    <w:p w:rsidR="00BF6CF3" w:rsidRPr="000C6041" w:rsidRDefault="00BF6CF3" w:rsidP="00030937">
      <w:pPr>
        <w:pStyle w:val="26"/>
        <w:spacing w:line="240" w:lineRule="auto"/>
        <w:rPr>
          <w:sz w:val="24"/>
          <w:szCs w:val="24"/>
        </w:rPr>
      </w:pPr>
      <w:r w:rsidRPr="000C6041">
        <w:rPr>
          <w:sz w:val="24"/>
          <w:szCs w:val="24"/>
        </w:rPr>
        <w:t xml:space="preserve">Таким образом, рост тарифов на коммунальные услуги не более чем на 2,4 процентных пункта превышает </w:t>
      </w:r>
      <w:r w:rsidRPr="000C6041">
        <w:rPr>
          <w:iCs/>
          <w:sz w:val="24"/>
          <w:szCs w:val="24"/>
        </w:rPr>
        <w:t>размер индексации совокупного платежа граждан за коммунальные услуги</w:t>
      </w:r>
      <w:r w:rsidRPr="000C6041">
        <w:rPr>
          <w:sz w:val="24"/>
          <w:szCs w:val="24"/>
        </w:rPr>
        <w:t xml:space="preserve">. Это позволяет сохранить доступность коммунальных услуг для населения на уровне «высокий». Изменение уровня доступности коммунальных услуг для населения в течение периода реализации Программы отражено </w:t>
      </w:r>
      <w:r w:rsidR="00030937">
        <w:rPr>
          <w:sz w:val="24"/>
          <w:szCs w:val="24"/>
        </w:rPr>
        <w:br/>
      </w:r>
      <w:r w:rsidRPr="000C6041">
        <w:rPr>
          <w:sz w:val="24"/>
          <w:szCs w:val="24"/>
        </w:rPr>
        <w:t xml:space="preserve">в таблице </w:t>
      </w:r>
      <w:r w:rsidR="00D13DF3" w:rsidRPr="000C6041">
        <w:rPr>
          <w:sz w:val="24"/>
          <w:szCs w:val="24"/>
        </w:rPr>
        <w:t>6.5</w:t>
      </w:r>
      <w:r w:rsidRPr="000C6041">
        <w:rPr>
          <w:sz w:val="24"/>
          <w:szCs w:val="24"/>
        </w:rPr>
        <w:t>.</w:t>
      </w:r>
    </w:p>
    <w:p w:rsidR="00BF6CF3" w:rsidRPr="000C6041" w:rsidRDefault="00BF6CF3" w:rsidP="00030937">
      <w:pPr>
        <w:ind w:right="181"/>
        <w:jc w:val="right"/>
      </w:pPr>
      <w:r w:rsidRPr="000C6041">
        <w:t xml:space="preserve">Таблица </w:t>
      </w:r>
      <w:r w:rsidR="00D13DF3" w:rsidRPr="000C6041">
        <w:t>6.5</w:t>
      </w:r>
    </w:p>
    <w:p w:rsidR="00BF6CF3" w:rsidRPr="000C6041" w:rsidRDefault="00BF6CF3" w:rsidP="00030937">
      <w:pPr>
        <w:jc w:val="center"/>
      </w:pPr>
      <w:r w:rsidRPr="000C6041">
        <w:t>Доступность коммунальных услуг в течение периода реализации Программы</w:t>
      </w:r>
    </w:p>
    <w:tbl>
      <w:tblPr>
        <w:tblW w:w="500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3981"/>
        <w:gridCol w:w="1202"/>
        <w:gridCol w:w="997"/>
        <w:gridCol w:w="988"/>
        <w:gridCol w:w="1036"/>
        <w:gridCol w:w="991"/>
        <w:gridCol w:w="846"/>
        <w:gridCol w:w="994"/>
        <w:gridCol w:w="849"/>
        <w:gridCol w:w="994"/>
        <w:gridCol w:w="997"/>
        <w:gridCol w:w="822"/>
      </w:tblGrid>
      <w:tr w:rsidR="004426D3" w:rsidRPr="004426D3" w:rsidTr="004426D3">
        <w:trPr>
          <w:trHeight w:val="670"/>
          <w:tblHeader/>
        </w:trPr>
        <w:tc>
          <w:tcPr>
            <w:tcW w:w="134" w:type="pct"/>
            <w:vAlign w:val="center"/>
          </w:tcPr>
          <w:p w:rsidR="000C6041" w:rsidRPr="004426D3" w:rsidRDefault="000C6041" w:rsidP="00510B68">
            <w:pPr>
              <w:ind w:left="-108" w:right="-109"/>
              <w:jc w:val="center"/>
              <w:rPr>
                <w:sz w:val="20"/>
                <w:szCs w:val="20"/>
                <w:lang w:eastAsia="en-US"/>
              </w:rPr>
            </w:pPr>
            <w:bookmarkStart w:id="139" w:name="_Hlk497975624"/>
            <w:r w:rsidRPr="004426D3">
              <w:rPr>
                <w:sz w:val="20"/>
                <w:szCs w:val="20"/>
                <w:lang w:eastAsia="en-US"/>
              </w:rPr>
              <w:t>№ п/п</w:t>
            </w:r>
          </w:p>
        </w:tc>
        <w:tc>
          <w:tcPr>
            <w:tcW w:w="1317" w:type="pct"/>
            <w:vAlign w:val="center"/>
          </w:tcPr>
          <w:p w:rsidR="000C6041" w:rsidRPr="004426D3" w:rsidRDefault="000C6041" w:rsidP="00510B68">
            <w:pPr>
              <w:ind w:left="-108" w:right="-109"/>
              <w:jc w:val="center"/>
              <w:rPr>
                <w:sz w:val="20"/>
                <w:szCs w:val="20"/>
                <w:lang w:eastAsia="en-US"/>
              </w:rPr>
            </w:pPr>
            <w:r w:rsidRPr="004426D3">
              <w:rPr>
                <w:sz w:val="20"/>
                <w:szCs w:val="20"/>
                <w:lang w:eastAsia="en-US"/>
              </w:rPr>
              <w:t>Наименование критерия</w:t>
            </w:r>
          </w:p>
        </w:tc>
        <w:tc>
          <w:tcPr>
            <w:tcW w:w="398" w:type="pct"/>
            <w:tcBorders>
              <w:bottom w:val="single" w:sz="4" w:space="0" w:color="auto"/>
            </w:tcBorders>
            <w:vAlign w:val="center"/>
          </w:tcPr>
          <w:p w:rsidR="000C6041" w:rsidRPr="004426D3" w:rsidRDefault="000C6041" w:rsidP="00510B68">
            <w:pPr>
              <w:ind w:left="-108" w:right="-109"/>
              <w:jc w:val="center"/>
              <w:rPr>
                <w:sz w:val="20"/>
                <w:szCs w:val="20"/>
                <w:lang w:eastAsia="en-US"/>
              </w:rPr>
            </w:pPr>
            <w:r w:rsidRPr="004426D3">
              <w:rPr>
                <w:sz w:val="20"/>
                <w:szCs w:val="20"/>
                <w:lang w:eastAsia="en-US"/>
              </w:rPr>
              <w:t>Уровень доступности в 2017 году:</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0C6041" w:rsidRPr="004426D3" w:rsidRDefault="000C6041" w:rsidP="00510B68">
            <w:pPr>
              <w:jc w:val="center"/>
              <w:rPr>
                <w:sz w:val="20"/>
                <w:szCs w:val="20"/>
              </w:rPr>
            </w:pPr>
            <w:r w:rsidRPr="004426D3">
              <w:rPr>
                <w:sz w:val="20"/>
                <w:szCs w:val="20"/>
              </w:rPr>
              <w:t>2018</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0C6041" w:rsidRPr="004426D3" w:rsidRDefault="000C6041" w:rsidP="00510B68">
            <w:pPr>
              <w:jc w:val="center"/>
              <w:rPr>
                <w:sz w:val="20"/>
                <w:szCs w:val="20"/>
              </w:rPr>
            </w:pPr>
            <w:r w:rsidRPr="004426D3">
              <w:rPr>
                <w:sz w:val="20"/>
                <w:szCs w:val="20"/>
              </w:rPr>
              <w:t>2019</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0C6041" w:rsidRPr="004426D3" w:rsidRDefault="000C6041" w:rsidP="00510B68">
            <w:pPr>
              <w:jc w:val="center"/>
              <w:rPr>
                <w:sz w:val="20"/>
                <w:szCs w:val="20"/>
              </w:rPr>
            </w:pPr>
            <w:r w:rsidRPr="004426D3">
              <w:rPr>
                <w:sz w:val="20"/>
                <w:szCs w:val="20"/>
              </w:rPr>
              <w:t>2020</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0C6041" w:rsidRPr="004426D3" w:rsidRDefault="000C6041" w:rsidP="00510B68">
            <w:pPr>
              <w:jc w:val="center"/>
              <w:rPr>
                <w:sz w:val="20"/>
                <w:szCs w:val="20"/>
              </w:rPr>
            </w:pPr>
            <w:r w:rsidRPr="004426D3">
              <w:rPr>
                <w:sz w:val="20"/>
                <w:szCs w:val="20"/>
              </w:rPr>
              <w:t>2021</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0C6041" w:rsidRPr="004426D3" w:rsidRDefault="000C6041" w:rsidP="00510B68">
            <w:pPr>
              <w:jc w:val="center"/>
              <w:rPr>
                <w:sz w:val="20"/>
                <w:szCs w:val="20"/>
              </w:rPr>
            </w:pPr>
            <w:r w:rsidRPr="004426D3">
              <w:rPr>
                <w:sz w:val="20"/>
                <w:szCs w:val="20"/>
              </w:rPr>
              <w:t>2022</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0C6041" w:rsidRPr="004426D3" w:rsidRDefault="000C6041" w:rsidP="00510B68">
            <w:pPr>
              <w:jc w:val="center"/>
              <w:rPr>
                <w:sz w:val="20"/>
                <w:szCs w:val="20"/>
              </w:rPr>
            </w:pPr>
            <w:r w:rsidRPr="004426D3">
              <w:rPr>
                <w:sz w:val="20"/>
                <w:szCs w:val="20"/>
              </w:rPr>
              <w:t>2023</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0C6041" w:rsidRPr="004426D3" w:rsidRDefault="000C6041" w:rsidP="00510B68">
            <w:pPr>
              <w:jc w:val="center"/>
              <w:rPr>
                <w:sz w:val="20"/>
                <w:szCs w:val="20"/>
              </w:rPr>
            </w:pPr>
            <w:r w:rsidRPr="004426D3">
              <w:rPr>
                <w:sz w:val="20"/>
                <w:szCs w:val="20"/>
              </w:rPr>
              <w:t>2024</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0C6041" w:rsidRPr="004426D3" w:rsidRDefault="000C6041" w:rsidP="00510B68">
            <w:pPr>
              <w:jc w:val="center"/>
              <w:rPr>
                <w:sz w:val="20"/>
                <w:szCs w:val="20"/>
              </w:rPr>
            </w:pPr>
            <w:r w:rsidRPr="004426D3">
              <w:rPr>
                <w:sz w:val="20"/>
                <w:szCs w:val="20"/>
              </w:rPr>
              <w:t>2025</w:t>
            </w:r>
          </w:p>
        </w:tc>
        <w:tc>
          <w:tcPr>
            <w:tcW w:w="330" w:type="pct"/>
            <w:tcBorders>
              <w:top w:val="single" w:sz="4" w:space="0" w:color="auto"/>
              <w:left w:val="nil"/>
              <w:bottom w:val="single" w:sz="4" w:space="0" w:color="auto"/>
              <w:right w:val="single" w:sz="4" w:space="0" w:color="auto"/>
            </w:tcBorders>
            <w:shd w:val="clear" w:color="auto" w:fill="auto"/>
            <w:vAlign w:val="center"/>
          </w:tcPr>
          <w:p w:rsidR="000C6041" w:rsidRPr="004426D3" w:rsidRDefault="000C6041" w:rsidP="00510B68">
            <w:pPr>
              <w:jc w:val="center"/>
              <w:rPr>
                <w:sz w:val="20"/>
                <w:szCs w:val="20"/>
              </w:rPr>
            </w:pPr>
            <w:r w:rsidRPr="004426D3">
              <w:rPr>
                <w:sz w:val="20"/>
                <w:szCs w:val="20"/>
              </w:rPr>
              <w:t>2026</w:t>
            </w:r>
          </w:p>
        </w:tc>
        <w:tc>
          <w:tcPr>
            <w:tcW w:w="272" w:type="pct"/>
            <w:tcBorders>
              <w:top w:val="single" w:sz="4" w:space="0" w:color="auto"/>
              <w:left w:val="nil"/>
              <w:bottom w:val="single" w:sz="4" w:space="0" w:color="auto"/>
              <w:right w:val="single" w:sz="4" w:space="0" w:color="auto"/>
            </w:tcBorders>
            <w:vAlign w:val="center"/>
          </w:tcPr>
          <w:p w:rsidR="000C6041" w:rsidRPr="004426D3" w:rsidRDefault="000C6041" w:rsidP="00D13DF3">
            <w:pPr>
              <w:jc w:val="center"/>
              <w:rPr>
                <w:sz w:val="20"/>
                <w:szCs w:val="20"/>
              </w:rPr>
            </w:pPr>
            <w:r w:rsidRPr="004426D3">
              <w:rPr>
                <w:sz w:val="20"/>
                <w:szCs w:val="20"/>
              </w:rPr>
              <w:t>2027</w:t>
            </w:r>
          </w:p>
        </w:tc>
      </w:tr>
      <w:tr w:rsidR="004426D3" w:rsidRPr="004426D3" w:rsidTr="004426D3">
        <w:trPr>
          <w:trHeight w:val="77"/>
        </w:trPr>
        <w:tc>
          <w:tcPr>
            <w:tcW w:w="134" w:type="pct"/>
            <w:vAlign w:val="center"/>
          </w:tcPr>
          <w:p w:rsidR="004426D3" w:rsidRPr="004426D3" w:rsidRDefault="004426D3" w:rsidP="004426D3">
            <w:pPr>
              <w:ind w:left="-108" w:right="-109"/>
              <w:jc w:val="center"/>
              <w:rPr>
                <w:sz w:val="20"/>
                <w:szCs w:val="20"/>
                <w:lang w:eastAsia="en-US"/>
              </w:rPr>
            </w:pPr>
            <w:r w:rsidRPr="004426D3">
              <w:rPr>
                <w:sz w:val="20"/>
                <w:szCs w:val="20"/>
                <w:lang w:eastAsia="en-US"/>
              </w:rPr>
              <w:t>1</w:t>
            </w:r>
          </w:p>
        </w:tc>
        <w:tc>
          <w:tcPr>
            <w:tcW w:w="1317" w:type="pct"/>
            <w:vAlign w:val="center"/>
          </w:tcPr>
          <w:p w:rsidR="004426D3" w:rsidRPr="004426D3" w:rsidRDefault="004426D3" w:rsidP="004426D3">
            <w:pPr>
              <w:ind w:right="-109"/>
              <w:rPr>
                <w:sz w:val="20"/>
                <w:szCs w:val="20"/>
                <w:lang w:eastAsia="en-US"/>
              </w:rPr>
            </w:pPr>
            <w:r w:rsidRPr="004426D3">
              <w:rPr>
                <w:sz w:val="20"/>
                <w:szCs w:val="20"/>
                <w:lang w:eastAsia="en-US"/>
              </w:rPr>
              <w:t>Доля расходов на коммунальные услуги в совокупном доходе семьи, %</w:t>
            </w:r>
          </w:p>
        </w:tc>
        <w:tc>
          <w:tcPr>
            <w:tcW w:w="398" w:type="pct"/>
            <w:tcBorders>
              <w:top w:val="single" w:sz="4" w:space="0" w:color="auto"/>
              <w:left w:val="nil"/>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7,87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7,93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7,88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7,80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7,72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7,63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7,54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7,46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7,38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7,26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426D3" w:rsidRPr="004426D3" w:rsidRDefault="004426D3" w:rsidP="004426D3">
            <w:pPr>
              <w:jc w:val="center"/>
              <w:rPr>
                <w:sz w:val="20"/>
                <w:szCs w:val="20"/>
                <w:lang w:eastAsia="en-US"/>
              </w:rPr>
            </w:pPr>
            <w:r w:rsidRPr="004426D3">
              <w:rPr>
                <w:sz w:val="20"/>
                <w:szCs w:val="20"/>
                <w:lang w:eastAsia="en-US"/>
              </w:rPr>
              <w:t>7,14</w:t>
            </w:r>
          </w:p>
        </w:tc>
      </w:tr>
      <w:tr w:rsidR="004426D3" w:rsidRPr="004426D3" w:rsidTr="004426D3">
        <w:trPr>
          <w:trHeight w:val="295"/>
        </w:trPr>
        <w:tc>
          <w:tcPr>
            <w:tcW w:w="134" w:type="pct"/>
            <w:vAlign w:val="center"/>
          </w:tcPr>
          <w:p w:rsidR="000C6041" w:rsidRPr="004426D3" w:rsidRDefault="000C6041" w:rsidP="00D13DF3">
            <w:pPr>
              <w:ind w:left="-108" w:right="-109"/>
              <w:jc w:val="center"/>
              <w:rPr>
                <w:sz w:val="20"/>
                <w:szCs w:val="20"/>
                <w:lang w:eastAsia="en-US"/>
              </w:rPr>
            </w:pPr>
            <w:r w:rsidRPr="004426D3">
              <w:rPr>
                <w:sz w:val="20"/>
                <w:szCs w:val="20"/>
                <w:lang w:eastAsia="en-US"/>
              </w:rPr>
              <w:t>2</w:t>
            </w:r>
          </w:p>
        </w:tc>
        <w:tc>
          <w:tcPr>
            <w:tcW w:w="1317" w:type="pct"/>
            <w:vAlign w:val="center"/>
          </w:tcPr>
          <w:p w:rsidR="000C6041" w:rsidRPr="004426D3" w:rsidRDefault="000C6041" w:rsidP="00D13DF3">
            <w:pPr>
              <w:ind w:right="-109"/>
              <w:rPr>
                <w:sz w:val="20"/>
                <w:szCs w:val="20"/>
                <w:lang w:eastAsia="en-US"/>
              </w:rPr>
            </w:pPr>
            <w:r w:rsidRPr="004426D3">
              <w:rPr>
                <w:sz w:val="20"/>
                <w:szCs w:val="20"/>
                <w:lang w:eastAsia="en-US"/>
              </w:rPr>
              <w:t>Доля населения с доходами ниже прожиточного минимума, %</w:t>
            </w:r>
          </w:p>
        </w:tc>
        <w:tc>
          <w:tcPr>
            <w:tcW w:w="398" w:type="pct"/>
            <w:tcBorders>
              <w:top w:val="single" w:sz="4" w:space="0" w:color="auto"/>
            </w:tcBorders>
            <w:vAlign w:val="center"/>
          </w:tcPr>
          <w:p w:rsidR="000C6041" w:rsidRPr="004426D3" w:rsidRDefault="000C6041" w:rsidP="004426D3">
            <w:pPr>
              <w:jc w:val="center"/>
              <w:rPr>
                <w:sz w:val="20"/>
                <w:szCs w:val="20"/>
                <w:lang w:eastAsia="en-US"/>
              </w:rPr>
            </w:pPr>
            <w:r w:rsidRPr="004426D3">
              <w:rPr>
                <w:sz w:val="20"/>
                <w:szCs w:val="20"/>
                <w:lang w:eastAsia="en-US"/>
              </w:rPr>
              <w:t>10</w:t>
            </w:r>
          </w:p>
        </w:tc>
        <w:tc>
          <w:tcPr>
            <w:tcW w:w="330" w:type="pct"/>
            <w:tcBorders>
              <w:top w:val="single" w:sz="4" w:space="0" w:color="auto"/>
            </w:tcBorders>
            <w:shd w:val="clear" w:color="auto" w:fill="auto"/>
            <w:vAlign w:val="center"/>
          </w:tcPr>
          <w:p w:rsidR="000C6041" w:rsidRPr="004426D3" w:rsidRDefault="000C6041" w:rsidP="004426D3">
            <w:pPr>
              <w:jc w:val="center"/>
              <w:rPr>
                <w:sz w:val="20"/>
                <w:szCs w:val="20"/>
                <w:lang w:eastAsia="en-US"/>
              </w:rPr>
            </w:pPr>
            <w:r w:rsidRPr="004426D3">
              <w:rPr>
                <w:sz w:val="20"/>
                <w:szCs w:val="20"/>
                <w:lang w:eastAsia="en-US"/>
              </w:rPr>
              <w:t>от 8</w:t>
            </w:r>
            <w:r w:rsidRPr="004426D3">
              <w:rPr>
                <w:sz w:val="20"/>
                <w:szCs w:val="20"/>
                <w:lang w:eastAsia="en-US"/>
              </w:rPr>
              <w:br/>
              <w:t>до 12</w:t>
            </w:r>
          </w:p>
        </w:tc>
        <w:tc>
          <w:tcPr>
            <w:tcW w:w="327" w:type="pct"/>
            <w:tcBorders>
              <w:top w:val="single" w:sz="4" w:space="0" w:color="auto"/>
            </w:tcBorders>
            <w:shd w:val="clear" w:color="auto" w:fill="auto"/>
            <w:vAlign w:val="center"/>
          </w:tcPr>
          <w:p w:rsidR="000C6041" w:rsidRPr="004426D3" w:rsidRDefault="000C6041" w:rsidP="004426D3">
            <w:pPr>
              <w:jc w:val="center"/>
              <w:rPr>
                <w:sz w:val="20"/>
                <w:szCs w:val="20"/>
                <w:lang w:eastAsia="en-US"/>
              </w:rPr>
            </w:pPr>
            <w:r w:rsidRPr="004426D3">
              <w:rPr>
                <w:sz w:val="20"/>
                <w:szCs w:val="20"/>
                <w:lang w:eastAsia="en-US"/>
              </w:rPr>
              <w:t>от 8</w:t>
            </w:r>
            <w:r w:rsidRPr="004426D3">
              <w:rPr>
                <w:sz w:val="20"/>
                <w:szCs w:val="20"/>
                <w:lang w:eastAsia="en-US"/>
              </w:rPr>
              <w:br/>
              <w:t>до 12</w:t>
            </w:r>
          </w:p>
        </w:tc>
        <w:tc>
          <w:tcPr>
            <w:tcW w:w="343" w:type="pct"/>
            <w:tcBorders>
              <w:top w:val="single" w:sz="4" w:space="0" w:color="auto"/>
            </w:tcBorders>
            <w:shd w:val="clear" w:color="auto" w:fill="auto"/>
            <w:vAlign w:val="center"/>
          </w:tcPr>
          <w:p w:rsidR="000C6041" w:rsidRPr="004426D3" w:rsidRDefault="000C6041" w:rsidP="004426D3">
            <w:pPr>
              <w:jc w:val="center"/>
              <w:rPr>
                <w:sz w:val="20"/>
                <w:szCs w:val="20"/>
                <w:lang w:eastAsia="en-US"/>
              </w:rPr>
            </w:pPr>
            <w:r w:rsidRPr="004426D3">
              <w:rPr>
                <w:sz w:val="20"/>
                <w:szCs w:val="20"/>
                <w:lang w:eastAsia="en-US"/>
              </w:rPr>
              <w:t>от 8</w:t>
            </w:r>
            <w:r w:rsidRPr="004426D3">
              <w:rPr>
                <w:sz w:val="20"/>
                <w:szCs w:val="20"/>
                <w:lang w:eastAsia="en-US"/>
              </w:rPr>
              <w:br/>
              <w:t>до 12</w:t>
            </w:r>
          </w:p>
        </w:tc>
        <w:tc>
          <w:tcPr>
            <w:tcW w:w="328" w:type="pct"/>
            <w:tcBorders>
              <w:top w:val="single" w:sz="4" w:space="0" w:color="auto"/>
            </w:tcBorders>
            <w:shd w:val="clear" w:color="auto" w:fill="auto"/>
            <w:vAlign w:val="center"/>
          </w:tcPr>
          <w:p w:rsidR="000C6041" w:rsidRPr="004426D3" w:rsidRDefault="000C6041" w:rsidP="004426D3">
            <w:pPr>
              <w:jc w:val="center"/>
              <w:rPr>
                <w:sz w:val="20"/>
                <w:szCs w:val="20"/>
                <w:lang w:eastAsia="en-US"/>
              </w:rPr>
            </w:pPr>
            <w:r w:rsidRPr="004426D3">
              <w:rPr>
                <w:sz w:val="20"/>
                <w:szCs w:val="20"/>
                <w:lang w:eastAsia="en-US"/>
              </w:rPr>
              <w:t xml:space="preserve">от 8 </w:t>
            </w:r>
            <w:r w:rsidRPr="004426D3">
              <w:rPr>
                <w:sz w:val="20"/>
                <w:szCs w:val="20"/>
                <w:lang w:eastAsia="en-US"/>
              </w:rPr>
              <w:br/>
              <w:t>до 12</w:t>
            </w:r>
          </w:p>
        </w:tc>
        <w:tc>
          <w:tcPr>
            <w:tcW w:w="280" w:type="pct"/>
            <w:tcBorders>
              <w:top w:val="single" w:sz="4" w:space="0" w:color="auto"/>
            </w:tcBorders>
            <w:shd w:val="clear" w:color="auto" w:fill="auto"/>
            <w:vAlign w:val="center"/>
          </w:tcPr>
          <w:p w:rsidR="000C6041" w:rsidRPr="004426D3" w:rsidRDefault="000C6041" w:rsidP="004426D3">
            <w:pPr>
              <w:jc w:val="center"/>
              <w:rPr>
                <w:sz w:val="20"/>
                <w:szCs w:val="20"/>
                <w:lang w:eastAsia="en-US"/>
              </w:rPr>
            </w:pPr>
            <w:r w:rsidRPr="004426D3">
              <w:rPr>
                <w:sz w:val="20"/>
                <w:szCs w:val="20"/>
                <w:lang w:eastAsia="en-US"/>
              </w:rPr>
              <w:t xml:space="preserve">от 8 </w:t>
            </w:r>
            <w:r w:rsidRPr="004426D3">
              <w:rPr>
                <w:sz w:val="20"/>
                <w:szCs w:val="20"/>
                <w:lang w:eastAsia="en-US"/>
              </w:rPr>
              <w:br/>
              <w:t>до 12</w:t>
            </w:r>
          </w:p>
        </w:tc>
        <w:tc>
          <w:tcPr>
            <w:tcW w:w="329" w:type="pct"/>
            <w:tcBorders>
              <w:top w:val="single" w:sz="4" w:space="0" w:color="auto"/>
            </w:tcBorders>
            <w:shd w:val="clear" w:color="auto" w:fill="auto"/>
            <w:vAlign w:val="center"/>
          </w:tcPr>
          <w:p w:rsidR="000C6041" w:rsidRPr="004426D3" w:rsidRDefault="000C6041" w:rsidP="004426D3">
            <w:pPr>
              <w:jc w:val="center"/>
              <w:rPr>
                <w:sz w:val="20"/>
                <w:szCs w:val="20"/>
                <w:lang w:eastAsia="en-US"/>
              </w:rPr>
            </w:pPr>
            <w:r w:rsidRPr="004426D3">
              <w:rPr>
                <w:sz w:val="20"/>
                <w:szCs w:val="20"/>
                <w:lang w:eastAsia="en-US"/>
              </w:rPr>
              <w:t xml:space="preserve">от 8 </w:t>
            </w:r>
            <w:r w:rsidRPr="004426D3">
              <w:rPr>
                <w:sz w:val="20"/>
                <w:szCs w:val="20"/>
                <w:lang w:eastAsia="en-US"/>
              </w:rPr>
              <w:br/>
              <w:t>до 12</w:t>
            </w:r>
          </w:p>
        </w:tc>
        <w:tc>
          <w:tcPr>
            <w:tcW w:w="281" w:type="pct"/>
            <w:tcBorders>
              <w:top w:val="single" w:sz="4" w:space="0" w:color="auto"/>
            </w:tcBorders>
            <w:shd w:val="clear" w:color="auto" w:fill="auto"/>
            <w:vAlign w:val="center"/>
          </w:tcPr>
          <w:p w:rsidR="000C6041" w:rsidRPr="004426D3" w:rsidRDefault="000C6041" w:rsidP="004426D3">
            <w:pPr>
              <w:jc w:val="center"/>
              <w:rPr>
                <w:sz w:val="20"/>
                <w:szCs w:val="20"/>
                <w:lang w:eastAsia="en-US"/>
              </w:rPr>
            </w:pPr>
            <w:r w:rsidRPr="004426D3">
              <w:rPr>
                <w:sz w:val="20"/>
                <w:szCs w:val="20"/>
                <w:lang w:eastAsia="en-US"/>
              </w:rPr>
              <w:t xml:space="preserve">от 8 </w:t>
            </w:r>
            <w:r w:rsidRPr="004426D3">
              <w:rPr>
                <w:sz w:val="20"/>
                <w:szCs w:val="20"/>
                <w:lang w:eastAsia="en-US"/>
              </w:rPr>
              <w:br/>
              <w:t>до 12</w:t>
            </w:r>
          </w:p>
        </w:tc>
        <w:tc>
          <w:tcPr>
            <w:tcW w:w="329" w:type="pct"/>
            <w:tcBorders>
              <w:top w:val="single" w:sz="4" w:space="0" w:color="auto"/>
            </w:tcBorders>
            <w:vAlign w:val="center"/>
          </w:tcPr>
          <w:p w:rsidR="000C6041" w:rsidRPr="004426D3" w:rsidRDefault="000C6041" w:rsidP="004426D3">
            <w:pPr>
              <w:jc w:val="center"/>
              <w:rPr>
                <w:sz w:val="20"/>
                <w:szCs w:val="20"/>
                <w:lang w:eastAsia="en-US"/>
              </w:rPr>
            </w:pPr>
            <w:r w:rsidRPr="004426D3">
              <w:rPr>
                <w:sz w:val="20"/>
                <w:szCs w:val="20"/>
                <w:lang w:eastAsia="en-US"/>
              </w:rPr>
              <w:t>от 7,7 до 8,1</w:t>
            </w:r>
          </w:p>
        </w:tc>
        <w:tc>
          <w:tcPr>
            <w:tcW w:w="330" w:type="pct"/>
            <w:tcBorders>
              <w:top w:val="single" w:sz="4" w:space="0" w:color="auto"/>
            </w:tcBorders>
            <w:vAlign w:val="center"/>
          </w:tcPr>
          <w:p w:rsidR="000C6041" w:rsidRPr="004426D3" w:rsidRDefault="000C6041" w:rsidP="004426D3">
            <w:pPr>
              <w:jc w:val="center"/>
              <w:rPr>
                <w:sz w:val="20"/>
                <w:szCs w:val="20"/>
                <w:lang w:eastAsia="en-US"/>
              </w:rPr>
            </w:pPr>
            <w:r w:rsidRPr="004426D3">
              <w:rPr>
                <w:sz w:val="20"/>
                <w:szCs w:val="20"/>
                <w:lang w:eastAsia="en-US"/>
              </w:rPr>
              <w:t>от 7,7 до 8,1</w:t>
            </w:r>
          </w:p>
        </w:tc>
        <w:tc>
          <w:tcPr>
            <w:tcW w:w="272" w:type="pct"/>
            <w:tcBorders>
              <w:top w:val="single" w:sz="4" w:space="0" w:color="auto"/>
            </w:tcBorders>
            <w:vAlign w:val="center"/>
          </w:tcPr>
          <w:p w:rsidR="000C6041" w:rsidRPr="004426D3" w:rsidRDefault="000C6041" w:rsidP="004426D3">
            <w:pPr>
              <w:jc w:val="center"/>
              <w:rPr>
                <w:sz w:val="20"/>
                <w:szCs w:val="20"/>
                <w:lang w:eastAsia="en-US"/>
              </w:rPr>
            </w:pPr>
            <w:r w:rsidRPr="004426D3">
              <w:rPr>
                <w:sz w:val="20"/>
                <w:szCs w:val="20"/>
                <w:lang w:eastAsia="en-US"/>
              </w:rPr>
              <w:t>от 7,7 до 8,1</w:t>
            </w:r>
          </w:p>
        </w:tc>
      </w:tr>
      <w:tr w:rsidR="004426D3" w:rsidRPr="004426D3" w:rsidTr="004426D3">
        <w:trPr>
          <w:trHeight w:val="202"/>
        </w:trPr>
        <w:tc>
          <w:tcPr>
            <w:tcW w:w="134" w:type="pct"/>
            <w:vAlign w:val="center"/>
          </w:tcPr>
          <w:p w:rsidR="000C6041" w:rsidRPr="004426D3" w:rsidRDefault="000C6041" w:rsidP="00D13DF3">
            <w:pPr>
              <w:ind w:left="-108" w:right="-109"/>
              <w:jc w:val="center"/>
              <w:rPr>
                <w:sz w:val="20"/>
                <w:szCs w:val="20"/>
                <w:lang w:eastAsia="en-US"/>
              </w:rPr>
            </w:pPr>
            <w:r w:rsidRPr="004426D3">
              <w:rPr>
                <w:sz w:val="20"/>
                <w:szCs w:val="20"/>
                <w:lang w:eastAsia="en-US"/>
              </w:rPr>
              <w:t>3</w:t>
            </w:r>
          </w:p>
        </w:tc>
        <w:tc>
          <w:tcPr>
            <w:tcW w:w="1317" w:type="pct"/>
            <w:vAlign w:val="center"/>
          </w:tcPr>
          <w:p w:rsidR="000C6041" w:rsidRPr="004426D3" w:rsidRDefault="000C6041" w:rsidP="00D13DF3">
            <w:pPr>
              <w:ind w:right="-109"/>
              <w:rPr>
                <w:sz w:val="20"/>
                <w:szCs w:val="20"/>
                <w:lang w:eastAsia="en-US"/>
              </w:rPr>
            </w:pPr>
            <w:r w:rsidRPr="004426D3">
              <w:rPr>
                <w:sz w:val="20"/>
                <w:szCs w:val="20"/>
                <w:lang w:eastAsia="en-US"/>
              </w:rPr>
              <w:t>Уровень собираемости платежей за коммунальные услуги, %</w:t>
            </w:r>
          </w:p>
        </w:tc>
        <w:tc>
          <w:tcPr>
            <w:tcW w:w="398" w:type="pct"/>
            <w:vAlign w:val="center"/>
          </w:tcPr>
          <w:p w:rsidR="000C6041" w:rsidRPr="004426D3" w:rsidRDefault="000C6041" w:rsidP="004426D3">
            <w:pPr>
              <w:jc w:val="center"/>
              <w:rPr>
                <w:sz w:val="20"/>
                <w:szCs w:val="20"/>
                <w:lang w:eastAsia="en-US"/>
              </w:rPr>
            </w:pPr>
            <w:r w:rsidRPr="004426D3">
              <w:rPr>
                <w:sz w:val="20"/>
                <w:szCs w:val="20"/>
                <w:lang w:eastAsia="en-US"/>
              </w:rPr>
              <w:t>70</w:t>
            </w:r>
          </w:p>
        </w:tc>
        <w:tc>
          <w:tcPr>
            <w:tcW w:w="330" w:type="pct"/>
            <w:vAlign w:val="center"/>
          </w:tcPr>
          <w:p w:rsidR="000C6041" w:rsidRPr="004426D3" w:rsidRDefault="000C6041" w:rsidP="004426D3">
            <w:pPr>
              <w:jc w:val="center"/>
              <w:rPr>
                <w:sz w:val="20"/>
                <w:szCs w:val="20"/>
                <w:lang w:eastAsia="en-US"/>
              </w:rPr>
            </w:pPr>
            <w:r w:rsidRPr="004426D3">
              <w:rPr>
                <w:sz w:val="20"/>
                <w:szCs w:val="20"/>
                <w:lang w:eastAsia="en-US"/>
              </w:rPr>
              <w:t xml:space="preserve">от 85    </w:t>
            </w:r>
            <w:r w:rsidRPr="004426D3">
              <w:rPr>
                <w:sz w:val="20"/>
                <w:szCs w:val="20"/>
                <w:lang w:eastAsia="en-US"/>
              </w:rPr>
              <w:br/>
              <w:t>до 92</w:t>
            </w:r>
          </w:p>
        </w:tc>
        <w:tc>
          <w:tcPr>
            <w:tcW w:w="327" w:type="pct"/>
            <w:vAlign w:val="center"/>
          </w:tcPr>
          <w:p w:rsidR="000C6041" w:rsidRPr="004426D3" w:rsidRDefault="000C6041" w:rsidP="004426D3">
            <w:pPr>
              <w:jc w:val="center"/>
              <w:rPr>
                <w:sz w:val="20"/>
                <w:szCs w:val="20"/>
                <w:lang w:eastAsia="en-US"/>
              </w:rPr>
            </w:pPr>
            <w:r w:rsidRPr="004426D3">
              <w:rPr>
                <w:sz w:val="20"/>
                <w:szCs w:val="20"/>
                <w:lang w:eastAsia="en-US"/>
              </w:rPr>
              <w:t xml:space="preserve">от 85    </w:t>
            </w:r>
            <w:r w:rsidRPr="004426D3">
              <w:rPr>
                <w:sz w:val="20"/>
                <w:szCs w:val="20"/>
                <w:lang w:eastAsia="en-US"/>
              </w:rPr>
              <w:br/>
              <w:t>до 92</w:t>
            </w:r>
          </w:p>
        </w:tc>
        <w:tc>
          <w:tcPr>
            <w:tcW w:w="343" w:type="pct"/>
            <w:vAlign w:val="center"/>
          </w:tcPr>
          <w:p w:rsidR="000C6041" w:rsidRPr="004426D3" w:rsidRDefault="000C6041" w:rsidP="004426D3">
            <w:pPr>
              <w:jc w:val="center"/>
              <w:rPr>
                <w:sz w:val="20"/>
                <w:szCs w:val="20"/>
                <w:lang w:eastAsia="en-US"/>
              </w:rPr>
            </w:pPr>
            <w:r w:rsidRPr="004426D3">
              <w:rPr>
                <w:sz w:val="20"/>
                <w:szCs w:val="20"/>
                <w:lang w:eastAsia="en-US"/>
              </w:rPr>
              <w:t xml:space="preserve">от 85    </w:t>
            </w:r>
            <w:r w:rsidRPr="004426D3">
              <w:rPr>
                <w:sz w:val="20"/>
                <w:szCs w:val="20"/>
                <w:lang w:eastAsia="en-US"/>
              </w:rPr>
              <w:br/>
              <w:t>до 92</w:t>
            </w:r>
          </w:p>
        </w:tc>
        <w:tc>
          <w:tcPr>
            <w:tcW w:w="328" w:type="pct"/>
            <w:vAlign w:val="center"/>
          </w:tcPr>
          <w:p w:rsidR="000C6041" w:rsidRPr="004426D3" w:rsidRDefault="000C6041" w:rsidP="004426D3">
            <w:pPr>
              <w:jc w:val="center"/>
              <w:rPr>
                <w:sz w:val="20"/>
                <w:szCs w:val="20"/>
                <w:lang w:eastAsia="en-US"/>
              </w:rPr>
            </w:pPr>
            <w:r w:rsidRPr="004426D3">
              <w:rPr>
                <w:sz w:val="20"/>
                <w:szCs w:val="20"/>
                <w:lang w:eastAsia="en-US"/>
              </w:rPr>
              <w:t xml:space="preserve">от 85    </w:t>
            </w:r>
            <w:r w:rsidRPr="004426D3">
              <w:rPr>
                <w:sz w:val="20"/>
                <w:szCs w:val="20"/>
                <w:lang w:eastAsia="en-US"/>
              </w:rPr>
              <w:br/>
              <w:t>до 92</w:t>
            </w:r>
          </w:p>
        </w:tc>
        <w:tc>
          <w:tcPr>
            <w:tcW w:w="280" w:type="pct"/>
            <w:vAlign w:val="center"/>
          </w:tcPr>
          <w:p w:rsidR="000C6041" w:rsidRPr="004426D3" w:rsidRDefault="000C6041" w:rsidP="004426D3">
            <w:pPr>
              <w:jc w:val="center"/>
              <w:rPr>
                <w:sz w:val="20"/>
                <w:szCs w:val="20"/>
                <w:lang w:eastAsia="en-US"/>
              </w:rPr>
            </w:pPr>
            <w:r w:rsidRPr="004426D3">
              <w:rPr>
                <w:sz w:val="20"/>
                <w:szCs w:val="20"/>
                <w:lang w:eastAsia="en-US"/>
              </w:rPr>
              <w:t>от 95,9 до 97,2</w:t>
            </w:r>
          </w:p>
        </w:tc>
        <w:tc>
          <w:tcPr>
            <w:tcW w:w="329" w:type="pct"/>
            <w:vAlign w:val="center"/>
          </w:tcPr>
          <w:p w:rsidR="000C6041" w:rsidRPr="004426D3" w:rsidRDefault="000C6041" w:rsidP="004426D3">
            <w:pPr>
              <w:jc w:val="center"/>
              <w:rPr>
                <w:sz w:val="20"/>
                <w:szCs w:val="20"/>
                <w:lang w:eastAsia="en-US"/>
              </w:rPr>
            </w:pPr>
            <w:r w:rsidRPr="004426D3">
              <w:rPr>
                <w:sz w:val="20"/>
                <w:szCs w:val="20"/>
                <w:lang w:eastAsia="en-US"/>
              </w:rPr>
              <w:t>от 95,9 до 97,2</w:t>
            </w:r>
          </w:p>
        </w:tc>
        <w:tc>
          <w:tcPr>
            <w:tcW w:w="281" w:type="pct"/>
            <w:vAlign w:val="center"/>
          </w:tcPr>
          <w:p w:rsidR="000C6041" w:rsidRPr="004426D3" w:rsidRDefault="000C6041" w:rsidP="004426D3">
            <w:pPr>
              <w:jc w:val="center"/>
              <w:rPr>
                <w:sz w:val="20"/>
                <w:szCs w:val="20"/>
                <w:lang w:eastAsia="en-US"/>
              </w:rPr>
            </w:pPr>
            <w:r w:rsidRPr="004426D3">
              <w:rPr>
                <w:sz w:val="20"/>
                <w:szCs w:val="20"/>
                <w:lang w:eastAsia="en-US"/>
              </w:rPr>
              <w:t>от 95,9 до 97,2</w:t>
            </w:r>
          </w:p>
        </w:tc>
        <w:tc>
          <w:tcPr>
            <w:tcW w:w="329" w:type="pct"/>
            <w:vAlign w:val="center"/>
          </w:tcPr>
          <w:p w:rsidR="000C6041" w:rsidRPr="004426D3" w:rsidRDefault="000C6041" w:rsidP="004426D3">
            <w:pPr>
              <w:jc w:val="center"/>
              <w:rPr>
                <w:sz w:val="20"/>
                <w:szCs w:val="20"/>
                <w:lang w:eastAsia="en-US"/>
              </w:rPr>
            </w:pPr>
            <w:r w:rsidRPr="004426D3">
              <w:rPr>
                <w:sz w:val="20"/>
                <w:szCs w:val="20"/>
                <w:lang w:eastAsia="en-US"/>
              </w:rPr>
              <w:t>от 95,9 до 97,2</w:t>
            </w:r>
          </w:p>
        </w:tc>
        <w:tc>
          <w:tcPr>
            <w:tcW w:w="330" w:type="pct"/>
            <w:vAlign w:val="center"/>
          </w:tcPr>
          <w:p w:rsidR="000C6041" w:rsidRPr="004426D3" w:rsidRDefault="000C6041" w:rsidP="004426D3">
            <w:pPr>
              <w:jc w:val="center"/>
              <w:rPr>
                <w:sz w:val="20"/>
                <w:szCs w:val="20"/>
                <w:lang w:eastAsia="en-US"/>
              </w:rPr>
            </w:pPr>
            <w:r w:rsidRPr="004426D3">
              <w:rPr>
                <w:sz w:val="20"/>
                <w:szCs w:val="20"/>
                <w:lang w:eastAsia="en-US"/>
              </w:rPr>
              <w:t>от 95,9 до 97,2</w:t>
            </w:r>
          </w:p>
        </w:tc>
        <w:tc>
          <w:tcPr>
            <w:tcW w:w="272" w:type="pct"/>
            <w:vAlign w:val="center"/>
          </w:tcPr>
          <w:p w:rsidR="000C6041" w:rsidRPr="004426D3" w:rsidRDefault="000C6041" w:rsidP="004426D3">
            <w:pPr>
              <w:jc w:val="center"/>
              <w:rPr>
                <w:sz w:val="20"/>
                <w:szCs w:val="20"/>
                <w:lang w:eastAsia="en-US"/>
              </w:rPr>
            </w:pPr>
            <w:r w:rsidRPr="004426D3">
              <w:rPr>
                <w:sz w:val="20"/>
                <w:szCs w:val="20"/>
                <w:lang w:eastAsia="en-US"/>
              </w:rPr>
              <w:t>от 95,9 до 97,2</w:t>
            </w:r>
          </w:p>
        </w:tc>
      </w:tr>
      <w:tr w:rsidR="004426D3" w:rsidRPr="004426D3" w:rsidTr="004426D3">
        <w:trPr>
          <w:trHeight w:val="567"/>
        </w:trPr>
        <w:tc>
          <w:tcPr>
            <w:tcW w:w="134" w:type="pct"/>
            <w:vAlign w:val="center"/>
          </w:tcPr>
          <w:p w:rsidR="000C6041" w:rsidRPr="004426D3" w:rsidRDefault="000C6041" w:rsidP="00D13DF3">
            <w:pPr>
              <w:ind w:left="-108" w:right="-109"/>
              <w:jc w:val="center"/>
              <w:rPr>
                <w:sz w:val="20"/>
                <w:szCs w:val="20"/>
                <w:lang w:eastAsia="en-US"/>
              </w:rPr>
            </w:pPr>
            <w:r w:rsidRPr="004426D3">
              <w:rPr>
                <w:sz w:val="20"/>
                <w:szCs w:val="20"/>
                <w:lang w:eastAsia="en-US"/>
              </w:rPr>
              <w:t>4</w:t>
            </w:r>
          </w:p>
        </w:tc>
        <w:tc>
          <w:tcPr>
            <w:tcW w:w="1317" w:type="pct"/>
            <w:vAlign w:val="center"/>
          </w:tcPr>
          <w:p w:rsidR="000C6041" w:rsidRPr="004426D3" w:rsidRDefault="000C6041" w:rsidP="00D13DF3">
            <w:pPr>
              <w:ind w:right="-109"/>
              <w:rPr>
                <w:sz w:val="20"/>
                <w:szCs w:val="20"/>
                <w:lang w:eastAsia="en-US"/>
              </w:rPr>
            </w:pPr>
            <w:r w:rsidRPr="004426D3">
              <w:rPr>
                <w:sz w:val="20"/>
                <w:szCs w:val="20"/>
                <w:lang w:eastAsia="en-US"/>
              </w:rPr>
              <w:t>Доля получателей субсидий на оплату коммунальных услуг в общей численности населения, %</w:t>
            </w:r>
          </w:p>
        </w:tc>
        <w:tc>
          <w:tcPr>
            <w:tcW w:w="398" w:type="pct"/>
            <w:vAlign w:val="center"/>
          </w:tcPr>
          <w:p w:rsidR="000C6041" w:rsidRPr="004426D3" w:rsidRDefault="000C6041" w:rsidP="00D13DF3">
            <w:pPr>
              <w:ind w:left="-108" w:right="-109"/>
              <w:jc w:val="center"/>
              <w:rPr>
                <w:sz w:val="20"/>
                <w:szCs w:val="20"/>
                <w:lang w:eastAsia="en-US"/>
              </w:rPr>
            </w:pPr>
            <w:r w:rsidRPr="004426D3">
              <w:rPr>
                <w:sz w:val="20"/>
                <w:szCs w:val="20"/>
                <w:lang w:eastAsia="en-US"/>
              </w:rPr>
              <w:t>5</w:t>
            </w:r>
          </w:p>
        </w:tc>
        <w:tc>
          <w:tcPr>
            <w:tcW w:w="330"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327"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343"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328"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280"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329"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281"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329"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330"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c>
          <w:tcPr>
            <w:tcW w:w="272" w:type="pct"/>
            <w:vAlign w:val="center"/>
          </w:tcPr>
          <w:p w:rsidR="000C6041" w:rsidRPr="004426D3" w:rsidRDefault="000C6041" w:rsidP="00D13DF3">
            <w:pPr>
              <w:jc w:val="center"/>
              <w:rPr>
                <w:sz w:val="20"/>
                <w:szCs w:val="20"/>
                <w:lang w:eastAsia="en-US"/>
              </w:rPr>
            </w:pPr>
            <w:r w:rsidRPr="004426D3">
              <w:rPr>
                <w:sz w:val="20"/>
                <w:szCs w:val="20"/>
                <w:lang w:eastAsia="en-US"/>
              </w:rPr>
              <w:t>от 5 до  10</w:t>
            </w:r>
          </w:p>
        </w:tc>
      </w:tr>
      <w:bookmarkEnd w:id="139"/>
    </w:tbl>
    <w:p w:rsidR="00BF6CF3" w:rsidRPr="00F869F1" w:rsidRDefault="00BF6CF3" w:rsidP="004038A5">
      <w:pPr>
        <w:pStyle w:val="S"/>
        <w:spacing w:line="276" w:lineRule="auto"/>
        <w:ind w:firstLine="0"/>
        <w:rPr>
          <w:sz w:val="28"/>
          <w:szCs w:val="28"/>
          <w:lang w:val="en-US"/>
        </w:rPr>
        <w:sectPr w:rsidR="00BF6CF3" w:rsidRPr="00F869F1" w:rsidSect="00BB357F">
          <w:headerReference w:type="default" r:id="rId27"/>
          <w:type w:val="nextColumn"/>
          <w:pgSz w:w="16838" w:h="11906" w:orient="landscape"/>
          <w:pgMar w:top="851" w:right="536" w:bottom="709" w:left="1418" w:header="708" w:footer="877" w:gutter="0"/>
          <w:cols w:space="708"/>
          <w:docGrid w:linePitch="360"/>
        </w:sectPr>
      </w:pPr>
    </w:p>
    <w:p w:rsidR="00BF6CF3" w:rsidRPr="00C561D3" w:rsidRDefault="00BF6CF3" w:rsidP="00BB357F">
      <w:pPr>
        <w:pStyle w:val="2220"/>
      </w:pPr>
      <w:bookmarkStart w:id="140" w:name="_Toc495963272"/>
      <w:bookmarkStart w:id="141" w:name="_Toc497983791"/>
      <w:r w:rsidRPr="00C561D3">
        <w:lastRenderedPageBreak/>
        <w:t>7</w:t>
      </w:r>
      <w:r w:rsidR="00C561D3" w:rsidRPr="00C561D3">
        <w:t xml:space="preserve"> Управление программой</w:t>
      </w:r>
      <w:bookmarkEnd w:id="140"/>
      <w:bookmarkEnd w:id="141"/>
    </w:p>
    <w:p w:rsidR="0041172F" w:rsidRPr="006F7D65" w:rsidRDefault="00C561D3" w:rsidP="00BB357F">
      <w:pPr>
        <w:pStyle w:val="2220"/>
      </w:pPr>
      <w:bookmarkStart w:id="142" w:name="_Toc495963273"/>
      <w:bookmarkStart w:id="143" w:name="_Toc497983792"/>
      <w:r>
        <w:t>7.1</w:t>
      </w:r>
      <w:r w:rsidR="006F7D65" w:rsidRPr="006F7D65">
        <w:t xml:space="preserve"> </w:t>
      </w:r>
      <w:r w:rsidR="0041172F" w:rsidRPr="006F7D65">
        <w:t>Ответственный за реализацию Программы</w:t>
      </w:r>
      <w:bookmarkEnd w:id="142"/>
      <w:bookmarkEnd w:id="143"/>
    </w:p>
    <w:p w:rsidR="00BF6CF3" w:rsidRPr="00030937" w:rsidRDefault="00BF6CF3" w:rsidP="00030937">
      <w:pPr>
        <w:pStyle w:val="1a"/>
        <w:spacing w:line="240" w:lineRule="auto"/>
        <w:rPr>
          <w:color w:val="000000"/>
          <w:sz w:val="24"/>
          <w:szCs w:val="24"/>
          <w:shd w:val="clear" w:color="auto" w:fill="FFFFFF"/>
        </w:rPr>
      </w:pPr>
      <w:r w:rsidRPr="00030937">
        <w:rPr>
          <w:color w:val="000000"/>
          <w:sz w:val="24"/>
          <w:szCs w:val="24"/>
          <w:shd w:val="clear" w:color="auto" w:fill="FFFFFF"/>
        </w:rPr>
        <w:t xml:space="preserve">Администрация </w:t>
      </w:r>
      <w:r w:rsidR="00805FD0" w:rsidRPr="00030937">
        <w:rPr>
          <w:color w:val="000000"/>
          <w:sz w:val="24"/>
          <w:szCs w:val="24"/>
          <w:shd w:val="clear" w:color="auto" w:fill="FFFFFF"/>
        </w:rPr>
        <w:t xml:space="preserve">Муниципального образования «сельское поселение Лемпино» Нефтеюганского района </w:t>
      </w:r>
      <w:r w:rsidR="00925C90">
        <w:rPr>
          <w:color w:val="000000"/>
          <w:sz w:val="24"/>
          <w:szCs w:val="24"/>
          <w:shd w:val="clear" w:color="auto" w:fill="FFFFFF"/>
        </w:rPr>
        <w:t>Ханты-Мансийского автономного округа – Югры</w:t>
      </w:r>
      <w:r w:rsidR="006F7D65" w:rsidRPr="00030937">
        <w:rPr>
          <w:color w:val="000000"/>
          <w:sz w:val="24"/>
          <w:szCs w:val="24"/>
          <w:shd w:val="clear" w:color="auto" w:fill="FFFFFF"/>
        </w:rPr>
        <w:t xml:space="preserve"> </w:t>
      </w:r>
      <w:r w:rsidRPr="00030937">
        <w:rPr>
          <w:color w:val="000000"/>
          <w:sz w:val="24"/>
          <w:szCs w:val="24"/>
          <w:shd w:val="clear" w:color="auto" w:fill="FFFFFF"/>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F6CF3" w:rsidRPr="006F7D65" w:rsidRDefault="00BF6CF3" w:rsidP="003C5282">
      <w:pPr>
        <w:pStyle w:val="S"/>
        <w:numPr>
          <w:ilvl w:val="0"/>
          <w:numId w:val="2"/>
        </w:numPr>
      </w:pPr>
      <w:r w:rsidRPr="006F7D65">
        <w:t>разработку ежегодного плана мероприятий по реализации Программы с уточнением объемов и источников финансирования мероприятий;</w:t>
      </w:r>
    </w:p>
    <w:p w:rsidR="00BF6CF3" w:rsidRPr="006F7D65" w:rsidRDefault="00BF6CF3" w:rsidP="003C5282">
      <w:pPr>
        <w:pStyle w:val="S"/>
        <w:numPr>
          <w:ilvl w:val="0"/>
          <w:numId w:val="2"/>
        </w:numPr>
      </w:pPr>
      <w:r w:rsidRPr="006F7D65">
        <w:t>контроль за реализацией программных мероприятий по срокам, содержанию, финансовым затратам и ресурсам;</w:t>
      </w:r>
    </w:p>
    <w:p w:rsidR="00BF6CF3" w:rsidRDefault="00BF6CF3" w:rsidP="003C5282">
      <w:pPr>
        <w:pStyle w:val="S"/>
        <w:numPr>
          <w:ilvl w:val="0"/>
          <w:numId w:val="2"/>
        </w:numPr>
      </w:pPr>
      <w:r w:rsidRPr="006F7D65">
        <w:t>методическое, информационное и организационное сопровождение работы по реализации комплекса программных мероприятий.</w:t>
      </w:r>
    </w:p>
    <w:p w:rsidR="00030937" w:rsidRPr="006F7D65" w:rsidRDefault="00030937" w:rsidP="00030937">
      <w:pPr>
        <w:pStyle w:val="S"/>
        <w:ind w:left="1428" w:firstLine="0"/>
      </w:pPr>
    </w:p>
    <w:p w:rsidR="0041172F" w:rsidRPr="006F7D65" w:rsidRDefault="00C561D3" w:rsidP="00BB357F">
      <w:pPr>
        <w:pStyle w:val="2220"/>
      </w:pPr>
      <w:bookmarkStart w:id="144" w:name="_Toc495963274"/>
      <w:bookmarkStart w:id="145" w:name="_Toc497983793"/>
      <w:r>
        <w:t xml:space="preserve">7.2 </w:t>
      </w:r>
      <w:r w:rsidR="0041172F" w:rsidRPr="006F7D65">
        <w:t>План-график работ по реализации Программы</w:t>
      </w:r>
      <w:bookmarkEnd w:id="144"/>
      <w:bookmarkEnd w:id="145"/>
    </w:p>
    <w:p w:rsidR="00BF6CF3" w:rsidRPr="00030937" w:rsidRDefault="00BF6CF3" w:rsidP="00030937">
      <w:pPr>
        <w:pStyle w:val="1a"/>
        <w:spacing w:line="240" w:lineRule="auto"/>
        <w:rPr>
          <w:color w:val="000000"/>
          <w:sz w:val="24"/>
          <w:szCs w:val="24"/>
          <w:shd w:val="clear" w:color="auto" w:fill="FFFFFF"/>
        </w:rPr>
      </w:pPr>
      <w:r w:rsidRPr="00030937">
        <w:rPr>
          <w:color w:val="000000"/>
          <w:sz w:val="24"/>
          <w:szCs w:val="24"/>
          <w:shd w:val="clear" w:color="auto" w:fill="FFFFFF"/>
        </w:rPr>
        <w:t xml:space="preserve">Согласование тарифов и инвестиционных программ для организаций коммунального комплекса, принятие решений по выделению бюджетных средств из бюджета </w:t>
      </w:r>
      <w:r w:rsidR="00805FD0" w:rsidRPr="00030937">
        <w:rPr>
          <w:color w:val="000000"/>
          <w:sz w:val="24"/>
          <w:szCs w:val="24"/>
          <w:shd w:val="clear" w:color="auto" w:fill="FFFFFF"/>
        </w:rPr>
        <w:t xml:space="preserve">Муниципального образования «сельское поселение Лемпино» Нефтеюганского района </w:t>
      </w:r>
      <w:r w:rsidR="00925C90">
        <w:rPr>
          <w:color w:val="000000"/>
          <w:sz w:val="24"/>
          <w:szCs w:val="24"/>
          <w:shd w:val="clear" w:color="auto" w:fill="FFFFFF"/>
        </w:rPr>
        <w:t>Ханты-Мансийского автономного округа – Югры</w:t>
      </w:r>
      <w:r w:rsidRPr="00030937">
        <w:rPr>
          <w:color w:val="000000"/>
          <w:sz w:val="24"/>
          <w:szCs w:val="24"/>
          <w:shd w:val="clear" w:color="auto" w:fill="FFFFFF"/>
        </w:rPr>
        <w:t>, подготовка и проведение конкурсов на привлечение инвесторов, принимаются в соответствии с действующим законодательством.</w:t>
      </w:r>
    </w:p>
    <w:p w:rsidR="00591548" w:rsidRPr="00030937" w:rsidRDefault="00591548" w:rsidP="00030937">
      <w:pPr>
        <w:pStyle w:val="1a"/>
        <w:spacing w:line="240" w:lineRule="auto"/>
        <w:rPr>
          <w:color w:val="000000"/>
          <w:sz w:val="24"/>
          <w:szCs w:val="24"/>
          <w:shd w:val="clear" w:color="auto" w:fill="FFFFFF"/>
        </w:rPr>
      </w:pPr>
      <w:r w:rsidRPr="00030937">
        <w:rPr>
          <w:color w:val="000000"/>
          <w:sz w:val="24"/>
          <w:szCs w:val="24"/>
          <w:shd w:val="clear" w:color="auto" w:fill="FFFFFF"/>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591548" w:rsidRPr="00030937" w:rsidRDefault="00591548" w:rsidP="00030937">
      <w:pPr>
        <w:pStyle w:val="1a"/>
        <w:spacing w:line="240" w:lineRule="auto"/>
        <w:rPr>
          <w:color w:val="000000"/>
          <w:sz w:val="24"/>
          <w:szCs w:val="24"/>
          <w:shd w:val="clear" w:color="auto" w:fill="FFFFFF"/>
        </w:rPr>
      </w:pPr>
      <w:r w:rsidRPr="00030937">
        <w:rPr>
          <w:color w:val="000000"/>
          <w:sz w:val="24"/>
          <w:szCs w:val="24"/>
          <w:shd w:val="clear" w:color="auto" w:fill="FFFFFF"/>
        </w:rPr>
        <w:t>Реализация программы осуществляется в 1 этап 20</w:t>
      </w:r>
      <w:r w:rsidR="00B3756B" w:rsidRPr="00030937">
        <w:rPr>
          <w:color w:val="000000"/>
          <w:sz w:val="24"/>
          <w:szCs w:val="24"/>
          <w:shd w:val="clear" w:color="auto" w:fill="FFFFFF"/>
        </w:rPr>
        <w:t>1</w:t>
      </w:r>
      <w:r w:rsidR="00891AB2" w:rsidRPr="00030937">
        <w:rPr>
          <w:color w:val="000000"/>
          <w:sz w:val="24"/>
          <w:szCs w:val="24"/>
          <w:shd w:val="clear" w:color="auto" w:fill="FFFFFF"/>
        </w:rPr>
        <w:t>8</w:t>
      </w:r>
      <w:r w:rsidRPr="00030937">
        <w:rPr>
          <w:color w:val="000000"/>
          <w:sz w:val="24"/>
          <w:szCs w:val="24"/>
          <w:shd w:val="clear" w:color="auto" w:fill="FFFFFF"/>
        </w:rPr>
        <w:t xml:space="preserve"> - 202</w:t>
      </w:r>
      <w:r w:rsidR="00891AB2" w:rsidRPr="00030937">
        <w:rPr>
          <w:color w:val="000000"/>
          <w:sz w:val="24"/>
          <w:szCs w:val="24"/>
          <w:shd w:val="clear" w:color="auto" w:fill="FFFFFF"/>
        </w:rPr>
        <w:t>2</w:t>
      </w:r>
      <w:r w:rsidRPr="00030937">
        <w:rPr>
          <w:color w:val="000000"/>
          <w:sz w:val="24"/>
          <w:szCs w:val="24"/>
          <w:shd w:val="clear" w:color="auto" w:fill="FFFFFF"/>
        </w:rPr>
        <w:t xml:space="preserve"> гг., 2 этап – 202</w:t>
      </w:r>
      <w:r w:rsidR="00891AB2" w:rsidRPr="00030937">
        <w:rPr>
          <w:color w:val="000000"/>
          <w:sz w:val="24"/>
          <w:szCs w:val="24"/>
          <w:shd w:val="clear" w:color="auto" w:fill="FFFFFF"/>
        </w:rPr>
        <w:t>3</w:t>
      </w:r>
      <w:r w:rsidRPr="00030937">
        <w:rPr>
          <w:color w:val="000000"/>
          <w:sz w:val="24"/>
          <w:szCs w:val="24"/>
          <w:shd w:val="clear" w:color="auto" w:fill="FFFFFF"/>
        </w:rPr>
        <w:t xml:space="preserve"> -202</w:t>
      </w:r>
      <w:r w:rsidR="00DE3550" w:rsidRPr="00030937">
        <w:rPr>
          <w:color w:val="000000"/>
          <w:sz w:val="24"/>
          <w:szCs w:val="24"/>
          <w:shd w:val="clear" w:color="auto" w:fill="FFFFFF"/>
        </w:rPr>
        <w:t>7</w:t>
      </w:r>
      <w:r w:rsidRPr="00030937">
        <w:rPr>
          <w:color w:val="000000"/>
          <w:sz w:val="24"/>
          <w:szCs w:val="24"/>
          <w:shd w:val="clear" w:color="auto" w:fill="FFFFFF"/>
        </w:rPr>
        <w:t xml:space="preserve">гг. </w:t>
      </w:r>
    </w:p>
    <w:p w:rsidR="0041172F" w:rsidRPr="00030937" w:rsidRDefault="00591548" w:rsidP="00030937">
      <w:pPr>
        <w:pStyle w:val="1a"/>
        <w:spacing w:line="240" w:lineRule="auto"/>
        <w:rPr>
          <w:color w:val="000000"/>
          <w:sz w:val="24"/>
          <w:szCs w:val="24"/>
          <w:shd w:val="clear" w:color="auto" w:fill="FFFFFF"/>
        </w:rPr>
      </w:pPr>
      <w:r w:rsidRPr="00030937">
        <w:rPr>
          <w:color w:val="000000"/>
          <w:sz w:val="24"/>
          <w:szCs w:val="24"/>
          <w:shd w:val="clear" w:color="auto" w:fill="FFFFFF"/>
        </w:rPr>
        <w:t>Разработка технических заданий для организаций коммунального комплекса в целях реализации Программы осуществляется в 201</w:t>
      </w:r>
      <w:r w:rsidR="00891AB2" w:rsidRPr="00030937">
        <w:rPr>
          <w:color w:val="000000"/>
          <w:sz w:val="24"/>
          <w:szCs w:val="24"/>
          <w:shd w:val="clear" w:color="auto" w:fill="FFFFFF"/>
        </w:rPr>
        <w:t>8</w:t>
      </w:r>
      <w:r w:rsidRPr="00030937">
        <w:rPr>
          <w:color w:val="000000"/>
          <w:sz w:val="24"/>
          <w:szCs w:val="24"/>
          <w:shd w:val="clear" w:color="auto" w:fill="FFFFFF"/>
        </w:rPr>
        <w:t xml:space="preserve"> г</w:t>
      </w:r>
      <w:r w:rsidR="0041172F" w:rsidRPr="00030937">
        <w:rPr>
          <w:color w:val="000000"/>
          <w:sz w:val="24"/>
          <w:szCs w:val="24"/>
          <w:shd w:val="clear" w:color="auto" w:fill="FFFFFF"/>
        </w:rPr>
        <w:t>оду</w:t>
      </w:r>
      <w:r w:rsidRPr="00030937">
        <w:rPr>
          <w:color w:val="000000"/>
          <w:sz w:val="24"/>
          <w:szCs w:val="24"/>
          <w:shd w:val="clear" w:color="auto" w:fill="FFFFFF"/>
        </w:rPr>
        <w:t xml:space="preserve">. </w:t>
      </w:r>
    </w:p>
    <w:p w:rsidR="00591548" w:rsidRPr="00030937" w:rsidRDefault="00591548" w:rsidP="00030937">
      <w:pPr>
        <w:pStyle w:val="1a"/>
        <w:spacing w:line="240" w:lineRule="auto"/>
        <w:rPr>
          <w:color w:val="000000"/>
          <w:sz w:val="24"/>
          <w:szCs w:val="24"/>
          <w:shd w:val="clear" w:color="auto" w:fill="FFFFFF"/>
        </w:rPr>
      </w:pPr>
      <w:r w:rsidRPr="00030937">
        <w:rPr>
          <w:color w:val="000000"/>
          <w:sz w:val="24"/>
          <w:szCs w:val="24"/>
          <w:shd w:val="clear" w:color="auto" w:fill="FFFFFF"/>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rsidR="00925C90">
        <w:rPr>
          <w:color w:val="000000"/>
          <w:sz w:val="24"/>
          <w:szCs w:val="24"/>
          <w:shd w:val="clear" w:color="auto" w:fill="FFFFFF"/>
        </w:rPr>
        <w:t>Тюменской</w:t>
      </w:r>
      <w:r w:rsidR="0041172F" w:rsidRPr="00030937">
        <w:rPr>
          <w:color w:val="000000"/>
          <w:sz w:val="24"/>
          <w:szCs w:val="24"/>
          <w:shd w:val="clear" w:color="auto" w:fill="FFFFFF"/>
        </w:rPr>
        <w:t xml:space="preserve"> области</w:t>
      </w:r>
      <w:r w:rsidRPr="00030937">
        <w:rPr>
          <w:color w:val="000000"/>
          <w:sz w:val="24"/>
          <w:szCs w:val="24"/>
          <w:shd w:val="clear" w:color="auto" w:fill="FFFFFF"/>
        </w:rPr>
        <w:t xml:space="preserve">, </w:t>
      </w:r>
      <w:r w:rsidR="00805FD0" w:rsidRPr="00030937">
        <w:rPr>
          <w:color w:val="000000"/>
          <w:sz w:val="24"/>
          <w:szCs w:val="24"/>
          <w:shd w:val="clear" w:color="auto" w:fill="FFFFFF"/>
        </w:rPr>
        <w:t xml:space="preserve">Муниципального образования «сельское поселение Лемпино» Нефтеюганского района </w:t>
      </w:r>
      <w:r w:rsidR="00925C90">
        <w:rPr>
          <w:color w:val="000000"/>
          <w:sz w:val="24"/>
          <w:szCs w:val="24"/>
          <w:shd w:val="clear" w:color="auto" w:fill="FFFFFF"/>
        </w:rPr>
        <w:t>Ханты-Мансийского автономного округа – Югры</w:t>
      </w:r>
      <w:r w:rsidRPr="00030937">
        <w:rPr>
          <w:color w:val="000000"/>
          <w:sz w:val="24"/>
          <w:szCs w:val="24"/>
          <w:shd w:val="clear" w:color="auto" w:fill="FFFFFF"/>
        </w:rPr>
        <w:t>.</w:t>
      </w:r>
    </w:p>
    <w:p w:rsidR="0041172F" w:rsidRPr="006F7D65" w:rsidRDefault="00C561D3" w:rsidP="00BB357F">
      <w:pPr>
        <w:pStyle w:val="2220"/>
      </w:pPr>
      <w:bookmarkStart w:id="146" w:name="_Toc495963275"/>
      <w:bookmarkStart w:id="147" w:name="_Toc497983794"/>
      <w:r>
        <w:t>7.3</w:t>
      </w:r>
      <w:r w:rsidR="006F7D65" w:rsidRPr="006F7D65">
        <w:t xml:space="preserve"> </w:t>
      </w:r>
      <w:r w:rsidR="0041172F" w:rsidRPr="006F7D65">
        <w:t>Порядок предоставления отчетности по выполнению Программы</w:t>
      </w:r>
      <w:bookmarkEnd w:id="146"/>
      <w:bookmarkEnd w:id="147"/>
    </w:p>
    <w:p w:rsidR="0041172F" w:rsidRPr="006F7D65" w:rsidRDefault="008832AF" w:rsidP="00030937">
      <w:pPr>
        <w:pStyle w:val="26"/>
        <w:spacing w:line="240" w:lineRule="auto"/>
        <w:rPr>
          <w:sz w:val="24"/>
          <w:szCs w:val="24"/>
        </w:rPr>
      </w:pPr>
      <w:r w:rsidRPr="006F7D65">
        <w:rPr>
          <w:sz w:val="24"/>
          <w:szCs w:val="24"/>
        </w:rPr>
        <w:t>Предоставление отчетности по выполнению мероприятий Программы осуществляется в рамках мониторинга. 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BF6CF3" w:rsidRPr="006F7D65" w:rsidRDefault="00BF6CF3" w:rsidP="00030937">
      <w:pPr>
        <w:pStyle w:val="S"/>
        <w:ind w:firstLine="708"/>
      </w:pPr>
      <w:r w:rsidRPr="006F7D65">
        <w:t xml:space="preserve">Мониторинг и корректировка Программы </w:t>
      </w:r>
      <w:r w:rsidR="0041172F" w:rsidRPr="006F7D65">
        <w:t>осуществляются</w:t>
      </w:r>
      <w:r w:rsidRPr="006F7D65">
        <w:t xml:space="preserve"> на основании следующих нормативных документов:</w:t>
      </w:r>
    </w:p>
    <w:p w:rsidR="00BF6CF3" w:rsidRPr="006F7D65" w:rsidRDefault="00BF6CF3" w:rsidP="003C5282">
      <w:pPr>
        <w:pStyle w:val="S"/>
        <w:numPr>
          <w:ilvl w:val="0"/>
          <w:numId w:val="3"/>
        </w:numPr>
      </w:pPr>
      <w:r w:rsidRPr="006F7D65">
        <w:t xml:space="preserve">Федеральный закон от 30 декабря 2004 года № 210-ФЗ </w:t>
      </w:r>
      <w:r w:rsidR="00510B68" w:rsidRPr="006F7D65">
        <w:t>«</w:t>
      </w:r>
      <w:r w:rsidRPr="006F7D65">
        <w:t>Об основах регулирования тарифов организаций коммунального комплекса</w:t>
      </w:r>
      <w:r w:rsidR="00510B68" w:rsidRPr="006F7D65">
        <w:t>»</w:t>
      </w:r>
      <w:r w:rsidRPr="006F7D65">
        <w:t>;</w:t>
      </w:r>
    </w:p>
    <w:p w:rsidR="00BF6CF3" w:rsidRPr="006F7D65" w:rsidRDefault="00BF6CF3" w:rsidP="003C5282">
      <w:pPr>
        <w:pStyle w:val="S"/>
        <w:numPr>
          <w:ilvl w:val="0"/>
          <w:numId w:val="3"/>
        </w:numPr>
      </w:pPr>
      <w:r w:rsidRPr="006F7D65">
        <w:t xml:space="preserve">Постановление Правительства Российской Федерации от 20 февраля 2007 года № 115 </w:t>
      </w:r>
      <w:r w:rsidR="00510B68" w:rsidRPr="006F7D65">
        <w:t>«</w:t>
      </w:r>
      <w:r w:rsidRPr="006F7D65">
        <w:t>О принятии нормативных актов по отдельным вопросам регулирования тарифов организаций коммунального комплекса</w:t>
      </w:r>
      <w:r w:rsidR="00510B68" w:rsidRPr="006F7D65">
        <w:t>»</w:t>
      </w:r>
      <w:r w:rsidRPr="006F7D65">
        <w:t>;</w:t>
      </w:r>
    </w:p>
    <w:p w:rsidR="00BF6CF3" w:rsidRPr="006F7D65" w:rsidRDefault="00BF6CF3" w:rsidP="003C5282">
      <w:pPr>
        <w:pStyle w:val="S"/>
        <w:numPr>
          <w:ilvl w:val="0"/>
          <w:numId w:val="3"/>
        </w:numPr>
      </w:pPr>
      <w:r w:rsidRPr="006F7D65">
        <w:t xml:space="preserve">Приказ Министерства регионального развития Российской Федерации от 14 апреля 2008 года № 48 </w:t>
      </w:r>
      <w:r w:rsidR="00510B68" w:rsidRPr="006F7D65">
        <w:t>«</w:t>
      </w:r>
      <w:r w:rsidRPr="006F7D65">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510B68" w:rsidRPr="006F7D65">
        <w:t>»</w:t>
      </w:r>
      <w:r w:rsidRPr="006F7D65">
        <w:t>;</w:t>
      </w:r>
    </w:p>
    <w:p w:rsidR="00BF6CF3" w:rsidRPr="006F7D65" w:rsidRDefault="00BF6CF3" w:rsidP="003C5282">
      <w:pPr>
        <w:pStyle w:val="S"/>
        <w:numPr>
          <w:ilvl w:val="0"/>
          <w:numId w:val="3"/>
        </w:numPr>
      </w:pPr>
      <w:r w:rsidRPr="006F7D65">
        <w:lastRenderedPageBreak/>
        <w:t>Приказ</w:t>
      </w:r>
      <w:r w:rsidR="00EE43F7" w:rsidRPr="006F7D65">
        <w:t xml:space="preserve"> </w:t>
      </w:r>
      <w:r w:rsidRPr="006F7D65">
        <w:t>Министерства регионального развития Российской Федерации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BF6CF3" w:rsidRPr="006F7D65" w:rsidRDefault="00BF6CF3" w:rsidP="00030937">
      <w:pPr>
        <w:pStyle w:val="S"/>
        <w:ind w:firstLine="708"/>
      </w:pPr>
      <w:r w:rsidRPr="006F7D65">
        <w:t>Мониторинг Программы включает следующие этапы:</w:t>
      </w:r>
    </w:p>
    <w:p w:rsidR="00BF6CF3" w:rsidRPr="006F7D65" w:rsidRDefault="00BF6CF3" w:rsidP="003C5282">
      <w:pPr>
        <w:pStyle w:val="S"/>
        <w:numPr>
          <w:ilvl w:val="0"/>
          <w:numId w:val="3"/>
        </w:numPr>
      </w:pPr>
      <w:r w:rsidRPr="006F7D65">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BF6CF3" w:rsidRPr="006F7D65" w:rsidRDefault="00BF6CF3" w:rsidP="003C5282">
      <w:pPr>
        <w:pStyle w:val="S"/>
        <w:numPr>
          <w:ilvl w:val="0"/>
          <w:numId w:val="3"/>
        </w:numPr>
      </w:pPr>
      <w:r w:rsidRPr="006F7D65">
        <w:t>верификация данных;</w:t>
      </w:r>
    </w:p>
    <w:p w:rsidR="00BF6CF3" w:rsidRPr="006F7D65" w:rsidRDefault="00BF6CF3" w:rsidP="003C5282">
      <w:pPr>
        <w:pStyle w:val="S"/>
        <w:numPr>
          <w:ilvl w:val="0"/>
          <w:numId w:val="3"/>
        </w:numPr>
      </w:pPr>
      <w:r w:rsidRPr="006F7D65">
        <w:t>анализ данных о результатах проводимых преобразований систем коммунальной инфраструктуры;</w:t>
      </w:r>
    </w:p>
    <w:p w:rsidR="00BF6CF3" w:rsidRPr="006F7D65" w:rsidRDefault="00BF6CF3" w:rsidP="00030937">
      <w:pPr>
        <w:pStyle w:val="26"/>
        <w:spacing w:line="240" w:lineRule="auto"/>
        <w:rPr>
          <w:sz w:val="24"/>
          <w:szCs w:val="24"/>
        </w:rPr>
      </w:pPr>
      <w:r w:rsidRPr="006F7D65">
        <w:rPr>
          <w:sz w:val="24"/>
          <w:szCs w:val="24"/>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8832AF" w:rsidRPr="006F7D65" w:rsidRDefault="00C561D3" w:rsidP="00BB357F">
      <w:pPr>
        <w:pStyle w:val="2220"/>
      </w:pPr>
      <w:bookmarkStart w:id="148" w:name="_Toc495963276"/>
      <w:bookmarkStart w:id="149" w:name="_Toc497983795"/>
      <w:r>
        <w:t>7.4</w:t>
      </w:r>
      <w:r w:rsidR="006F7D65">
        <w:t xml:space="preserve"> </w:t>
      </w:r>
      <w:r w:rsidR="008832AF" w:rsidRPr="006F7D65">
        <w:t>Порядок корректировки Программы</w:t>
      </w:r>
      <w:bookmarkEnd w:id="148"/>
      <w:bookmarkEnd w:id="149"/>
    </w:p>
    <w:p w:rsidR="00CD495C" w:rsidRDefault="00BF6CF3" w:rsidP="00030937">
      <w:pPr>
        <w:pStyle w:val="26"/>
        <w:spacing w:line="240" w:lineRule="auto"/>
        <w:rPr>
          <w:sz w:val="24"/>
          <w:szCs w:val="24"/>
        </w:rPr>
      </w:pPr>
      <w:r w:rsidRPr="006F7D65">
        <w:rPr>
          <w:sz w:val="24"/>
          <w:szCs w:val="24"/>
        </w:rPr>
        <w:t xml:space="preserve">Разработка и последующая корректировка Программы комплексного </w:t>
      </w:r>
      <w:r w:rsidR="003C7FF5">
        <w:rPr>
          <w:sz w:val="24"/>
          <w:szCs w:val="24"/>
        </w:rPr>
        <w:t>развития систем коммунальной</w:t>
      </w:r>
      <w:r w:rsidRPr="006F7D65">
        <w:rPr>
          <w:sz w:val="24"/>
          <w:szCs w:val="24"/>
        </w:rPr>
        <w:t xml:space="preserve"> инфраструктуры </w:t>
      </w:r>
      <w:r w:rsidR="00591548" w:rsidRPr="006F7D65">
        <w:rPr>
          <w:sz w:val="24"/>
          <w:szCs w:val="24"/>
        </w:rPr>
        <w:t>базируются</w:t>
      </w:r>
      <w:r w:rsidRPr="006F7D65">
        <w:rPr>
          <w:sz w:val="24"/>
          <w:szCs w:val="24"/>
        </w:rPr>
        <w:t xml:space="preserve">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 </w:t>
      </w:r>
    </w:p>
    <w:p w:rsidR="00C9167E" w:rsidRDefault="00BF6CF3" w:rsidP="00030937">
      <w:pPr>
        <w:pStyle w:val="26"/>
        <w:spacing w:line="240" w:lineRule="auto"/>
        <w:rPr>
          <w:sz w:val="24"/>
          <w:szCs w:val="24"/>
        </w:rPr>
      </w:pPr>
      <w:r w:rsidRPr="006F7D65">
        <w:rPr>
          <w:sz w:val="24"/>
          <w:szCs w:val="24"/>
        </w:rPr>
        <w:t xml:space="preserve">В ходе реализации Программы отдельные мероприятия, объёмы и </w:t>
      </w:r>
      <w:r w:rsidR="00564E07" w:rsidRPr="006F7D65">
        <w:rPr>
          <w:sz w:val="24"/>
          <w:szCs w:val="24"/>
        </w:rPr>
        <w:t>источники финансирования</w:t>
      </w:r>
      <w:r w:rsidRPr="006F7D65">
        <w:rPr>
          <w:sz w:val="24"/>
          <w:szCs w:val="24"/>
        </w:rPr>
        <w:t xml:space="preserve"> подлежат ежегодной корректировке на основе анализа полученных </w:t>
      </w:r>
      <w:r w:rsidR="0050013C" w:rsidRPr="006F7D65">
        <w:rPr>
          <w:sz w:val="24"/>
          <w:szCs w:val="24"/>
        </w:rPr>
        <w:t>результатов и</w:t>
      </w:r>
      <w:r w:rsidRPr="006F7D65">
        <w:rPr>
          <w:sz w:val="24"/>
          <w:szCs w:val="24"/>
        </w:rPr>
        <w:t xml:space="preserve"> с учётом реа</w:t>
      </w:r>
      <w:r w:rsidR="00BF21C1" w:rsidRPr="006F7D65">
        <w:rPr>
          <w:sz w:val="24"/>
          <w:szCs w:val="24"/>
        </w:rPr>
        <w:t>льных возможностей всех уровн</w:t>
      </w:r>
      <w:r w:rsidR="00ED1E7A" w:rsidRPr="006F7D65">
        <w:rPr>
          <w:sz w:val="24"/>
          <w:szCs w:val="24"/>
        </w:rPr>
        <w:t>е.</w:t>
      </w:r>
    </w:p>
    <w:p w:rsidR="005D74D1" w:rsidRDefault="005D74D1" w:rsidP="00030937">
      <w:pPr>
        <w:pStyle w:val="26"/>
        <w:spacing w:line="240" w:lineRule="auto"/>
        <w:rPr>
          <w:sz w:val="24"/>
          <w:szCs w:val="24"/>
        </w:rPr>
        <w:sectPr w:rsidR="005D74D1" w:rsidSect="004F67F1">
          <w:headerReference w:type="default" r:id="rId28"/>
          <w:footerReference w:type="default" r:id="rId29"/>
          <w:headerReference w:type="first" r:id="rId30"/>
          <w:footerReference w:type="first" r:id="rId31"/>
          <w:type w:val="nextColumn"/>
          <w:pgSz w:w="11906" w:h="16838"/>
          <w:pgMar w:top="851" w:right="851" w:bottom="709" w:left="1418" w:header="708" w:footer="708" w:gutter="0"/>
          <w:cols w:space="708"/>
          <w:titlePg/>
          <w:docGrid w:linePitch="360"/>
        </w:sectPr>
      </w:pPr>
    </w:p>
    <w:tbl>
      <w:tblPr>
        <w:tblStyle w:val="9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4"/>
      </w:tblGrid>
      <w:tr w:rsidR="005D74D1" w:rsidRPr="005D74D1" w:rsidTr="005D74D1">
        <w:tc>
          <w:tcPr>
            <w:tcW w:w="4703" w:type="dxa"/>
          </w:tcPr>
          <w:p w:rsidR="005D74D1" w:rsidRPr="005D74D1" w:rsidRDefault="005D74D1" w:rsidP="005D74D1">
            <w:pPr>
              <w:rPr>
                <w:rFonts w:asciiTheme="minorHAnsi" w:eastAsiaTheme="minorHAnsi" w:hAnsiTheme="minorHAnsi"/>
              </w:rPr>
            </w:pPr>
            <w:bookmarkStart w:id="150" w:name="_Toc417544220"/>
          </w:p>
        </w:tc>
        <w:tc>
          <w:tcPr>
            <w:tcW w:w="4934" w:type="dxa"/>
          </w:tcPr>
          <w:p w:rsidR="005D74D1" w:rsidRPr="005D74D1" w:rsidRDefault="005D74D1" w:rsidP="005D74D1">
            <w:pPr>
              <w:rPr>
                <w:rFonts w:asciiTheme="minorHAnsi" w:eastAsiaTheme="minorHAnsi" w:hAnsiTheme="minorHAnsi"/>
              </w:rPr>
            </w:pPr>
          </w:p>
        </w:tc>
      </w:tr>
    </w:tbl>
    <w:p w:rsidR="005D74D1" w:rsidRPr="005D74D1" w:rsidRDefault="005D74D1" w:rsidP="005D74D1"/>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sz w:val="28"/>
          <w:szCs w:val="28"/>
        </w:rPr>
      </w:pPr>
      <w:r w:rsidRPr="005D74D1">
        <w:rPr>
          <w:sz w:val="28"/>
          <w:szCs w:val="28"/>
        </w:rPr>
        <w:t>ПРОГРАММА</w:t>
      </w:r>
    </w:p>
    <w:p w:rsidR="005D74D1" w:rsidRPr="005D74D1" w:rsidRDefault="005D74D1" w:rsidP="005D74D1">
      <w:pPr>
        <w:jc w:val="center"/>
        <w:rPr>
          <w:sz w:val="28"/>
          <w:szCs w:val="28"/>
        </w:rPr>
      </w:pPr>
      <w:r w:rsidRPr="005D74D1">
        <w:rPr>
          <w:sz w:val="28"/>
          <w:szCs w:val="28"/>
        </w:rPr>
        <w:t xml:space="preserve">КОМПЛЕКСНОГО РАЗВИТИЯ СИСТЕМ КОММУНАЛЬНОЙ ИНФРАСТРУКТУРЫ </w:t>
      </w:r>
      <w:r w:rsidRPr="005D74D1">
        <w:rPr>
          <w:sz w:val="28"/>
          <w:szCs w:val="28"/>
        </w:rPr>
        <w:br/>
        <w:t>МУНИЦИПАЛЬНОГО ОБРАЗОВАНИЯ «СЕЛЬСКОЕ ПОСЕЛЕНИЕ ЛЕМПИНО» НЕФТЕЮГАНСКОГО РАЙОНА ХАНТЫ-МАНСИЙСКОГО АВТОНОМНОГО ОКРУГА – ЮГРЫ ДО 2027 ГОДА</w:t>
      </w: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Default="005D74D1" w:rsidP="005D74D1">
      <w:pPr>
        <w:jc w:val="center"/>
        <w:rPr>
          <w:sz w:val="28"/>
          <w:szCs w:val="28"/>
        </w:rPr>
      </w:pPr>
    </w:p>
    <w:p w:rsidR="005D74D1" w:rsidRDefault="005D74D1" w:rsidP="005D74D1">
      <w:pPr>
        <w:jc w:val="center"/>
        <w:rPr>
          <w:sz w:val="28"/>
          <w:szCs w:val="28"/>
        </w:rPr>
      </w:pPr>
    </w:p>
    <w:p w:rsidR="005D74D1" w:rsidRDefault="005D74D1" w:rsidP="005D74D1">
      <w:pPr>
        <w:jc w:val="center"/>
        <w:rPr>
          <w:sz w:val="28"/>
          <w:szCs w:val="28"/>
        </w:rPr>
      </w:pPr>
    </w:p>
    <w:p w:rsidR="005D74D1" w:rsidRDefault="005D74D1" w:rsidP="005D74D1">
      <w:pPr>
        <w:jc w:val="center"/>
        <w:rPr>
          <w:sz w:val="28"/>
          <w:szCs w:val="28"/>
        </w:rPr>
      </w:pPr>
    </w:p>
    <w:p w:rsid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r w:rsidRPr="005D74D1">
        <w:rPr>
          <w:sz w:val="28"/>
          <w:szCs w:val="28"/>
        </w:rPr>
        <w:t>2017 год</w:t>
      </w:r>
    </w:p>
    <w:p w:rsidR="005D74D1" w:rsidRPr="005D74D1" w:rsidRDefault="005D74D1" w:rsidP="005D74D1">
      <w:pPr>
        <w:jc w:val="center"/>
        <w:rPr>
          <w:sz w:val="28"/>
          <w:szCs w:val="28"/>
        </w:rPr>
        <w:sectPr w:rsidR="005D74D1" w:rsidRPr="005D74D1" w:rsidSect="005D74D1">
          <w:headerReference w:type="first" r:id="rId32"/>
          <w:pgSz w:w="11906" w:h="16838"/>
          <w:pgMar w:top="851" w:right="851" w:bottom="709" w:left="1418" w:header="708" w:footer="708" w:gutter="0"/>
          <w:pgNumType w:start="1"/>
          <w:cols w:space="708"/>
          <w:titlePg/>
          <w:docGrid w:linePitch="360"/>
        </w:sectPr>
      </w:pPr>
    </w:p>
    <w:p w:rsidR="005D74D1" w:rsidRPr="005D74D1" w:rsidRDefault="005D74D1" w:rsidP="005D74D1">
      <w:pPr>
        <w:jc w:val="center"/>
        <w:rPr>
          <w:sz w:val="28"/>
          <w:szCs w:val="28"/>
        </w:rPr>
      </w:pPr>
    </w:p>
    <w:p w:rsidR="005D74D1" w:rsidRPr="005D74D1" w:rsidRDefault="005D74D1" w:rsidP="005D74D1">
      <w:pPr>
        <w:jc w:val="center"/>
        <w:rPr>
          <w:bCs/>
          <w:sz w:val="28"/>
          <w:szCs w:val="28"/>
        </w:rPr>
      </w:pPr>
    </w:p>
    <w:p w:rsidR="005D74D1" w:rsidRPr="005D74D1" w:rsidRDefault="005D74D1" w:rsidP="005D74D1">
      <w:pPr>
        <w:jc w:val="center"/>
        <w:rPr>
          <w:bCs/>
          <w:sz w:val="28"/>
          <w:szCs w:val="28"/>
        </w:rPr>
      </w:pPr>
    </w:p>
    <w:p w:rsidR="005D74D1" w:rsidRPr="005D74D1" w:rsidRDefault="005D74D1" w:rsidP="005D74D1">
      <w:pPr>
        <w:jc w:val="center"/>
        <w:rPr>
          <w:bCs/>
          <w:sz w:val="28"/>
          <w:szCs w:val="28"/>
        </w:rPr>
      </w:pPr>
    </w:p>
    <w:p w:rsidR="005D74D1" w:rsidRPr="005D74D1" w:rsidRDefault="005D74D1" w:rsidP="005D74D1">
      <w:pPr>
        <w:jc w:val="center"/>
        <w:rPr>
          <w:bCs/>
          <w:sz w:val="28"/>
          <w:szCs w:val="28"/>
        </w:rPr>
      </w:pPr>
    </w:p>
    <w:p w:rsidR="005D74D1" w:rsidRPr="005D74D1" w:rsidRDefault="005D74D1" w:rsidP="005D74D1">
      <w:pPr>
        <w:jc w:val="center"/>
        <w:rPr>
          <w:bCs/>
          <w:sz w:val="28"/>
          <w:szCs w:val="28"/>
        </w:rPr>
      </w:pPr>
    </w:p>
    <w:p w:rsidR="005D74D1" w:rsidRPr="005D74D1" w:rsidRDefault="005D74D1" w:rsidP="005D74D1">
      <w:pPr>
        <w:jc w:val="center"/>
        <w:rPr>
          <w:bCs/>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r w:rsidRPr="005D74D1">
        <w:rPr>
          <w:sz w:val="28"/>
          <w:szCs w:val="28"/>
        </w:rPr>
        <w:t>ПРОГРАММА</w:t>
      </w:r>
    </w:p>
    <w:p w:rsidR="005D74D1" w:rsidRPr="005D74D1" w:rsidRDefault="005D74D1" w:rsidP="005D74D1">
      <w:pPr>
        <w:jc w:val="center"/>
        <w:rPr>
          <w:sz w:val="28"/>
          <w:szCs w:val="28"/>
        </w:rPr>
      </w:pPr>
      <w:r w:rsidRPr="005D74D1">
        <w:rPr>
          <w:sz w:val="28"/>
          <w:szCs w:val="28"/>
        </w:rPr>
        <w:t xml:space="preserve">КОМПЛЕКСНОГО РАЗВИТИЯ СИСТЕМ КОММУНАЛЬНОЙ ИНФРАСТРУКТУРЫ </w:t>
      </w:r>
      <w:r w:rsidRPr="005D74D1">
        <w:rPr>
          <w:sz w:val="28"/>
          <w:szCs w:val="28"/>
        </w:rPr>
        <w:br/>
        <w:t>МУНИЦИПАЛЬНОГО ОБРАЗОВАНИЯ «СЕЛЬСКОЕ ПОСЕЛЕНИЕ ЛЕМПИНО» НЕФТЕЮГАНСКОГО РАЙОНА ХАНТЫ-МАНСИЙСКОГО АВТОНОМНОГО ОКРУГА – ЮГРЫ ДО 2027 ГОДА</w:t>
      </w: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p>
    <w:p w:rsidR="005D74D1" w:rsidRPr="005D74D1" w:rsidRDefault="005D74D1" w:rsidP="005D74D1">
      <w:pPr>
        <w:jc w:val="center"/>
        <w:rPr>
          <w:sz w:val="28"/>
          <w:szCs w:val="28"/>
        </w:rPr>
      </w:pPr>
      <w:r>
        <w:rPr>
          <w:sz w:val="28"/>
          <w:szCs w:val="28"/>
        </w:rPr>
        <w:t>ОБОСНОВЫВАЮЩИЕ МАТЕРИАЛЫ</w:t>
      </w:r>
    </w:p>
    <w:p w:rsidR="005D74D1" w:rsidRPr="005D74D1" w:rsidRDefault="005D74D1" w:rsidP="005D74D1">
      <w:pPr>
        <w:jc w:val="center"/>
        <w:rPr>
          <w:sz w:val="28"/>
          <w:szCs w:val="28"/>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rPr>
          <w:b/>
        </w:rPr>
      </w:pPr>
    </w:p>
    <w:p w:rsidR="005D74D1" w:rsidRPr="005D74D1" w:rsidRDefault="005D74D1" w:rsidP="005D74D1">
      <w:pPr>
        <w:jc w:val="center"/>
      </w:pPr>
    </w:p>
    <w:p w:rsidR="00BB357F" w:rsidRPr="005D74D1" w:rsidRDefault="00BB357F" w:rsidP="00A133F4">
      <w:pPr>
        <w:tabs>
          <w:tab w:val="right" w:leader="dot" w:pos="9637"/>
        </w:tabs>
        <w:jc w:val="both"/>
        <w:rPr>
          <w:rFonts w:asciiTheme="minorHAnsi" w:eastAsiaTheme="minorEastAsia" w:hAnsiTheme="minorHAnsi" w:cstheme="minorBidi"/>
          <w:noProof/>
        </w:rPr>
      </w:pPr>
      <w:r w:rsidRPr="005D74D1">
        <w:rPr>
          <w:b/>
          <w:noProof/>
          <w:kern w:val="32"/>
        </w:rPr>
        <w:lastRenderedPageBreak/>
        <w:fldChar w:fldCharType="begin"/>
      </w:r>
      <w:r w:rsidRPr="005D74D1">
        <w:rPr>
          <w:b/>
          <w:noProof/>
          <w:kern w:val="32"/>
        </w:rPr>
        <w:instrText xml:space="preserve"> TOC \h \z \t "!П;1;!п2;2" </w:instrText>
      </w:r>
      <w:r w:rsidRPr="005D74D1">
        <w:rPr>
          <w:b/>
          <w:noProof/>
          <w:kern w:val="32"/>
        </w:rPr>
        <w:fldChar w:fldCharType="separate"/>
      </w:r>
      <w:hyperlink w:anchor="_Toc497982519" w:history="1">
        <w:r w:rsidRPr="005D74D1">
          <w:rPr>
            <w:bCs/>
            <w:noProof/>
            <w:kern w:val="32"/>
          </w:rPr>
          <w:t>ПЕРЕЧЕНЬ ИСПОЛЬЗУЕМЫХ ТЕРМИНОВ, ОПРЕДЕЛЕНИЙ И СОКРАЩЕНИЙ</w:t>
        </w:r>
        <w:r w:rsidRPr="005D74D1">
          <w:rPr>
            <w:bCs/>
            <w:noProof/>
            <w:webHidden/>
            <w:kern w:val="32"/>
          </w:rPr>
          <w:tab/>
        </w:r>
        <w:r w:rsidRPr="005D74D1">
          <w:rPr>
            <w:bCs/>
            <w:noProof/>
            <w:webHidden/>
            <w:kern w:val="32"/>
          </w:rPr>
          <w:fldChar w:fldCharType="begin"/>
        </w:r>
        <w:r w:rsidRPr="005D74D1">
          <w:rPr>
            <w:bCs/>
            <w:noProof/>
            <w:webHidden/>
            <w:kern w:val="32"/>
          </w:rPr>
          <w:instrText xml:space="preserve"> PAGEREF _Toc497982519 \h </w:instrText>
        </w:r>
        <w:r w:rsidRPr="005D74D1">
          <w:rPr>
            <w:bCs/>
            <w:noProof/>
            <w:webHidden/>
            <w:kern w:val="32"/>
          </w:rPr>
        </w:r>
        <w:r w:rsidRPr="005D74D1">
          <w:rPr>
            <w:bCs/>
            <w:noProof/>
            <w:webHidden/>
            <w:kern w:val="32"/>
          </w:rPr>
          <w:fldChar w:fldCharType="separate"/>
        </w:r>
        <w:r w:rsidR="00F900B3">
          <w:rPr>
            <w:bCs/>
            <w:noProof/>
            <w:webHidden/>
            <w:kern w:val="32"/>
          </w:rPr>
          <w:t>4</w:t>
        </w:r>
        <w:r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0" w:history="1">
        <w:r w:rsidR="00BB357F" w:rsidRPr="005D74D1">
          <w:rPr>
            <w:bCs/>
            <w:noProof/>
            <w:kern w:val="32"/>
          </w:rPr>
          <w:t>ВВЕДЕНИЕ</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_Toc497982520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7</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1" w:history="1">
        <w:r w:rsidR="00BB357F" w:rsidRPr="005D74D1">
          <w:rPr>
            <w:bCs/>
            <w:noProof/>
            <w:kern w:val="32"/>
          </w:rPr>
          <w:t>1. Перспективные показатели развития муниципального образования для разработки программы</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_Toc497982521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9</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2" w:history="1">
        <w:r w:rsidR="00BB357F" w:rsidRPr="005D74D1">
          <w:rPr>
            <w:iCs/>
            <w:noProof/>
            <w:lang w:eastAsia="en-US"/>
          </w:rPr>
          <w:t>1.1 Характеристика муниципального образования</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_Toc497982522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9</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4" w:history="1">
        <w:r w:rsidR="00BB357F" w:rsidRPr="005D74D1">
          <w:rPr>
            <w:iCs/>
            <w:noProof/>
            <w:lang w:eastAsia="en-US"/>
          </w:rPr>
          <w:t>1.2 Прогноз численности и состава населения</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_Toc497982524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11</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5" w:history="1">
        <w:r w:rsidR="00BB357F" w:rsidRPr="005D74D1">
          <w:rPr>
            <w:iCs/>
            <w:noProof/>
            <w:lang w:eastAsia="en-US"/>
          </w:rPr>
          <w:t>1.3 Прогноз развития промышленности</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_Toc497982525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13</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6" w:history="1">
        <w:r w:rsidR="00BB357F" w:rsidRPr="005D74D1">
          <w:rPr>
            <w:iCs/>
            <w:noProof/>
            <w:lang w:eastAsia="en-US"/>
          </w:rPr>
          <w:t>1.4 Прогноз развития застройки</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_Toc497982526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13</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7" w:history="1">
        <w:r w:rsidR="00BB357F" w:rsidRPr="005D74D1">
          <w:rPr>
            <w:iCs/>
            <w:noProof/>
            <w:lang w:eastAsia="en-US"/>
          </w:rPr>
          <w:t>1.5 Прогноз изменения доходов населения</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_Toc497982527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13</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8" w:history="1">
        <w:r w:rsidR="00BB357F" w:rsidRPr="005D74D1">
          <w:rPr>
            <w:bCs/>
            <w:noProof/>
            <w:kern w:val="32"/>
          </w:rPr>
          <w:t>2. Перспективные показатели спроса на коммунальные ресурсы</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_Toc497982528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14</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29" w:history="1">
        <w:r w:rsidR="00BB357F" w:rsidRPr="005D74D1">
          <w:rPr>
            <w:bCs/>
            <w:noProof/>
            <w:kern w:val="32"/>
          </w:rPr>
          <w:t>3. Характеристика состояния и проблем коммунальной инфраструктуры</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_Toc497982529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15</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0" w:history="1">
        <w:r w:rsidR="00BB357F" w:rsidRPr="005D74D1">
          <w:rPr>
            <w:iCs/>
            <w:noProof/>
            <w:lang w:eastAsia="en-US"/>
          </w:rPr>
          <w:t>3.1. Анализ существующего состояния системы теплоснабжения</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_Toc497982530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15</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1" w:history="1">
        <w:r w:rsidR="00BB357F" w:rsidRPr="005D74D1">
          <w:rPr>
            <w:iCs/>
            <w:noProof/>
            <w:lang w:eastAsia="en-US"/>
          </w:rPr>
          <w:t>3.2. Анализ существующего состояния системы водоснабжение</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_Toc497982531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21</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2" w:history="1">
        <w:r w:rsidR="00BB357F" w:rsidRPr="005D74D1">
          <w:rPr>
            <w:iCs/>
            <w:noProof/>
            <w:lang w:eastAsia="en-US"/>
          </w:rPr>
          <w:t>3.3. Анализ существующего состояния системы водоотведения</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_Toc497982532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28</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3" w:history="1">
        <w:r w:rsidR="00BB357F" w:rsidRPr="005D74D1">
          <w:rPr>
            <w:iCs/>
            <w:noProof/>
            <w:lang w:eastAsia="en-US"/>
          </w:rPr>
          <w:t>3.4. Анализ существующего состояния системы электроснабжения</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_Toc497982533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29</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4" w:history="1">
        <w:r w:rsidR="00BB357F" w:rsidRPr="005D74D1">
          <w:rPr>
            <w:iCs/>
            <w:noProof/>
            <w:lang w:eastAsia="en-US"/>
          </w:rPr>
          <w:t>3.5. Анализ существующего состояния системы газоснабжения</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_Toc497982534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33</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5" w:history="1">
        <w:r w:rsidR="00BB357F" w:rsidRPr="005D74D1">
          <w:rPr>
            <w:iCs/>
            <w:noProof/>
            <w:lang w:eastAsia="en-US"/>
          </w:rPr>
          <w:t>3.6. Анализ существующего состояния системы утилизации твёрдых коммунальных отходов (ТКО)</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_Toc497982535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34</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6" w:history="1">
        <w:r w:rsidR="00BB357F" w:rsidRPr="005D74D1">
          <w:rPr>
            <w:bCs/>
            <w:noProof/>
            <w:kern w:val="32"/>
          </w:rPr>
          <w:t>4. Характеристика состяния и проблем в реализации энерго- и ресурсосбережения и учета, и сбора информации</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_Toc497982536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39</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7" w:history="1">
        <w:r w:rsidR="00BB357F" w:rsidRPr="005D74D1">
          <w:rPr>
            <w:iCs/>
            <w:noProof/>
            <w:lang w:eastAsia="en-US"/>
          </w:rPr>
          <w:t>4.1. Анализ состояния энергоресурсосбережения</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_Toc497982537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39</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8" w:history="1">
        <w:r w:rsidR="00BB357F" w:rsidRPr="005D74D1">
          <w:rPr>
            <w:iCs/>
            <w:noProof/>
            <w:lang w:eastAsia="en-US"/>
          </w:rPr>
          <w:t>4.2. Анализ состояния учета потребления ресурсов, используемых приборов учета и программно-аппаратных комплексов</w:t>
        </w:r>
        <w:r w:rsidR="00BB357F" w:rsidRPr="005D74D1">
          <w:rPr>
            <w:iCs/>
            <w:noProof/>
            <w:webHidden/>
            <w:lang w:eastAsia="en-US"/>
          </w:rPr>
          <w:tab/>
        </w:r>
        <w:r w:rsidR="00BB357F" w:rsidRPr="005D74D1">
          <w:rPr>
            <w:iCs/>
            <w:noProof/>
            <w:webHidden/>
            <w:lang w:eastAsia="en-US"/>
          </w:rPr>
          <w:fldChar w:fldCharType="begin"/>
        </w:r>
        <w:r w:rsidR="00BB357F" w:rsidRPr="005D74D1">
          <w:rPr>
            <w:iCs/>
            <w:noProof/>
            <w:webHidden/>
            <w:lang w:eastAsia="en-US"/>
          </w:rPr>
          <w:instrText xml:space="preserve"> PAGEREF _Toc497982538 \h </w:instrText>
        </w:r>
        <w:r w:rsidR="00BB357F" w:rsidRPr="005D74D1">
          <w:rPr>
            <w:iCs/>
            <w:noProof/>
            <w:webHidden/>
            <w:lang w:eastAsia="en-US"/>
          </w:rPr>
        </w:r>
        <w:r w:rsidR="00BB357F" w:rsidRPr="005D74D1">
          <w:rPr>
            <w:iCs/>
            <w:noProof/>
            <w:webHidden/>
            <w:lang w:eastAsia="en-US"/>
          </w:rPr>
          <w:fldChar w:fldCharType="separate"/>
        </w:r>
        <w:r w:rsidR="00F900B3">
          <w:rPr>
            <w:iCs/>
            <w:noProof/>
            <w:webHidden/>
            <w:lang w:eastAsia="en-US"/>
          </w:rPr>
          <w:t>39</w:t>
        </w:r>
        <w:r w:rsidR="00BB357F" w:rsidRPr="005D74D1">
          <w:rPr>
            <w:iCs/>
            <w:noProof/>
            <w:webHidden/>
            <w:lang w:eastAsia="en-US"/>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39" w:history="1">
        <w:r w:rsidR="00BB357F" w:rsidRPr="005D74D1">
          <w:rPr>
            <w:bCs/>
            <w:noProof/>
            <w:kern w:val="32"/>
          </w:rPr>
          <w:t>5. Целевые показатели развития коммунальной инфраструктуры</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_Toc497982539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40</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0" w:history="1">
        <w:r w:rsidR="00BB357F" w:rsidRPr="005D74D1">
          <w:rPr>
            <w:bCs/>
            <w:noProof/>
            <w:kern w:val="32"/>
          </w:rPr>
          <w:t>6. Перспективная схема теплоснабжения</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_Toc497982540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49</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1" w:history="1">
        <w:r w:rsidR="00BB357F" w:rsidRPr="005D74D1">
          <w:rPr>
            <w:bCs/>
            <w:noProof/>
            <w:kern w:val="32"/>
          </w:rPr>
          <w:t>7. Перспективная схема водоснабжения</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_Toc497982541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49</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2" w:history="1">
        <w:r w:rsidR="00BB357F" w:rsidRPr="005D74D1">
          <w:rPr>
            <w:bCs/>
            <w:noProof/>
            <w:kern w:val="32"/>
          </w:rPr>
          <w:t>8. Перспективная схема водоотведения</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_Toc497982542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49</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3" w:history="1">
        <w:r w:rsidR="00BB357F" w:rsidRPr="005D74D1">
          <w:rPr>
            <w:bCs/>
            <w:noProof/>
            <w:kern w:val="32"/>
          </w:rPr>
          <w:t>9. Перспективная схема электроснабжения</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_Toc497982543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50</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4" w:history="1">
        <w:r w:rsidR="00BB357F" w:rsidRPr="005D74D1">
          <w:rPr>
            <w:bCs/>
            <w:noProof/>
            <w:kern w:val="32"/>
          </w:rPr>
          <w:t>10. Перспективная схема газоснабжения</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_Toc497982544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50</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5" w:history="1">
        <w:r w:rsidR="00BB357F" w:rsidRPr="005D74D1">
          <w:rPr>
            <w:bCs/>
            <w:noProof/>
            <w:kern w:val="32"/>
          </w:rPr>
          <w:t>11. Перспективная схема обращения с ТКО</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_Toc497982545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50</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6" w:history="1">
        <w:r w:rsidR="00BB357F" w:rsidRPr="005D74D1">
          <w:rPr>
            <w:bCs/>
            <w:noProof/>
            <w:kern w:val="32"/>
          </w:rPr>
          <w:t>12. Общая программа проектов</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_Toc497982546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51</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7" w:history="1">
        <w:r w:rsidR="00BB357F" w:rsidRPr="005D74D1">
          <w:rPr>
            <w:bCs/>
            <w:noProof/>
            <w:kern w:val="32"/>
          </w:rPr>
          <w:t>13. Финансовые потребности для реализации Программы</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_Toc497982547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57</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8" w:history="1">
        <w:r w:rsidR="00BB357F" w:rsidRPr="005D74D1">
          <w:rPr>
            <w:bCs/>
            <w:noProof/>
            <w:kern w:val="32"/>
          </w:rPr>
          <w:t>14. Организация реализации проектов</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_Toc497982548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64</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49" w:history="1">
        <w:r w:rsidR="00BB357F" w:rsidRPr="005D74D1">
          <w:rPr>
            <w:bCs/>
            <w:noProof/>
            <w:kern w:val="32"/>
          </w:rPr>
          <w:t>15. Программы инвестиционных проектов, тарифы и плата (тариф) за подключение (присоединение)</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_Toc497982549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66</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50" w:history="1">
        <w:r w:rsidR="00BB357F" w:rsidRPr="005D74D1">
          <w:rPr>
            <w:bCs/>
            <w:noProof/>
            <w:kern w:val="32"/>
          </w:rPr>
          <w:t xml:space="preserve">16. Прогноз расходов населения на коммунальные услуги, расходов бюджета на социальную поддержку и субсидии, проверка доступности тарифов на коммунальные </w:t>
        </w:r>
        <w:r w:rsidR="00BB357F">
          <w:rPr>
            <w:bCs/>
            <w:noProof/>
            <w:kern w:val="32"/>
          </w:rPr>
          <w:br/>
          <w:t>у</w:t>
        </w:r>
        <w:r w:rsidR="00BB357F" w:rsidRPr="005D74D1">
          <w:rPr>
            <w:bCs/>
            <w:noProof/>
            <w:kern w:val="32"/>
          </w:rPr>
          <w:t>слуги</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_Toc497982550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67</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51" w:history="1">
        <w:r w:rsidR="00BB357F" w:rsidRPr="005D74D1">
          <w:rPr>
            <w:bCs/>
            <w:noProof/>
            <w:kern w:val="32"/>
          </w:rPr>
          <w:t>17. Модель для расчета программы</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_Toc497982551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72</w:t>
        </w:r>
        <w:r w:rsidR="00BB357F" w:rsidRPr="005D74D1">
          <w:rPr>
            <w:bCs/>
            <w:noProof/>
            <w:webHidden/>
            <w:kern w:val="32"/>
          </w:rPr>
          <w:fldChar w:fldCharType="end"/>
        </w:r>
      </w:hyperlink>
    </w:p>
    <w:p w:rsidR="00BB357F" w:rsidRPr="005D74D1" w:rsidRDefault="00414AB7" w:rsidP="00A133F4">
      <w:pPr>
        <w:tabs>
          <w:tab w:val="right" w:leader="dot" w:pos="9637"/>
        </w:tabs>
        <w:jc w:val="both"/>
        <w:rPr>
          <w:rFonts w:asciiTheme="minorHAnsi" w:eastAsiaTheme="minorEastAsia" w:hAnsiTheme="minorHAnsi" w:cstheme="minorBidi"/>
          <w:noProof/>
        </w:rPr>
      </w:pPr>
      <w:hyperlink w:anchor="_Toc497982552" w:history="1">
        <w:r w:rsidR="00BB357F" w:rsidRPr="005D74D1">
          <w:rPr>
            <w:bCs/>
            <w:noProof/>
            <w:kern w:val="32"/>
          </w:rPr>
          <w:t>СПИСОК ИСТОЧНИКОВ</w:t>
        </w:r>
        <w:r w:rsidR="00BB357F" w:rsidRPr="005D74D1">
          <w:rPr>
            <w:bCs/>
            <w:noProof/>
            <w:webHidden/>
            <w:kern w:val="32"/>
          </w:rPr>
          <w:tab/>
        </w:r>
        <w:r w:rsidR="00BB357F" w:rsidRPr="005D74D1">
          <w:rPr>
            <w:bCs/>
            <w:noProof/>
            <w:webHidden/>
            <w:kern w:val="32"/>
          </w:rPr>
          <w:fldChar w:fldCharType="begin"/>
        </w:r>
        <w:r w:rsidR="00BB357F" w:rsidRPr="005D74D1">
          <w:rPr>
            <w:bCs/>
            <w:noProof/>
            <w:webHidden/>
            <w:kern w:val="32"/>
          </w:rPr>
          <w:instrText xml:space="preserve"> PAGEREF _Toc497982552 \h </w:instrText>
        </w:r>
        <w:r w:rsidR="00BB357F" w:rsidRPr="005D74D1">
          <w:rPr>
            <w:bCs/>
            <w:noProof/>
            <w:webHidden/>
            <w:kern w:val="32"/>
          </w:rPr>
        </w:r>
        <w:r w:rsidR="00BB357F" w:rsidRPr="005D74D1">
          <w:rPr>
            <w:bCs/>
            <w:noProof/>
            <w:webHidden/>
            <w:kern w:val="32"/>
          </w:rPr>
          <w:fldChar w:fldCharType="separate"/>
        </w:r>
        <w:r w:rsidR="00F900B3">
          <w:rPr>
            <w:bCs/>
            <w:noProof/>
            <w:webHidden/>
            <w:kern w:val="32"/>
          </w:rPr>
          <w:t>73</w:t>
        </w:r>
        <w:r w:rsidR="00BB357F" w:rsidRPr="005D74D1">
          <w:rPr>
            <w:bCs/>
            <w:noProof/>
            <w:webHidden/>
            <w:kern w:val="32"/>
          </w:rPr>
          <w:fldChar w:fldCharType="end"/>
        </w:r>
      </w:hyperlink>
    </w:p>
    <w:p w:rsidR="005D74D1" w:rsidRPr="005D74D1" w:rsidRDefault="00BB357F" w:rsidP="00A133F4">
      <w:pPr>
        <w:spacing w:line="276" w:lineRule="auto"/>
        <w:ind w:right="-285"/>
        <w:rPr>
          <w:b/>
          <w:bCs/>
          <w:kern w:val="32"/>
          <w:lang w:eastAsia="en-US"/>
        </w:rPr>
      </w:pPr>
      <w:r w:rsidRPr="005D74D1">
        <w:rPr>
          <w:b/>
          <w:bCs/>
          <w:kern w:val="32"/>
          <w:lang w:eastAsia="en-US"/>
        </w:rPr>
        <w:fldChar w:fldCharType="end"/>
      </w:r>
    </w:p>
    <w:p w:rsidR="005D74D1" w:rsidRPr="005D74D1" w:rsidRDefault="005D74D1" w:rsidP="005D74D1">
      <w:pPr>
        <w:spacing w:line="276" w:lineRule="auto"/>
        <w:ind w:firstLine="709"/>
        <w:jc w:val="both"/>
        <w:rPr>
          <w:b/>
        </w:rPr>
      </w:pPr>
      <w:bookmarkStart w:id="151" w:name="_Toc480894061"/>
      <w:bookmarkStart w:id="152" w:name="_Toc486580911"/>
      <w:r w:rsidRPr="005D74D1">
        <w:rPr>
          <w:rFonts w:cs="Calibri"/>
          <w:b/>
          <w:sz w:val="26"/>
          <w:szCs w:val="22"/>
        </w:rPr>
        <w:br w:type="page"/>
      </w:r>
    </w:p>
    <w:p w:rsidR="005D74D1" w:rsidRPr="005D74D1" w:rsidRDefault="005D74D1" w:rsidP="005D74D1">
      <w:pPr>
        <w:jc w:val="both"/>
        <w:rPr>
          <w:b/>
        </w:rPr>
      </w:pPr>
      <w:bookmarkStart w:id="153" w:name="_Toc497982519"/>
      <w:r w:rsidRPr="005D74D1">
        <w:rPr>
          <w:b/>
        </w:rPr>
        <w:lastRenderedPageBreak/>
        <w:t>ПЕРЕЧЕНЬ ИСПОЛЬЗУЕМЫХ ТЕРМИНОВ, ОПРЕДЕЛЕНИЙ И СОКРАЩЕНИЙ</w:t>
      </w:r>
      <w:bookmarkEnd w:id="151"/>
      <w:bookmarkEnd w:id="152"/>
      <w:bookmarkEnd w:id="153"/>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настоящем документе используются следующие термины и сокращения: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Испытания – экспериментальное определение качественных и/или количественных характеристик параметров энергооборудования при влиянии  на него факторов,  регламентированных  действующими  нормативными документами.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Реконструкция — процесс изменения устаревших объектов, с целью придания свойств новых в будущем. Реконструкция </w:t>
      </w:r>
      <w:hyperlink r:id="rId33" w:tooltip="Объект капитального строительства" w:history="1">
        <w:r w:rsidRPr="005D74D1">
          <w:rPr>
            <w:rFonts w:eastAsiaTheme="minorHAnsi"/>
            <w:lang w:eastAsia="en-US"/>
          </w:rPr>
          <w:t>объектов капитального строительства</w:t>
        </w:r>
      </w:hyperlink>
      <w:r w:rsidRPr="005D74D1">
        <w:rPr>
          <w:rFonts w:eastAsiaTheme="minorHAnsi"/>
          <w:lang w:eastAsia="en-US"/>
        </w:rPr>
        <w:t>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Элемент территориального деления - территория поселения, установленная по границам административно-территориальных единиц;</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(источник: Федеральный закон №190  «О теплоснабжении»).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Материальная характеристика тепловой сети - сумма произведений наружных диаметров трубопроводов участков тепловой сети на их длину.</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Коэффицие́нт испо́льзования устано́вленной  тепловой  мо́щности — равен отношению среднеарифметической тепловой мощности к установленной тепловой мощности котельной за определённый интервал времени.</w:t>
      </w:r>
    </w:p>
    <w:p w:rsidR="005D74D1" w:rsidRPr="005D74D1" w:rsidRDefault="005D74D1" w:rsidP="005D74D1">
      <w:pPr>
        <w:spacing w:after="160"/>
        <w:ind w:firstLine="851"/>
        <w:contextualSpacing/>
        <w:jc w:val="both"/>
        <w:rPr>
          <w:rFonts w:eastAsiaTheme="minorHAnsi"/>
          <w:lang w:eastAsia="en-US"/>
        </w:rPr>
      </w:pP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Сокращения.</w:t>
      </w:r>
    </w:p>
    <w:p w:rsidR="005D74D1" w:rsidRPr="005D74D1" w:rsidRDefault="005D74D1" w:rsidP="005D74D1">
      <w:pPr>
        <w:spacing w:after="160"/>
        <w:ind w:firstLine="851"/>
        <w:contextualSpacing/>
        <w:jc w:val="both"/>
        <w:rPr>
          <w:rFonts w:eastAsiaTheme="minorHAnsi"/>
          <w:lang w:eastAsia="en-US"/>
        </w:rPr>
      </w:pP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АСКУЭ – автоматизированная система контроля и учёта энергоресурсов.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АГБМК – автоматическая газовая блочно-модульная котельная.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БМК – блочно-модульная котельная.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ВПУ – водоподготовительные установки.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ВЗС – водозаборные сооружения.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ВОС - водоочистные сооружения.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ГВС –  система горячего водоснабжения.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ГИС – геоинформационная система.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ГС – головные сооружения.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ГП – генеральный план.</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ЗСО – зона санитарной охраны.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ИТП – индивидуальный тепловой пункт;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ИЖС - индивидуальный жилой фонд.</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КИП – контрольно-измерительные приборы.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КИТТ - коэффициент использования теплоты топлива.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КНС – канализационная насосная станция.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кг.у.т. - килограмм условного топлива.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КОС – канализационные очистные сооружения.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МКД – многоквартирный жилой дом.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МО – муниципальное образование.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МПВ – месторождение подземных вод.</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НДТ – наилучшие доступные технологии.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НТД – нормативно-техническая документация.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НС – насосная станция;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НСП – насосная станция повысительная;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НДС – нормативы допустимых сбросов;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ОМ – обосновывающие материалы к схеме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ПВ – приточная вентиляция.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ПЗ – пояснительная записка.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ПНД –полиэтилен низкого давления.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ППУ – пенополиуретан.</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ПИР – проектно-изыскательские работы.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ПНР – пуско-наладочные работы.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ПК – поселковая котельная.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ПРК – программно – расчётный комплекс.</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РТМ – располагаемая тепловая мощность.</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РНИ – режимно-наладочные испытания.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РЧВ – резервуары чистой воды.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РК – районная котельная.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ТЭР – топливно-энергетический(-ие) ресурс(-ы).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ТСО – теплоснабжающая организация.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ТС – тепловые сети.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ТК – тепловая камера.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т.у.т. – тонна условного топлива.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УРУТ - удельный расход условного топлива на 1ГКал выработанного тепла.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УТМ – установленная тепловая мощность.</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УРЭ – удельный расход электроэнергии.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ХВС - система холодного водоснабжения.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ХВПО – химводоподготовка.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ЦСВ – централизованная система водоснабжения.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ЦСВО – централизованная система водоотведения.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ЦСТ – централизованная система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ЦТП – центральный тепловой пункт.</w:t>
      </w:r>
      <w:r w:rsidRPr="005D74D1">
        <w:rPr>
          <w:rFonts w:eastAsiaTheme="minorHAnsi"/>
          <w:b/>
          <w:sz w:val="28"/>
          <w:szCs w:val="28"/>
        </w:rPr>
        <w:br w:type="page"/>
      </w:r>
    </w:p>
    <w:p w:rsidR="005D74D1" w:rsidRPr="005D74D1" w:rsidRDefault="005D74D1" w:rsidP="005D74D1">
      <w:pPr>
        <w:jc w:val="both"/>
        <w:rPr>
          <w:b/>
        </w:rPr>
      </w:pPr>
      <w:bookmarkStart w:id="154" w:name="_Toc497982520"/>
      <w:r w:rsidRPr="005D74D1">
        <w:rPr>
          <w:b/>
        </w:rPr>
        <w:lastRenderedPageBreak/>
        <w:t>ВВЕДЕНИЕ</w:t>
      </w:r>
      <w:bookmarkEnd w:id="154"/>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Программа комплексного развития систем коммунальной инфраструктуры муниципального образования «Сельское поселение Лемпино» Нефтеюганского муниципального района Ханты-Мансийского автономного округа - Югры на период до 2027 года (далее по тексту– Программа) разработана в соответствии с нормативно-правовой базой: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Градостроительный кодекс Российской Федерации;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Федеральный закон от 23.11.2004 г. № 261- 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Федеральный закон от 10.01.2002 № 7-ФЗ «Об охране окружающей среды»;</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 xml:space="preserve">Федеральный закон от 26.03.2003 № 35-ФЗ «Об электроэнергетике»; </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Федеральный закон от 31.03.1999 № 69-ФЗ «О газоснабжении в Российской Федерации»;</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Федеральный закон от 24.06.1998 № 89-ФЗ «Об отходах производства и потребления»;</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 xml:space="preserve">Федеральный закон от 27.07.2010 № 190-ФЗ «О теплоснабжении»; </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 xml:space="preserve">Федеральный закон от 07.12.2011 № 416-ФЗ «О водоснабжении и водоотведении».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и захоронения твердых коммунальных отходов.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Целью разработки Программы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и улучшение экологической ситуации в поселении.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образование «Сельское поселение Лемпино» (далее по тексту – Сельское поселение, сельское поселение Лемпино).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Основными задачами Программы являются:</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инженерно-техническая оптимизация коммунальных систем;</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взаимосвязанное перспективное планирование развития коммунальных систем;</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lastRenderedPageBreak/>
        <w:t>обоснование мероприятий по комплексной реконструкции и модернизации;</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повышение надежности систем и качества предоставления коммунальных услуг;</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совершенствование механизмов развития энергосбережения и повышения энергоэффективности коммунальной инфраструктуры;</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повышение инвестиционной привлекательности коммунальной инфраструктуры;</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обеспечение сбалансированности интересов субъектов коммунальной инфраструктуры и потребителей.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Формирование и реализация Программы базируется на следующих принципах:</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целеполагания – мероприятия и решения Программы комплексного развития должны обеспечивать достижение поставленных целей;</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комплексности – формирование Программы комплексного развития коммунальной инфраструктуры в увязке с различными целевыми программами (федеральными, областными, муниципальными).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Разработка и утверждение Программы включает в себя следующие этапы:</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подготовка Программы;</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согласование Программы с администрацией Сельского поселения Лемпино.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При разработке Программы использовались данные предоставленные администрацией Сельского поселения Лемпино и ресурсоснабжающими организациями, в том числе следующие документы:</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Генеральный план муниципального образования «Сельское поселение Лемпино»;</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Схема теплоснабжения муниципального образования «Сельское поселение Лемпино» Нефтеюганского муниципального района Ханты-Мансийского автономного округа - Югры на 2014-2029 годы;</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Схема водоснабжения и водоотведения муниципального образования «Сельское поселение Лемпино» до 2027г.;</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Программа комплексного развития систем коммунальной инфраструктуры Сельского поселения Лемпино на 2015-2025 годы.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Программа состоит из двух томов: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Том 1 – Программа комплексного развития систем коммунальной инфраструктуры муниципального образования «Сельское поселение Лемпино» Нефтеюганского муниципального района Ханты-Мансийского автономного округа - Югры на период до 2027 года – Программный документ - состоит из одной книги, которая содержит утверждаемую </w:t>
      </w:r>
      <w:r w:rsidRPr="005D74D1">
        <w:rPr>
          <w:rFonts w:eastAsiaTheme="minorHAnsi"/>
          <w:lang w:eastAsia="en-US"/>
        </w:rPr>
        <w:lastRenderedPageBreak/>
        <w:t>часть Программы, включающую результаты расчётов, основные выводы и решения по Программе.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Том 2 – Программа комплексного развития систем коммунальной инфраструктуры муниципального образования «Сельское поселение Лемпино» Нефтеюганского муниципального района Ханты-Мансийского автономного округа - Югры на период до 2027 года – Обосновывающие материалы - состоит из одной книги, которая содержит пояснительную записку, включающую в себя описательную и расчётно-аналитическую части.</w:t>
      </w:r>
    </w:p>
    <w:p w:rsidR="005D74D1" w:rsidRPr="005D74D1" w:rsidRDefault="005D74D1" w:rsidP="005D74D1">
      <w:pPr>
        <w:jc w:val="both"/>
        <w:rPr>
          <w:b/>
        </w:rPr>
      </w:pPr>
      <w:bookmarkStart w:id="155" w:name="_Toc486580912"/>
      <w:bookmarkStart w:id="156" w:name="_Toc497982521"/>
      <w:r w:rsidRPr="005D74D1">
        <w:rPr>
          <w:b/>
        </w:rPr>
        <w:t xml:space="preserve">1. </w:t>
      </w:r>
      <w:bookmarkEnd w:id="150"/>
      <w:r w:rsidRPr="005D74D1">
        <w:rPr>
          <w:b/>
        </w:rPr>
        <w:t>Перспективные показатели развития муниципального образования для разработки программы</w:t>
      </w:r>
      <w:bookmarkEnd w:id="155"/>
      <w:bookmarkEnd w:id="156"/>
    </w:p>
    <w:p w:rsidR="005D74D1" w:rsidRPr="005D74D1" w:rsidRDefault="005D74D1" w:rsidP="005D74D1">
      <w:pPr>
        <w:jc w:val="both"/>
        <w:rPr>
          <w:b/>
        </w:rPr>
      </w:pPr>
      <w:bookmarkStart w:id="157" w:name="_Toc486580913"/>
      <w:bookmarkStart w:id="158" w:name="_Toc497982522"/>
      <w:r w:rsidRPr="005D74D1">
        <w:rPr>
          <w:b/>
        </w:rPr>
        <w:t>1.1 Характеристика муниципального образования</w:t>
      </w:r>
      <w:bookmarkEnd w:id="157"/>
      <w:bookmarkEnd w:id="158"/>
    </w:p>
    <w:p w:rsidR="005D74D1" w:rsidRPr="005D74D1" w:rsidRDefault="005D74D1" w:rsidP="005D74D1">
      <w:pPr>
        <w:jc w:val="both"/>
        <w:rPr>
          <w:b/>
        </w:rPr>
      </w:pPr>
      <w:bookmarkStart w:id="159" w:name="_Toc497982523"/>
      <w:r w:rsidRPr="005D74D1">
        <w:rPr>
          <w:b/>
        </w:rPr>
        <w:t>Административно-территориальное устройство</w:t>
      </w:r>
      <w:bookmarkEnd w:id="159"/>
    </w:p>
    <w:p w:rsidR="005D74D1" w:rsidRPr="005D74D1" w:rsidRDefault="005D74D1" w:rsidP="005D74D1">
      <w:pPr>
        <w:widowControl w:val="0"/>
        <w:adjustRightInd w:val="0"/>
        <w:ind w:firstLine="567"/>
        <w:jc w:val="both"/>
        <w:textAlignment w:val="baseline"/>
        <w:rPr>
          <w:rFonts w:eastAsia="Microsoft YaHei"/>
          <w:spacing w:val="-5"/>
          <w:lang w:eastAsia="en-US"/>
        </w:rPr>
      </w:pPr>
      <w:r w:rsidRPr="005D74D1">
        <w:rPr>
          <w:rFonts w:eastAsia="Microsoft YaHei"/>
          <w:spacing w:val="-5"/>
          <w:lang w:eastAsia="en-US"/>
        </w:rPr>
        <w:t xml:space="preserve">Расстояние до административного центра МО Нефтеюганский район — 117 км. Расстояние до административного центра ХМАО-Югры – 128 км. Расстояние до административного центра Тюменской области – 750 км. </w:t>
      </w:r>
    </w:p>
    <w:p w:rsidR="005D74D1" w:rsidRPr="005D74D1" w:rsidRDefault="005D74D1" w:rsidP="005D74D1">
      <w:pPr>
        <w:widowControl w:val="0"/>
        <w:adjustRightInd w:val="0"/>
        <w:ind w:firstLine="567"/>
        <w:jc w:val="both"/>
        <w:textAlignment w:val="baseline"/>
        <w:rPr>
          <w:rFonts w:eastAsia="Microsoft YaHei"/>
          <w:spacing w:val="-5"/>
          <w:lang w:eastAsia="en-US"/>
        </w:rPr>
      </w:pPr>
      <w:r w:rsidRPr="005D74D1">
        <w:rPr>
          <w:rFonts w:eastAsia="Microsoft YaHei"/>
          <w:spacing w:val="-5"/>
          <w:lang w:eastAsia="en-US"/>
        </w:rPr>
        <w:t>Площадь территории Сельского поселения Лемпино составляет 7496,52 га, в том числе:</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 xml:space="preserve">жилая зона – 16,88 га; </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общественно-деловая – 9,3 га;</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 xml:space="preserve">производственная зона – 1,5 га; </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зона инженерной инфраструктуры – 1,4 га;</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зона транспортной инфраструктуры – 12,8 га;</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рекреационная зона – 47,6 га;</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зона специального назначения – 0,8 га;</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зона акваторий - 24,3 га.</w:t>
      </w:r>
    </w:p>
    <w:p w:rsidR="005D74D1" w:rsidRPr="005D74D1" w:rsidRDefault="005D74D1" w:rsidP="005D74D1">
      <w:pPr>
        <w:widowControl w:val="0"/>
        <w:adjustRightInd w:val="0"/>
        <w:ind w:firstLine="567"/>
        <w:jc w:val="both"/>
        <w:textAlignment w:val="baseline"/>
        <w:rPr>
          <w:rFonts w:eastAsia="Microsoft YaHei"/>
          <w:spacing w:val="-5"/>
          <w:lang w:eastAsia="en-US"/>
        </w:rPr>
      </w:pPr>
      <w:r w:rsidRPr="005D74D1">
        <w:rPr>
          <w:rFonts w:eastAsia="Microsoft YaHei"/>
          <w:spacing w:val="-5"/>
          <w:lang w:eastAsia="en-US"/>
        </w:rPr>
        <w:t>В состав Сельского поселения Лемпино входит 1 населённый пункт. На основании предоставленных данных общая численность населения по состоянию на начало 2017 года поселения составляет 470 человек.</w:t>
      </w:r>
    </w:p>
    <w:p w:rsidR="005D74D1" w:rsidRPr="005D74D1" w:rsidRDefault="005D74D1" w:rsidP="005D74D1">
      <w:pPr>
        <w:widowControl w:val="0"/>
        <w:adjustRightInd w:val="0"/>
        <w:ind w:firstLine="567"/>
        <w:jc w:val="right"/>
        <w:textAlignment w:val="baseline"/>
        <w:rPr>
          <w:rFonts w:eastAsia="Microsoft YaHei"/>
          <w:spacing w:val="-5"/>
          <w:lang w:eastAsia="en-US"/>
        </w:rPr>
      </w:pPr>
      <w:r w:rsidRPr="005D74D1">
        <w:rPr>
          <w:rFonts w:eastAsia="Microsoft YaHei"/>
          <w:spacing w:val="-5"/>
          <w:lang w:eastAsia="en-US"/>
        </w:rPr>
        <w:t>Таблица 1.1.</w:t>
      </w:r>
    </w:p>
    <w:p w:rsidR="005D74D1" w:rsidRPr="005D74D1" w:rsidRDefault="005D74D1" w:rsidP="005D74D1">
      <w:pPr>
        <w:widowControl w:val="0"/>
        <w:adjustRightInd w:val="0"/>
        <w:spacing w:after="100" w:afterAutospacing="1"/>
        <w:ind w:firstLine="567"/>
        <w:jc w:val="center"/>
        <w:textAlignment w:val="baseline"/>
        <w:rPr>
          <w:rFonts w:eastAsia="Microsoft YaHei"/>
          <w:spacing w:val="-5"/>
          <w:lang w:eastAsia="en-US"/>
        </w:rPr>
      </w:pPr>
      <w:r w:rsidRPr="005D74D1">
        <w:rPr>
          <w:rFonts w:eastAsia="Microsoft YaHei"/>
          <w:spacing w:val="-5"/>
          <w:lang w:eastAsia="en-US"/>
        </w:rPr>
        <w:t>Населенные пункты Сельского поселения Лемпино, обеспеченность централизованными инженерными системами и численность населения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1210"/>
        <w:gridCol w:w="1267"/>
        <w:gridCol w:w="1475"/>
        <w:gridCol w:w="1475"/>
        <w:gridCol w:w="1425"/>
        <w:gridCol w:w="1065"/>
        <w:gridCol w:w="1430"/>
      </w:tblGrid>
      <w:tr w:rsidR="005D74D1" w:rsidRPr="005D74D1" w:rsidTr="005D74D1">
        <w:trPr>
          <w:trHeight w:val="276"/>
        </w:trPr>
        <w:tc>
          <w:tcPr>
            <w:tcW w:w="204" w:type="pct"/>
            <w:vMerge w:val="restart"/>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w:t>
            </w:r>
          </w:p>
        </w:tc>
        <w:tc>
          <w:tcPr>
            <w:tcW w:w="621" w:type="pct"/>
            <w:vMerge w:val="restart"/>
            <w:shd w:val="clear" w:color="auto" w:fill="auto"/>
            <w:vAlign w:val="center"/>
          </w:tcPr>
          <w:p w:rsidR="005D74D1" w:rsidRPr="005D74D1" w:rsidRDefault="005D74D1" w:rsidP="005D74D1">
            <w:pPr>
              <w:jc w:val="center"/>
              <w:rPr>
                <w:bCs/>
                <w:color w:val="000000"/>
                <w:sz w:val="20"/>
                <w:szCs w:val="20"/>
              </w:rPr>
            </w:pPr>
            <w:r w:rsidRPr="005D74D1">
              <w:rPr>
                <w:bCs/>
                <w:color w:val="000000"/>
                <w:sz w:val="20"/>
                <w:szCs w:val="20"/>
              </w:rPr>
              <w:t>Населенные пункты</w:t>
            </w:r>
          </w:p>
        </w:tc>
        <w:tc>
          <w:tcPr>
            <w:tcW w:w="650" w:type="pct"/>
            <w:vMerge w:val="restart"/>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Численность населения на 01.01.2017г.</w:t>
            </w:r>
          </w:p>
        </w:tc>
        <w:tc>
          <w:tcPr>
            <w:tcW w:w="3525" w:type="pct"/>
            <w:gridSpan w:val="5"/>
            <w:vAlign w:val="center"/>
          </w:tcPr>
          <w:p w:rsidR="005D74D1" w:rsidRPr="005D74D1" w:rsidRDefault="005D74D1" w:rsidP="005D74D1">
            <w:pPr>
              <w:jc w:val="center"/>
              <w:rPr>
                <w:color w:val="000000"/>
                <w:sz w:val="20"/>
                <w:szCs w:val="20"/>
              </w:rPr>
            </w:pPr>
            <w:r w:rsidRPr="005D74D1">
              <w:rPr>
                <w:color w:val="000000"/>
                <w:sz w:val="20"/>
                <w:szCs w:val="20"/>
              </w:rPr>
              <w:t>Оценочный уровень обеспеченности централизованными инженерными системами  по состоянию на 2017 года</w:t>
            </w:r>
          </w:p>
        </w:tc>
      </w:tr>
      <w:tr w:rsidR="005D74D1" w:rsidRPr="005D74D1" w:rsidTr="005D74D1">
        <w:trPr>
          <w:trHeight w:val="276"/>
        </w:trPr>
        <w:tc>
          <w:tcPr>
            <w:tcW w:w="204" w:type="pct"/>
            <w:vMerge/>
            <w:shd w:val="clear" w:color="auto" w:fill="auto"/>
            <w:vAlign w:val="center"/>
          </w:tcPr>
          <w:p w:rsidR="005D74D1" w:rsidRPr="005D74D1" w:rsidRDefault="005D74D1" w:rsidP="005D74D1">
            <w:pPr>
              <w:jc w:val="center"/>
              <w:rPr>
                <w:color w:val="000000"/>
                <w:sz w:val="20"/>
                <w:szCs w:val="20"/>
              </w:rPr>
            </w:pPr>
          </w:p>
        </w:tc>
        <w:tc>
          <w:tcPr>
            <w:tcW w:w="621" w:type="pct"/>
            <w:vMerge/>
            <w:shd w:val="clear" w:color="auto" w:fill="auto"/>
            <w:vAlign w:val="center"/>
          </w:tcPr>
          <w:p w:rsidR="005D74D1" w:rsidRPr="005D74D1" w:rsidRDefault="005D74D1" w:rsidP="005D74D1">
            <w:pPr>
              <w:jc w:val="center"/>
              <w:rPr>
                <w:bCs/>
                <w:color w:val="000000"/>
                <w:sz w:val="20"/>
                <w:szCs w:val="20"/>
              </w:rPr>
            </w:pPr>
          </w:p>
        </w:tc>
        <w:tc>
          <w:tcPr>
            <w:tcW w:w="650" w:type="pct"/>
            <w:vMerge/>
            <w:shd w:val="clear" w:color="auto" w:fill="auto"/>
            <w:vAlign w:val="center"/>
          </w:tcPr>
          <w:p w:rsidR="005D74D1" w:rsidRPr="005D74D1" w:rsidRDefault="005D74D1" w:rsidP="005D74D1">
            <w:pPr>
              <w:jc w:val="center"/>
              <w:rPr>
                <w:color w:val="000000"/>
                <w:sz w:val="20"/>
                <w:szCs w:val="20"/>
              </w:rPr>
            </w:pPr>
          </w:p>
        </w:tc>
        <w:tc>
          <w:tcPr>
            <w:tcW w:w="757" w:type="pct"/>
            <w:vAlign w:val="center"/>
          </w:tcPr>
          <w:p w:rsidR="005D74D1" w:rsidRPr="005D74D1" w:rsidRDefault="005D74D1" w:rsidP="005D74D1">
            <w:pPr>
              <w:jc w:val="center"/>
              <w:rPr>
                <w:color w:val="000000"/>
                <w:sz w:val="20"/>
                <w:szCs w:val="20"/>
              </w:rPr>
            </w:pPr>
            <w:r w:rsidRPr="005D74D1">
              <w:rPr>
                <w:color w:val="000000"/>
                <w:sz w:val="20"/>
                <w:szCs w:val="20"/>
              </w:rPr>
              <w:t>холодное водоснабжение</w:t>
            </w:r>
          </w:p>
        </w:tc>
        <w:tc>
          <w:tcPr>
            <w:tcW w:w="757" w:type="pct"/>
            <w:vAlign w:val="center"/>
          </w:tcPr>
          <w:p w:rsidR="005D74D1" w:rsidRPr="005D74D1" w:rsidRDefault="005D74D1" w:rsidP="005D74D1">
            <w:pPr>
              <w:jc w:val="center"/>
              <w:rPr>
                <w:color w:val="000000"/>
                <w:sz w:val="20"/>
                <w:szCs w:val="20"/>
              </w:rPr>
            </w:pPr>
            <w:r w:rsidRPr="005D74D1">
              <w:rPr>
                <w:color w:val="000000"/>
                <w:sz w:val="20"/>
                <w:szCs w:val="20"/>
              </w:rPr>
              <w:t>горячее водоснабжение</w:t>
            </w:r>
          </w:p>
        </w:tc>
        <w:tc>
          <w:tcPr>
            <w:tcW w:w="731" w:type="pct"/>
            <w:vAlign w:val="center"/>
          </w:tcPr>
          <w:p w:rsidR="005D74D1" w:rsidRPr="005D74D1" w:rsidRDefault="005D74D1" w:rsidP="005D74D1">
            <w:pPr>
              <w:jc w:val="center"/>
              <w:rPr>
                <w:color w:val="000000"/>
                <w:sz w:val="20"/>
                <w:szCs w:val="20"/>
              </w:rPr>
            </w:pPr>
            <w:r w:rsidRPr="005D74D1">
              <w:rPr>
                <w:color w:val="000000"/>
                <w:sz w:val="20"/>
                <w:szCs w:val="20"/>
              </w:rPr>
              <w:t>водоотведение</w:t>
            </w:r>
          </w:p>
        </w:tc>
        <w:tc>
          <w:tcPr>
            <w:tcW w:w="546" w:type="pct"/>
            <w:vAlign w:val="center"/>
          </w:tcPr>
          <w:p w:rsidR="005D74D1" w:rsidRPr="005D74D1" w:rsidRDefault="005D74D1" w:rsidP="005D74D1">
            <w:pPr>
              <w:jc w:val="center"/>
              <w:rPr>
                <w:color w:val="000000"/>
                <w:sz w:val="20"/>
                <w:szCs w:val="20"/>
              </w:rPr>
            </w:pPr>
            <w:r w:rsidRPr="005D74D1">
              <w:rPr>
                <w:color w:val="000000"/>
                <w:sz w:val="20"/>
                <w:szCs w:val="20"/>
              </w:rPr>
              <w:t>отопление</w:t>
            </w:r>
          </w:p>
        </w:tc>
        <w:tc>
          <w:tcPr>
            <w:tcW w:w="734" w:type="pct"/>
            <w:vAlign w:val="center"/>
          </w:tcPr>
          <w:p w:rsidR="005D74D1" w:rsidRPr="005D74D1" w:rsidRDefault="005D74D1" w:rsidP="005D74D1">
            <w:pPr>
              <w:jc w:val="center"/>
              <w:rPr>
                <w:color w:val="000000"/>
                <w:sz w:val="20"/>
                <w:szCs w:val="20"/>
              </w:rPr>
            </w:pPr>
            <w:r w:rsidRPr="005D74D1">
              <w:rPr>
                <w:color w:val="000000"/>
                <w:sz w:val="20"/>
                <w:szCs w:val="20"/>
              </w:rPr>
              <w:t>газоснабжение</w:t>
            </w:r>
          </w:p>
        </w:tc>
      </w:tr>
      <w:tr w:rsidR="005D74D1" w:rsidRPr="005D74D1" w:rsidTr="005D74D1">
        <w:trPr>
          <w:trHeight w:val="276"/>
        </w:trPr>
        <w:tc>
          <w:tcPr>
            <w:tcW w:w="204" w:type="pct"/>
            <w:shd w:val="clear" w:color="auto" w:fill="auto"/>
            <w:vAlign w:val="center"/>
          </w:tcPr>
          <w:p w:rsidR="005D74D1" w:rsidRPr="005D74D1" w:rsidRDefault="005D74D1" w:rsidP="005D74D1">
            <w:pPr>
              <w:jc w:val="center"/>
              <w:rPr>
                <w:rFonts w:eastAsia="Arial Unicode MS"/>
                <w:color w:val="000000"/>
                <w:sz w:val="20"/>
                <w:szCs w:val="20"/>
              </w:rPr>
            </w:pPr>
            <w:r w:rsidRPr="005D74D1">
              <w:rPr>
                <w:rFonts w:eastAsia="Arial Unicode MS"/>
                <w:color w:val="000000"/>
                <w:sz w:val="20"/>
                <w:szCs w:val="20"/>
              </w:rPr>
              <w:t>1</w:t>
            </w:r>
          </w:p>
        </w:tc>
        <w:tc>
          <w:tcPr>
            <w:tcW w:w="621" w:type="pct"/>
            <w:shd w:val="clear" w:color="auto" w:fill="auto"/>
            <w:vAlign w:val="center"/>
          </w:tcPr>
          <w:p w:rsidR="005D74D1" w:rsidRPr="005D74D1" w:rsidRDefault="005D74D1" w:rsidP="005D74D1">
            <w:pPr>
              <w:rPr>
                <w:color w:val="000000"/>
                <w:sz w:val="20"/>
                <w:szCs w:val="20"/>
              </w:rPr>
            </w:pPr>
            <w:r w:rsidRPr="005D74D1">
              <w:rPr>
                <w:color w:val="000000"/>
                <w:sz w:val="20"/>
                <w:szCs w:val="20"/>
              </w:rPr>
              <w:t>с. Лемпино</w:t>
            </w:r>
          </w:p>
        </w:tc>
        <w:tc>
          <w:tcPr>
            <w:tcW w:w="650" w:type="pct"/>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470</w:t>
            </w:r>
          </w:p>
        </w:tc>
        <w:tc>
          <w:tcPr>
            <w:tcW w:w="757" w:type="pct"/>
            <w:vAlign w:val="center"/>
          </w:tcPr>
          <w:p w:rsidR="005D74D1" w:rsidRPr="005D74D1" w:rsidRDefault="005D74D1" w:rsidP="005D74D1">
            <w:pPr>
              <w:ind w:firstLine="6"/>
              <w:jc w:val="center"/>
              <w:rPr>
                <w:color w:val="000000"/>
                <w:sz w:val="20"/>
                <w:szCs w:val="20"/>
              </w:rPr>
            </w:pPr>
            <w:r w:rsidRPr="005D74D1">
              <w:rPr>
                <w:color w:val="000000"/>
                <w:sz w:val="20"/>
                <w:szCs w:val="20"/>
              </w:rPr>
              <w:t>Средний</w:t>
            </w:r>
          </w:p>
        </w:tc>
        <w:tc>
          <w:tcPr>
            <w:tcW w:w="757" w:type="pct"/>
            <w:vAlign w:val="center"/>
          </w:tcPr>
          <w:p w:rsidR="005D74D1" w:rsidRPr="005D74D1" w:rsidRDefault="005D74D1" w:rsidP="005D74D1">
            <w:pPr>
              <w:ind w:firstLine="6"/>
              <w:jc w:val="center"/>
              <w:rPr>
                <w:color w:val="000000"/>
                <w:sz w:val="20"/>
                <w:szCs w:val="20"/>
              </w:rPr>
            </w:pPr>
            <w:r w:rsidRPr="005D74D1">
              <w:rPr>
                <w:color w:val="000000"/>
                <w:sz w:val="20"/>
                <w:szCs w:val="20"/>
              </w:rPr>
              <w:t>Низкий</w:t>
            </w:r>
          </w:p>
        </w:tc>
        <w:tc>
          <w:tcPr>
            <w:tcW w:w="731" w:type="pct"/>
            <w:vAlign w:val="center"/>
          </w:tcPr>
          <w:p w:rsidR="005D74D1" w:rsidRPr="005D74D1" w:rsidRDefault="005D74D1" w:rsidP="005D74D1">
            <w:pPr>
              <w:ind w:firstLine="6"/>
              <w:jc w:val="center"/>
              <w:rPr>
                <w:color w:val="000000"/>
                <w:sz w:val="20"/>
                <w:szCs w:val="20"/>
              </w:rPr>
            </w:pPr>
            <w:r w:rsidRPr="005D74D1">
              <w:rPr>
                <w:color w:val="000000"/>
                <w:sz w:val="20"/>
                <w:szCs w:val="20"/>
              </w:rPr>
              <w:t>Отсутствует</w:t>
            </w:r>
          </w:p>
        </w:tc>
        <w:tc>
          <w:tcPr>
            <w:tcW w:w="546" w:type="pct"/>
            <w:vAlign w:val="center"/>
          </w:tcPr>
          <w:p w:rsidR="005D74D1" w:rsidRPr="005D74D1" w:rsidRDefault="005D74D1" w:rsidP="005D74D1">
            <w:pPr>
              <w:ind w:firstLine="6"/>
              <w:jc w:val="center"/>
              <w:rPr>
                <w:color w:val="000000"/>
                <w:sz w:val="20"/>
                <w:szCs w:val="20"/>
              </w:rPr>
            </w:pPr>
            <w:r w:rsidRPr="005D74D1">
              <w:rPr>
                <w:color w:val="000000"/>
                <w:sz w:val="20"/>
                <w:szCs w:val="20"/>
              </w:rPr>
              <w:t>Высокий</w:t>
            </w:r>
          </w:p>
        </w:tc>
        <w:tc>
          <w:tcPr>
            <w:tcW w:w="734" w:type="pct"/>
            <w:vAlign w:val="center"/>
          </w:tcPr>
          <w:p w:rsidR="005D74D1" w:rsidRPr="005D74D1" w:rsidRDefault="005D74D1" w:rsidP="005D74D1">
            <w:pPr>
              <w:ind w:firstLine="6"/>
              <w:jc w:val="center"/>
              <w:rPr>
                <w:color w:val="000000"/>
                <w:sz w:val="20"/>
                <w:szCs w:val="20"/>
              </w:rPr>
            </w:pPr>
            <w:r w:rsidRPr="005D74D1">
              <w:rPr>
                <w:color w:val="000000"/>
                <w:sz w:val="20"/>
                <w:szCs w:val="20"/>
              </w:rPr>
              <w:t>Отсутствует</w:t>
            </w:r>
          </w:p>
        </w:tc>
      </w:tr>
    </w:tbl>
    <w:p w:rsidR="005D74D1" w:rsidRPr="005D74D1" w:rsidRDefault="005D74D1" w:rsidP="005D74D1">
      <w:pPr>
        <w:spacing w:before="120" w:after="120"/>
        <w:jc w:val="both"/>
        <w:rPr>
          <w:rFonts w:eastAsia="Microsoft YaHei"/>
          <w:b/>
          <w:spacing w:val="-5"/>
          <w:lang w:eastAsia="ar-SA"/>
        </w:rPr>
      </w:pPr>
      <w:r w:rsidRPr="005D74D1">
        <w:rPr>
          <w:rFonts w:eastAsia="Microsoft YaHei"/>
          <w:b/>
          <w:spacing w:val="-5"/>
          <w:lang w:eastAsia="ar-SA"/>
        </w:rPr>
        <w:t>Транспортная инфраструктура</w:t>
      </w:r>
    </w:p>
    <w:p w:rsidR="005D74D1" w:rsidRPr="005D74D1" w:rsidRDefault="005D74D1" w:rsidP="005D74D1">
      <w:pPr>
        <w:widowControl w:val="0"/>
        <w:adjustRightInd w:val="0"/>
        <w:ind w:firstLine="851"/>
        <w:jc w:val="both"/>
        <w:textAlignment w:val="baseline"/>
        <w:rPr>
          <w:rFonts w:eastAsia="Microsoft YaHei"/>
          <w:spacing w:val="-5"/>
          <w:lang w:eastAsia="en-US"/>
        </w:rPr>
      </w:pPr>
      <w:r w:rsidRPr="005D74D1">
        <w:rPr>
          <w:rFonts w:eastAsia="Microsoft YaHei"/>
          <w:spacing w:val="-5"/>
          <w:lang w:eastAsia="en-US"/>
        </w:rPr>
        <w:t>В 4 км от населённого пункта проходит трасса Р404 (Тюмень — Тобольск — Ханты-Мансийск) — автомобильная дорога федерального значения. Расстояние до федеральной дороги от с. Лемпино составляет 3,5 км. На сегодняшний день обслуживание населения района осуществляется при помощи общественного транспорта, представленного автобусами и микроавтобусами.</w:t>
      </w:r>
    </w:p>
    <w:p w:rsidR="005D74D1" w:rsidRPr="005D74D1" w:rsidRDefault="005D74D1" w:rsidP="005D74D1">
      <w:pPr>
        <w:widowControl w:val="0"/>
        <w:adjustRightInd w:val="0"/>
        <w:ind w:firstLine="851"/>
        <w:jc w:val="both"/>
        <w:textAlignment w:val="baseline"/>
        <w:rPr>
          <w:rFonts w:eastAsia="Microsoft YaHei"/>
          <w:spacing w:val="-5"/>
          <w:lang w:eastAsia="en-US"/>
        </w:rPr>
      </w:pPr>
      <w:r w:rsidRPr="005D74D1">
        <w:rPr>
          <w:rFonts w:eastAsia="Microsoft YaHei"/>
          <w:spacing w:val="-5"/>
          <w:lang w:eastAsia="en-US"/>
        </w:rPr>
        <w:t xml:space="preserve">На территории поселения находится два остановочных павильона. Показатели дорожной сети сельского поселения Лемпино представлены в таблице 1.2. </w:t>
      </w:r>
    </w:p>
    <w:p w:rsidR="005D74D1" w:rsidRPr="005D74D1" w:rsidRDefault="005D74D1" w:rsidP="005D74D1">
      <w:pPr>
        <w:widowControl w:val="0"/>
        <w:adjustRightInd w:val="0"/>
        <w:ind w:firstLine="567"/>
        <w:jc w:val="right"/>
        <w:textAlignment w:val="baseline"/>
        <w:rPr>
          <w:rFonts w:eastAsia="Microsoft YaHei"/>
          <w:spacing w:val="-5"/>
          <w:lang w:eastAsia="en-US"/>
        </w:rPr>
      </w:pPr>
      <w:r w:rsidRPr="005D74D1">
        <w:rPr>
          <w:rFonts w:eastAsia="Microsoft YaHei"/>
          <w:spacing w:val="-5"/>
          <w:lang w:eastAsia="en-US"/>
        </w:rPr>
        <w:t>Таблица 1.2.</w:t>
      </w:r>
    </w:p>
    <w:p w:rsidR="005D74D1" w:rsidRPr="005D74D1" w:rsidRDefault="005D74D1" w:rsidP="005D74D1">
      <w:pPr>
        <w:widowControl w:val="0"/>
        <w:adjustRightInd w:val="0"/>
        <w:spacing w:after="100" w:afterAutospacing="1"/>
        <w:ind w:firstLine="567"/>
        <w:jc w:val="center"/>
        <w:textAlignment w:val="baseline"/>
        <w:rPr>
          <w:rFonts w:eastAsia="Microsoft YaHei"/>
          <w:spacing w:val="-5"/>
          <w:lang w:eastAsia="en-US"/>
        </w:rPr>
      </w:pPr>
      <w:r w:rsidRPr="005D74D1">
        <w:rPr>
          <w:rFonts w:eastAsia="Microsoft YaHei"/>
          <w:spacing w:val="-5"/>
          <w:lang w:eastAsia="en-US"/>
        </w:rPr>
        <w:t>Основные характеристики протяженности дорог</w:t>
      </w:r>
    </w:p>
    <w:tbl>
      <w:tblPr>
        <w:tblW w:w="5000" w:type="pct"/>
        <w:tblLayout w:type="fixed"/>
        <w:tblLook w:val="04A0" w:firstRow="1" w:lastRow="0" w:firstColumn="1" w:lastColumn="0" w:noHBand="0" w:noVBand="1"/>
      </w:tblPr>
      <w:tblGrid>
        <w:gridCol w:w="453"/>
        <w:gridCol w:w="5630"/>
        <w:gridCol w:w="1208"/>
        <w:gridCol w:w="2402"/>
      </w:tblGrid>
      <w:tr w:rsidR="005D74D1" w:rsidRPr="005D74D1" w:rsidTr="005D74D1">
        <w:trPr>
          <w:trHeight w:val="264"/>
          <w:tblHeader/>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 xml:space="preserve">№ </w:t>
            </w:r>
            <w:r w:rsidRPr="005D74D1">
              <w:rPr>
                <w:color w:val="000000"/>
                <w:sz w:val="20"/>
                <w:szCs w:val="20"/>
                <w:lang w:eastAsia="en-US"/>
              </w:rPr>
              <w:lastRenderedPageBreak/>
              <w:t>п/п</w:t>
            </w:r>
          </w:p>
        </w:tc>
        <w:tc>
          <w:tcPr>
            <w:tcW w:w="2904"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lastRenderedPageBreak/>
              <w:t xml:space="preserve">Показатели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 xml:space="preserve">Единицы </w:t>
            </w:r>
            <w:r w:rsidRPr="005D74D1">
              <w:rPr>
                <w:color w:val="000000"/>
                <w:sz w:val="20"/>
                <w:szCs w:val="20"/>
                <w:lang w:eastAsia="en-US"/>
              </w:rPr>
              <w:lastRenderedPageBreak/>
              <w:t>измерения</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lastRenderedPageBreak/>
              <w:t>2017</w:t>
            </w:r>
          </w:p>
        </w:tc>
      </w:tr>
      <w:tr w:rsidR="005D74D1" w:rsidRPr="005D74D1" w:rsidTr="005D74D1">
        <w:trPr>
          <w:trHeight w:val="464"/>
        </w:trPr>
        <w:tc>
          <w:tcPr>
            <w:tcW w:w="2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D74D1" w:rsidRPr="005D74D1" w:rsidRDefault="005D74D1" w:rsidP="005D74D1">
            <w:pPr>
              <w:widowControl w:val="0"/>
              <w:jc w:val="both"/>
              <w:rPr>
                <w:color w:val="000000"/>
                <w:sz w:val="20"/>
                <w:szCs w:val="20"/>
                <w:lang w:eastAsia="en-US"/>
              </w:rPr>
            </w:pPr>
          </w:p>
        </w:tc>
        <w:tc>
          <w:tcPr>
            <w:tcW w:w="290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D74D1" w:rsidRPr="005D74D1" w:rsidRDefault="005D74D1" w:rsidP="005D74D1">
            <w:pPr>
              <w:widowControl w:val="0"/>
              <w:jc w:val="both"/>
              <w:rPr>
                <w:color w:val="000000"/>
                <w:sz w:val="20"/>
                <w:szCs w:val="20"/>
                <w:lang w:eastAsia="en-US"/>
              </w:rPr>
            </w:pPr>
          </w:p>
        </w:tc>
        <w:tc>
          <w:tcPr>
            <w:tcW w:w="62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D74D1" w:rsidRPr="005D74D1" w:rsidRDefault="005D74D1" w:rsidP="005D74D1">
            <w:pPr>
              <w:widowControl w:val="0"/>
              <w:jc w:val="both"/>
              <w:rPr>
                <w:color w:val="000000"/>
                <w:sz w:val="20"/>
                <w:szCs w:val="20"/>
                <w:lang w:eastAsia="en-US"/>
              </w:rPr>
            </w:pPr>
          </w:p>
        </w:tc>
        <w:tc>
          <w:tcPr>
            <w:tcW w:w="1239"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5D74D1" w:rsidRPr="005D74D1" w:rsidRDefault="005D74D1" w:rsidP="005D74D1">
            <w:pPr>
              <w:widowControl w:val="0"/>
              <w:jc w:val="both"/>
              <w:rPr>
                <w:color w:val="000000"/>
                <w:sz w:val="20"/>
                <w:szCs w:val="20"/>
                <w:lang w:eastAsia="en-US"/>
              </w:rPr>
            </w:pPr>
          </w:p>
        </w:tc>
      </w:tr>
      <w:tr w:rsidR="005D74D1" w:rsidRPr="005D74D1" w:rsidTr="005D74D1">
        <w:trPr>
          <w:trHeight w:val="464"/>
        </w:trPr>
        <w:tc>
          <w:tcPr>
            <w:tcW w:w="2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D74D1" w:rsidRPr="005D74D1" w:rsidRDefault="005D74D1" w:rsidP="005D74D1">
            <w:pPr>
              <w:widowControl w:val="0"/>
              <w:jc w:val="both"/>
              <w:rPr>
                <w:color w:val="000000"/>
                <w:sz w:val="20"/>
                <w:szCs w:val="20"/>
                <w:lang w:eastAsia="en-US"/>
              </w:rPr>
            </w:pPr>
          </w:p>
        </w:tc>
        <w:tc>
          <w:tcPr>
            <w:tcW w:w="290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D74D1" w:rsidRPr="005D74D1" w:rsidRDefault="005D74D1" w:rsidP="005D74D1">
            <w:pPr>
              <w:widowControl w:val="0"/>
              <w:jc w:val="both"/>
              <w:rPr>
                <w:color w:val="000000"/>
                <w:sz w:val="20"/>
                <w:szCs w:val="20"/>
                <w:lang w:eastAsia="en-US"/>
              </w:rPr>
            </w:pPr>
          </w:p>
        </w:tc>
        <w:tc>
          <w:tcPr>
            <w:tcW w:w="62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D74D1" w:rsidRPr="005D74D1" w:rsidRDefault="005D74D1" w:rsidP="005D74D1">
            <w:pPr>
              <w:widowControl w:val="0"/>
              <w:jc w:val="both"/>
              <w:rPr>
                <w:color w:val="000000"/>
                <w:sz w:val="20"/>
                <w:szCs w:val="20"/>
                <w:lang w:eastAsia="en-US"/>
              </w:rPr>
            </w:pPr>
          </w:p>
        </w:tc>
        <w:tc>
          <w:tcPr>
            <w:tcW w:w="1239"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5D74D1" w:rsidRPr="005D74D1" w:rsidRDefault="005D74D1" w:rsidP="005D74D1">
            <w:pPr>
              <w:widowControl w:val="0"/>
              <w:jc w:val="both"/>
              <w:rPr>
                <w:color w:val="000000"/>
                <w:sz w:val="20"/>
                <w:szCs w:val="20"/>
                <w:lang w:eastAsia="en-US"/>
              </w:rPr>
            </w:pPr>
          </w:p>
        </w:tc>
      </w:tr>
      <w:tr w:rsidR="005D74D1" w:rsidRPr="005D74D1" w:rsidTr="005D74D1">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1</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D74D1" w:rsidRPr="005D74D1" w:rsidRDefault="005D74D1" w:rsidP="005D74D1">
            <w:pPr>
              <w:widowControl w:val="0"/>
              <w:jc w:val="both"/>
              <w:rPr>
                <w:color w:val="000000"/>
                <w:sz w:val="20"/>
                <w:szCs w:val="20"/>
                <w:lang w:eastAsia="en-US"/>
              </w:rPr>
            </w:pPr>
            <w:r w:rsidRPr="005D74D1">
              <w:rPr>
                <w:color w:val="000000"/>
                <w:sz w:val="20"/>
                <w:szCs w:val="20"/>
                <w:lang w:eastAsia="en-US"/>
              </w:rPr>
              <w:t>Протяженность автомобильных дорог общего пользования на конец года, в том числе:</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5,9</w:t>
            </w:r>
          </w:p>
        </w:tc>
      </w:tr>
      <w:tr w:rsidR="005D74D1" w:rsidRPr="005D74D1" w:rsidTr="005D74D1">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D74D1" w:rsidRPr="005D74D1" w:rsidRDefault="005D74D1" w:rsidP="005D74D1">
            <w:pPr>
              <w:widowControl w:val="0"/>
              <w:jc w:val="both"/>
              <w:rPr>
                <w:color w:val="000000"/>
                <w:sz w:val="20"/>
                <w:szCs w:val="20"/>
                <w:lang w:eastAsia="en-US"/>
              </w:rPr>
            </w:pPr>
            <w:r w:rsidRPr="005D74D1">
              <w:rPr>
                <w:color w:val="000000"/>
                <w:sz w:val="20"/>
                <w:szCs w:val="20"/>
                <w:lang w:eastAsia="en-US"/>
              </w:rPr>
              <w:t>Федерального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0</w:t>
            </w:r>
          </w:p>
        </w:tc>
      </w:tr>
      <w:tr w:rsidR="005D74D1" w:rsidRPr="005D74D1" w:rsidTr="005D74D1">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D74D1" w:rsidRPr="005D74D1" w:rsidRDefault="005D74D1" w:rsidP="005D74D1">
            <w:pPr>
              <w:widowControl w:val="0"/>
              <w:jc w:val="both"/>
              <w:rPr>
                <w:color w:val="000000"/>
                <w:sz w:val="20"/>
                <w:szCs w:val="20"/>
                <w:lang w:eastAsia="en-US"/>
              </w:rPr>
            </w:pPr>
            <w:r w:rsidRPr="005D74D1">
              <w:rPr>
                <w:color w:val="000000"/>
                <w:sz w:val="20"/>
                <w:szCs w:val="20"/>
                <w:lang w:eastAsia="en-US"/>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0</w:t>
            </w:r>
          </w:p>
        </w:tc>
      </w:tr>
      <w:tr w:rsidR="005D74D1" w:rsidRPr="005D74D1" w:rsidTr="005D74D1">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D74D1" w:rsidRPr="005D74D1" w:rsidRDefault="005D74D1" w:rsidP="005D74D1">
            <w:pPr>
              <w:widowControl w:val="0"/>
              <w:jc w:val="both"/>
              <w:rPr>
                <w:color w:val="000000"/>
                <w:sz w:val="20"/>
                <w:szCs w:val="20"/>
                <w:lang w:eastAsia="en-US"/>
              </w:rPr>
            </w:pPr>
            <w:r w:rsidRPr="005D74D1">
              <w:rPr>
                <w:color w:val="000000"/>
                <w:sz w:val="20"/>
                <w:szCs w:val="20"/>
                <w:lang w:eastAsia="en-US"/>
              </w:rPr>
              <w:t>Местного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5,9</w:t>
            </w:r>
          </w:p>
        </w:tc>
      </w:tr>
      <w:tr w:rsidR="005D74D1" w:rsidRPr="005D74D1" w:rsidTr="005D74D1">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D74D1" w:rsidRPr="005D74D1" w:rsidRDefault="005D74D1" w:rsidP="005D74D1">
            <w:pPr>
              <w:widowControl w:val="0"/>
              <w:jc w:val="both"/>
              <w:rPr>
                <w:color w:val="000000"/>
                <w:sz w:val="20"/>
                <w:szCs w:val="20"/>
                <w:lang w:eastAsia="en-US"/>
              </w:rPr>
            </w:pPr>
            <w:r w:rsidRPr="005D74D1">
              <w:rPr>
                <w:color w:val="000000"/>
                <w:sz w:val="20"/>
                <w:szCs w:val="20"/>
                <w:lang w:eastAsia="en-US"/>
              </w:rPr>
              <w:t>Зимние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0</w:t>
            </w:r>
          </w:p>
        </w:tc>
      </w:tr>
      <w:tr w:rsidR="005D74D1" w:rsidRPr="005D74D1" w:rsidTr="005D74D1">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D74D1" w:rsidRPr="005D74D1" w:rsidRDefault="005D74D1" w:rsidP="005D74D1">
            <w:pPr>
              <w:widowControl w:val="0"/>
              <w:jc w:val="both"/>
              <w:rPr>
                <w:color w:val="000000"/>
                <w:sz w:val="20"/>
                <w:szCs w:val="20"/>
                <w:lang w:eastAsia="en-US"/>
              </w:rPr>
            </w:pPr>
            <w:r w:rsidRPr="005D74D1">
              <w:rPr>
                <w:color w:val="000000"/>
                <w:sz w:val="20"/>
                <w:szCs w:val="20"/>
                <w:lang w:eastAsia="en-US"/>
              </w:rPr>
              <w:t>Ведомственные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5D74D1" w:rsidRPr="005D74D1" w:rsidRDefault="005D74D1" w:rsidP="005D74D1">
            <w:pPr>
              <w:widowControl w:val="0"/>
              <w:jc w:val="center"/>
              <w:rPr>
                <w:color w:val="000000"/>
                <w:sz w:val="20"/>
                <w:szCs w:val="20"/>
                <w:lang w:eastAsia="en-US"/>
              </w:rPr>
            </w:pPr>
            <w:r w:rsidRPr="005D74D1">
              <w:rPr>
                <w:color w:val="000000"/>
                <w:sz w:val="20"/>
                <w:szCs w:val="20"/>
                <w:lang w:eastAsia="en-US"/>
              </w:rPr>
              <w:t>0</w:t>
            </w:r>
          </w:p>
        </w:tc>
      </w:tr>
    </w:tbl>
    <w:p w:rsidR="005D74D1" w:rsidRPr="005D74D1" w:rsidRDefault="005D74D1" w:rsidP="005D74D1">
      <w:pPr>
        <w:spacing w:before="120" w:after="120"/>
        <w:jc w:val="both"/>
        <w:rPr>
          <w:rFonts w:eastAsia="Microsoft YaHei"/>
          <w:b/>
          <w:spacing w:val="-5"/>
          <w:lang w:eastAsia="ar-SA"/>
        </w:rPr>
      </w:pPr>
      <w:r w:rsidRPr="005D74D1">
        <w:rPr>
          <w:rFonts w:eastAsia="Microsoft YaHei"/>
          <w:b/>
          <w:spacing w:val="-5"/>
          <w:lang w:eastAsia="ar-SA"/>
        </w:rPr>
        <w:t>Хозяйственная деятельность</w:t>
      </w:r>
    </w:p>
    <w:p w:rsidR="005D74D1" w:rsidRPr="005D74D1" w:rsidRDefault="005D74D1" w:rsidP="005D74D1">
      <w:pPr>
        <w:widowControl w:val="0"/>
        <w:adjustRightInd w:val="0"/>
        <w:ind w:firstLine="567"/>
        <w:jc w:val="both"/>
        <w:textAlignment w:val="baseline"/>
        <w:rPr>
          <w:rFonts w:eastAsia="Microsoft YaHei"/>
          <w:spacing w:val="-5"/>
          <w:lang w:eastAsia="en-US"/>
        </w:rPr>
      </w:pPr>
      <w:r w:rsidRPr="005D74D1">
        <w:rPr>
          <w:rFonts w:eastAsia="Microsoft YaHei"/>
          <w:spacing w:val="-5"/>
          <w:lang w:eastAsia="en-US"/>
        </w:rPr>
        <w:t>Агропромышленный комплекс Сельского поселения Лемпино представлен ИП Киршиной А. В. (цех по переработке рыбы) - в данный момент не функционирует, 7 личными подсобными хозяйствами. Сельхоз товаропроизводители являются участниками:</w:t>
      </w:r>
    </w:p>
    <w:p w:rsidR="005D74D1" w:rsidRPr="005D74D1" w:rsidRDefault="005D74D1" w:rsidP="003C5282">
      <w:pPr>
        <w:numPr>
          <w:ilvl w:val="0"/>
          <w:numId w:val="48"/>
        </w:numPr>
        <w:spacing w:after="160" w:line="276" w:lineRule="auto"/>
        <w:ind w:firstLine="851"/>
        <w:contextualSpacing/>
        <w:jc w:val="both"/>
        <w:rPr>
          <w:rFonts w:eastAsiaTheme="minorHAnsi"/>
          <w:lang w:eastAsia="en-US"/>
        </w:rPr>
      </w:pPr>
      <w:r w:rsidRPr="005D74D1">
        <w:rPr>
          <w:rFonts w:eastAsiaTheme="minorHAnsi"/>
          <w:lang w:eastAsia="en-US"/>
        </w:rPr>
        <w:t>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p w:rsidR="005D74D1" w:rsidRPr="005D74D1" w:rsidRDefault="005D74D1" w:rsidP="003C5282">
      <w:pPr>
        <w:numPr>
          <w:ilvl w:val="0"/>
          <w:numId w:val="48"/>
        </w:numPr>
        <w:spacing w:after="160" w:line="276" w:lineRule="auto"/>
        <w:ind w:firstLine="851"/>
        <w:contextualSpacing/>
        <w:jc w:val="both"/>
        <w:rPr>
          <w:rFonts w:eastAsia="Microsoft YaHei"/>
          <w:spacing w:val="-5"/>
          <w:lang w:eastAsia="en-US"/>
        </w:rPr>
      </w:pPr>
      <w:r w:rsidRPr="005D74D1">
        <w:rPr>
          <w:rFonts w:eastAsiaTheme="minorHAnsi"/>
          <w:lang w:eastAsia="en-US"/>
        </w:rPr>
        <w:t>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2014-2020 годах</w:t>
      </w:r>
      <w:r w:rsidRPr="005D74D1">
        <w:rPr>
          <w:rFonts w:eastAsia="Microsoft YaHei"/>
          <w:spacing w:val="-5"/>
          <w:lang w:eastAsia="en-US"/>
        </w:rPr>
        <w:t>».</w:t>
      </w:r>
    </w:p>
    <w:p w:rsidR="005D74D1" w:rsidRPr="005D74D1" w:rsidRDefault="005D74D1" w:rsidP="005D74D1">
      <w:pPr>
        <w:widowControl w:val="0"/>
        <w:adjustRightInd w:val="0"/>
        <w:ind w:firstLine="567"/>
        <w:jc w:val="both"/>
        <w:textAlignment w:val="baseline"/>
        <w:rPr>
          <w:rFonts w:eastAsia="Microsoft YaHei"/>
          <w:spacing w:val="-5"/>
          <w:lang w:eastAsia="en-US"/>
        </w:rPr>
      </w:pPr>
      <w:r w:rsidRPr="005D74D1">
        <w:rPr>
          <w:rFonts w:eastAsia="Microsoft YaHei"/>
          <w:spacing w:val="-5"/>
          <w:lang w:eastAsia="en-US"/>
        </w:rPr>
        <w:t>Основными видами деятельности сельхозтоваропроизводителей являются вылов и переработка рыбы, разведение мелкого рогатого скота и птицы всех видов.</w:t>
      </w:r>
    </w:p>
    <w:p w:rsidR="005D74D1" w:rsidRPr="005D74D1" w:rsidRDefault="005D74D1" w:rsidP="005D74D1">
      <w:pPr>
        <w:spacing w:before="120" w:after="120"/>
        <w:jc w:val="both"/>
        <w:rPr>
          <w:rFonts w:eastAsia="Microsoft YaHei"/>
          <w:b/>
          <w:spacing w:val="-5"/>
          <w:lang w:eastAsia="ar-SA"/>
        </w:rPr>
      </w:pPr>
      <w:r w:rsidRPr="005D74D1">
        <w:rPr>
          <w:rFonts w:eastAsia="Microsoft YaHei"/>
          <w:b/>
          <w:spacing w:val="-5"/>
          <w:lang w:eastAsia="ar-SA"/>
        </w:rPr>
        <w:t>Климат</w:t>
      </w:r>
    </w:p>
    <w:p w:rsidR="005D74D1" w:rsidRPr="005D74D1" w:rsidRDefault="005D74D1" w:rsidP="005D74D1">
      <w:pPr>
        <w:widowControl w:val="0"/>
        <w:adjustRightInd w:val="0"/>
        <w:ind w:firstLine="851"/>
        <w:jc w:val="both"/>
        <w:textAlignment w:val="baseline"/>
        <w:rPr>
          <w:rFonts w:eastAsia="Microsoft YaHei"/>
          <w:spacing w:val="-5"/>
          <w:lang w:eastAsia="en-US"/>
        </w:rPr>
      </w:pPr>
      <w:bookmarkStart w:id="160" w:name="_Toc222558869"/>
      <w:bookmarkStart w:id="161" w:name="_Toc222636719"/>
      <w:bookmarkStart w:id="162" w:name="_Toc226780433"/>
      <w:bookmarkStart w:id="163" w:name="_Toc265670361"/>
      <w:r w:rsidRPr="005D74D1">
        <w:rPr>
          <w:rFonts w:eastAsia="Microsoft YaHei"/>
          <w:spacing w:val="-5"/>
          <w:lang w:eastAsia="en-US"/>
        </w:rPr>
        <w:t xml:space="preserve">Поселение Лемпино характеризуется резко-континентальным климатом с суровой продолжительной зимой, короткой и бурной весной, непродолжительным летом и короткой осенью. </w:t>
      </w:r>
    </w:p>
    <w:p w:rsidR="005D74D1" w:rsidRPr="005D74D1" w:rsidRDefault="005D74D1" w:rsidP="005D74D1">
      <w:pPr>
        <w:ind w:firstLine="709"/>
        <w:jc w:val="both"/>
        <w:rPr>
          <w:rFonts w:eastAsia="Microsoft YaHei"/>
          <w:spacing w:val="-5"/>
          <w:lang w:eastAsia="en-US"/>
        </w:rPr>
      </w:pPr>
      <w:r w:rsidRPr="005D74D1">
        <w:rPr>
          <w:rFonts w:eastAsia="Microsoft YaHei"/>
          <w:spacing w:val="-5"/>
          <w:lang w:eastAsia="en-US"/>
        </w:rPr>
        <w:t xml:space="preserve"> Зима холодная со средней температурой воздуха в январе от -200 до -210. Период с устойчивыми морозами длится 150-160 дней, а суммы отрицательных температур за этот период составляют 2600-28000 С. Продолжительность залегания снежного покрова 190-200 дней, высота снежного покрова достигает 50-70 см. В понижениях долины реки Обь отмечается наибольший минимум </w:t>
      </w:r>
      <w:r w:rsidRPr="005D74D1">
        <w:rPr>
          <w:lang w:eastAsia="en-US"/>
        </w:rPr>
        <w:t>температуры</w:t>
      </w:r>
      <w:r w:rsidRPr="005D74D1">
        <w:rPr>
          <w:rFonts w:eastAsia="Microsoft YaHei"/>
          <w:spacing w:val="-5"/>
          <w:lang w:eastAsia="en-US"/>
        </w:rPr>
        <w:t xml:space="preserve"> (-550 С). Велика межгодовая изменчивость температуры января (до 150 С). Поселение характеризуется повышенными скоростями ветра. Зимой, во время сильных устойчивых морозов стоит ясная безветренная погода; морозы в середине зимы прерываются вторжением циклонов, которые приводят к повышению температуры и ветрам с метелями. </w:t>
      </w:r>
    </w:p>
    <w:p w:rsidR="005D74D1" w:rsidRPr="005D74D1" w:rsidRDefault="005D74D1" w:rsidP="005D74D1">
      <w:pPr>
        <w:widowControl w:val="0"/>
        <w:adjustRightInd w:val="0"/>
        <w:ind w:firstLine="851"/>
        <w:jc w:val="both"/>
        <w:textAlignment w:val="baseline"/>
        <w:rPr>
          <w:rFonts w:eastAsia="Microsoft YaHei"/>
          <w:spacing w:val="-5"/>
          <w:lang w:eastAsia="en-US"/>
        </w:rPr>
      </w:pPr>
      <w:r w:rsidRPr="005D74D1">
        <w:rPr>
          <w:rFonts w:eastAsia="Microsoft YaHei"/>
          <w:spacing w:val="-5"/>
          <w:lang w:eastAsia="en-US"/>
        </w:rPr>
        <w:t xml:space="preserve">Лето теплое и влажное. Радиационный баланс составляет 1100 МдЖ/м год. Зимой преобладают слабые южные ветры, а летом – северные. Средняя скорость ветра 2-4м/сек. Смена сезонов происходит быстро и резко. Количество атмосферных осадков умеренное – 450 – 500 мм в год. Основная часть осадков (350 мм) выпадает в теплый период года. Среднегодовая температура воздуха составляет -1,2 </w:t>
      </w:r>
      <w:r w:rsidRPr="005D74D1">
        <w:rPr>
          <w:rFonts w:eastAsia="Microsoft YaHei"/>
          <w:spacing w:val="-5"/>
          <w:vertAlign w:val="superscript"/>
          <w:lang w:eastAsia="en-US"/>
        </w:rPr>
        <w:t>0</w:t>
      </w:r>
      <w:r w:rsidRPr="005D74D1">
        <w:rPr>
          <w:rFonts w:eastAsia="Microsoft YaHei"/>
          <w:spacing w:val="-5"/>
          <w:lang w:eastAsia="en-US"/>
        </w:rPr>
        <w:t xml:space="preserve">С. Средняя температура января составляет -19,7 </w:t>
      </w:r>
      <w:r w:rsidRPr="005D74D1">
        <w:rPr>
          <w:rFonts w:eastAsia="Microsoft YaHei"/>
          <w:spacing w:val="-5"/>
          <w:vertAlign w:val="superscript"/>
          <w:lang w:eastAsia="en-US"/>
        </w:rPr>
        <w:t>0</w:t>
      </w:r>
      <w:r w:rsidRPr="005D74D1">
        <w:rPr>
          <w:rFonts w:eastAsia="Microsoft YaHei"/>
          <w:spacing w:val="-5"/>
          <w:lang w:eastAsia="en-US"/>
        </w:rPr>
        <w:t xml:space="preserve">С, средняя температура июля +18,3 </w:t>
      </w:r>
      <w:r w:rsidRPr="005D74D1">
        <w:rPr>
          <w:rFonts w:eastAsia="Microsoft YaHei"/>
          <w:spacing w:val="-5"/>
          <w:vertAlign w:val="superscript"/>
          <w:lang w:eastAsia="en-US"/>
        </w:rPr>
        <w:t>0</w:t>
      </w:r>
      <w:r w:rsidRPr="005D74D1">
        <w:rPr>
          <w:rFonts w:eastAsia="Microsoft YaHei"/>
          <w:spacing w:val="-5"/>
          <w:lang w:eastAsia="en-US"/>
        </w:rPr>
        <w:t>С. Количество осадков за ноябрь-март составляет 209 мм, за апрель-октябрь – 467 мм.</w:t>
      </w:r>
    </w:p>
    <w:bookmarkEnd w:id="160"/>
    <w:bookmarkEnd w:id="161"/>
    <w:bookmarkEnd w:id="162"/>
    <w:bookmarkEnd w:id="163"/>
    <w:p w:rsidR="005D74D1" w:rsidRPr="005D74D1" w:rsidRDefault="005D74D1" w:rsidP="005D74D1">
      <w:pPr>
        <w:spacing w:before="120" w:after="120"/>
        <w:jc w:val="both"/>
        <w:rPr>
          <w:rFonts w:eastAsia="Microsoft YaHei"/>
          <w:b/>
          <w:spacing w:val="-5"/>
          <w:lang w:eastAsia="ar-SA"/>
        </w:rPr>
      </w:pPr>
      <w:r w:rsidRPr="005D74D1">
        <w:rPr>
          <w:rFonts w:eastAsia="Microsoft YaHei"/>
          <w:b/>
          <w:spacing w:val="-5"/>
          <w:lang w:eastAsia="ar-SA"/>
        </w:rPr>
        <w:t>Жилищный фонд</w:t>
      </w:r>
    </w:p>
    <w:p w:rsidR="005D74D1" w:rsidRPr="005D74D1" w:rsidRDefault="005D74D1" w:rsidP="005D74D1">
      <w:pPr>
        <w:ind w:firstLine="709"/>
        <w:jc w:val="both"/>
        <w:rPr>
          <w:lang w:eastAsia="en-US"/>
        </w:rPr>
      </w:pPr>
      <w:r w:rsidRPr="005D74D1">
        <w:rPr>
          <w:lang w:eastAsia="en-US"/>
        </w:rPr>
        <w:t>В с. Лемпино жилищный фонд представлен застройкой индивидуальным жилищным фондом, а также многоквартирными домами. Характеристика жилищного фонда представлена в таблице 1.3.</w:t>
      </w:r>
    </w:p>
    <w:p w:rsidR="005D74D1" w:rsidRPr="005D74D1" w:rsidRDefault="005D74D1" w:rsidP="005D74D1">
      <w:pPr>
        <w:widowControl w:val="0"/>
        <w:adjustRightInd w:val="0"/>
        <w:ind w:firstLine="851"/>
        <w:jc w:val="right"/>
        <w:textAlignment w:val="baseline"/>
        <w:rPr>
          <w:lang w:eastAsia="en-US"/>
        </w:rPr>
      </w:pPr>
      <w:r w:rsidRPr="005D74D1">
        <w:rPr>
          <w:lang w:eastAsia="en-US"/>
        </w:rPr>
        <w:t>Таблица 1.3.</w:t>
      </w:r>
    </w:p>
    <w:p w:rsidR="005D74D1" w:rsidRPr="005D74D1" w:rsidRDefault="005D74D1" w:rsidP="005D74D1">
      <w:pPr>
        <w:ind w:firstLine="567"/>
        <w:jc w:val="center"/>
        <w:rPr>
          <w:lang w:eastAsia="en-US"/>
        </w:rPr>
      </w:pPr>
      <w:r w:rsidRPr="005D74D1">
        <w:rPr>
          <w:lang w:eastAsia="en-US"/>
        </w:rPr>
        <w:t>Характеристика жилищного фонда</w:t>
      </w:r>
    </w:p>
    <w:tbl>
      <w:tblPr>
        <w:tblW w:w="9805" w:type="dxa"/>
        <w:tblInd w:w="-5" w:type="dxa"/>
        <w:tblLook w:val="04A0" w:firstRow="1" w:lastRow="0" w:firstColumn="1" w:lastColumn="0" w:noHBand="0" w:noVBand="1"/>
      </w:tblPr>
      <w:tblGrid>
        <w:gridCol w:w="811"/>
        <w:gridCol w:w="4972"/>
        <w:gridCol w:w="1755"/>
        <w:gridCol w:w="2267"/>
      </w:tblGrid>
      <w:tr w:rsidR="005D74D1" w:rsidRPr="005D74D1" w:rsidTr="005D74D1">
        <w:trPr>
          <w:trHeight w:val="450"/>
          <w:tblHead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lastRenderedPageBreak/>
              <w:t>№ п/п</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Показатели</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Единица измерения</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01.01.2017г.</w:t>
            </w:r>
          </w:p>
        </w:tc>
      </w:tr>
      <w:tr w:rsidR="005D74D1" w:rsidRPr="005D74D1" w:rsidTr="005D74D1">
        <w:trPr>
          <w:trHeight w:val="28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right"/>
              <w:rPr>
                <w:rFonts w:cs="Calibri"/>
                <w:color w:val="000000"/>
                <w:sz w:val="20"/>
                <w:szCs w:val="20"/>
                <w:lang w:eastAsia="en-US"/>
              </w:rPr>
            </w:pPr>
            <w:r w:rsidRPr="005D74D1">
              <w:rPr>
                <w:rFonts w:cs="Calibri"/>
                <w:color w:val="000000"/>
                <w:sz w:val="20"/>
                <w:szCs w:val="20"/>
                <w:lang w:eastAsia="en-US"/>
              </w:rPr>
              <w:t>1</w:t>
            </w:r>
          </w:p>
        </w:tc>
        <w:tc>
          <w:tcPr>
            <w:tcW w:w="497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809" w:firstLine="851"/>
              <w:jc w:val="both"/>
              <w:rPr>
                <w:rFonts w:cs="Calibri"/>
                <w:color w:val="000000"/>
                <w:sz w:val="20"/>
                <w:szCs w:val="20"/>
                <w:lang w:eastAsia="en-US"/>
              </w:rPr>
            </w:pPr>
            <w:r w:rsidRPr="005D74D1">
              <w:rPr>
                <w:rFonts w:cs="Calibri"/>
                <w:color w:val="000000"/>
                <w:sz w:val="20"/>
                <w:szCs w:val="20"/>
                <w:lang w:eastAsia="en-US"/>
              </w:rPr>
              <w:t>Всего жилой фонд, в том числе</w:t>
            </w:r>
          </w:p>
        </w:tc>
        <w:tc>
          <w:tcPr>
            <w:tcW w:w="175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center"/>
              <w:rPr>
                <w:rFonts w:cs="Calibri"/>
                <w:color w:val="000000"/>
                <w:sz w:val="20"/>
                <w:szCs w:val="20"/>
                <w:lang w:eastAsia="en-US"/>
              </w:rPr>
            </w:pPr>
            <w:r w:rsidRPr="005D74D1">
              <w:rPr>
                <w:rFonts w:cs="Calibri"/>
                <w:color w:val="000000"/>
                <w:sz w:val="20"/>
                <w:szCs w:val="20"/>
                <w:lang w:eastAsia="en-US"/>
              </w:rPr>
              <w:t>тыс.м.кв.</w:t>
            </w:r>
          </w:p>
        </w:tc>
        <w:tc>
          <w:tcPr>
            <w:tcW w:w="226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9,29</w:t>
            </w:r>
          </w:p>
        </w:tc>
      </w:tr>
      <w:tr w:rsidR="005D74D1" w:rsidRPr="005D74D1" w:rsidTr="005D74D1">
        <w:trPr>
          <w:trHeight w:val="28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right"/>
              <w:rPr>
                <w:rFonts w:cs="Calibri"/>
                <w:color w:val="000000"/>
                <w:sz w:val="20"/>
                <w:szCs w:val="20"/>
                <w:lang w:eastAsia="en-US"/>
              </w:rPr>
            </w:pPr>
            <w:r w:rsidRPr="005D74D1">
              <w:rPr>
                <w:rFonts w:cs="Calibri"/>
                <w:color w:val="000000"/>
                <w:sz w:val="20"/>
                <w:szCs w:val="20"/>
                <w:lang w:eastAsia="en-US"/>
              </w:rPr>
              <w:t>1.1</w:t>
            </w:r>
          </w:p>
        </w:tc>
        <w:tc>
          <w:tcPr>
            <w:tcW w:w="497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809" w:firstLine="851"/>
              <w:jc w:val="both"/>
              <w:rPr>
                <w:rFonts w:cs="Calibri"/>
                <w:color w:val="000000"/>
                <w:sz w:val="20"/>
                <w:szCs w:val="20"/>
                <w:lang w:eastAsia="en-US"/>
              </w:rPr>
            </w:pPr>
            <w:r w:rsidRPr="005D74D1">
              <w:rPr>
                <w:rFonts w:cs="Calibri"/>
                <w:color w:val="000000"/>
                <w:sz w:val="20"/>
                <w:szCs w:val="20"/>
                <w:lang w:eastAsia="en-US"/>
              </w:rPr>
              <w:t>МКД</w:t>
            </w:r>
          </w:p>
        </w:tc>
        <w:tc>
          <w:tcPr>
            <w:tcW w:w="175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center"/>
              <w:rPr>
                <w:rFonts w:cs="Calibri"/>
                <w:color w:val="000000"/>
                <w:sz w:val="20"/>
                <w:szCs w:val="20"/>
                <w:lang w:eastAsia="en-US"/>
              </w:rPr>
            </w:pPr>
            <w:r w:rsidRPr="005D74D1">
              <w:rPr>
                <w:rFonts w:cs="Calibri"/>
                <w:color w:val="000000"/>
                <w:sz w:val="20"/>
                <w:szCs w:val="20"/>
                <w:lang w:eastAsia="en-US"/>
              </w:rPr>
              <w:t>тыс.м.кв.</w:t>
            </w:r>
          </w:p>
        </w:tc>
        <w:tc>
          <w:tcPr>
            <w:tcW w:w="226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3,24</w:t>
            </w:r>
          </w:p>
        </w:tc>
      </w:tr>
      <w:tr w:rsidR="005D74D1" w:rsidRPr="005D74D1" w:rsidTr="005D74D1">
        <w:trPr>
          <w:trHeight w:val="28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right"/>
              <w:rPr>
                <w:rFonts w:cs="Calibri"/>
                <w:color w:val="000000"/>
                <w:sz w:val="20"/>
                <w:szCs w:val="20"/>
                <w:lang w:eastAsia="en-US"/>
              </w:rPr>
            </w:pPr>
            <w:r w:rsidRPr="005D74D1">
              <w:rPr>
                <w:rFonts w:cs="Calibri"/>
                <w:color w:val="000000"/>
                <w:sz w:val="20"/>
                <w:szCs w:val="20"/>
                <w:lang w:eastAsia="en-US"/>
              </w:rPr>
              <w:t>1.2</w:t>
            </w:r>
          </w:p>
        </w:tc>
        <w:tc>
          <w:tcPr>
            <w:tcW w:w="497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rFonts w:cs="Calibri"/>
                <w:color w:val="000000"/>
                <w:sz w:val="20"/>
                <w:szCs w:val="20"/>
                <w:lang w:eastAsia="en-US"/>
              </w:rPr>
            </w:pPr>
            <w:r w:rsidRPr="005D74D1">
              <w:rPr>
                <w:rFonts w:cs="Calibri"/>
                <w:color w:val="000000"/>
                <w:sz w:val="20"/>
                <w:szCs w:val="20"/>
                <w:lang w:eastAsia="en-US"/>
              </w:rPr>
              <w:t>Индивидуальные жилые дома</w:t>
            </w:r>
          </w:p>
        </w:tc>
        <w:tc>
          <w:tcPr>
            <w:tcW w:w="175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center"/>
              <w:rPr>
                <w:rFonts w:cs="Calibri"/>
                <w:color w:val="000000"/>
                <w:sz w:val="20"/>
                <w:szCs w:val="20"/>
                <w:lang w:eastAsia="en-US"/>
              </w:rPr>
            </w:pPr>
            <w:r w:rsidRPr="005D74D1">
              <w:rPr>
                <w:rFonts w:cs="Calibri"/>
                <w:color w:val="000000"/>
                <w:sz w:val="20"/>
                <w:szCs w:val="20"/>
                <w:lang w:eastAsia="en-US"/>
              </w:rPr>
              <w:t>тыс.м.кв.</w:t>
            </w:r>
          </w:p>
        </w:tc>
        <w:tc>
          <w:tcPr>
            <w:tcW w:w="226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6,05</w:t>
            </w:r>
          </w:p>
        </w:tc>
      </w:tr>
      <w:tr w:rsidR="005D74D1" w:rsidRPr="005D74D1" w:rsidTr="005D74D1">
        <w:trPr>
          <w:trHeight w:val="28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right"/>
              <w:rPr>
                <w:rFonts w:cs="Calibri"/>
                <w:color w:val="000000"/>
                <w:sz w:val="20"/>
                <w:szCs w:val="20"/>
                <w:lang w:eastAsia="en-US"/>
              </w:rPr>
            </w:pPr>
            <w:r w:rsidRPr="005D74D1">
              <w:rPr>
                <w:rFonts w:cs="Calibri"/>
                <w:color w:val="000000"/>
                <w:sz w:val="20"/>
                <w:szCs w:val="20"/>
                <w:lang w:eastAsia="en-US"/>
              </w:rPr>
              <w:t>2</w:t>
            </w:r>
          </w:p>
        </w:tc>
        <w:tc>
          <w:tcPr>
            <w:tcW w:w="497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rFonts w:cs="Calibri"/>
                <w:color w:val="000000"/>
                <w:sz w:val="20"/>
                <w:szCs w:val="20"/>
                <w:lang w:eastAsia="en-US"/>
              </w:rPr>
            </w:pPr>
            <w:r w:rsidRPr="005D74D1">
              <w:rPr>
                <w:rFonts w:cs="Calibri"/>
                <w:color w:val="000000"/>
                <w:sz w:val="20"/>
                <w:szCs w:val="20"/>
                <w:lang w:eastAsia="en-US"/>
              </w:rPr>
              <w:t>Ветхий и аварийный жилой фонд.</w:t>
            </w:r>
          </w:p>
        </w:tc>
        <w:tc>
          <w:tcPr>
            <w:tcW w:w="175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center"/>
              <w:rPr>
                <w:rFonts w:cs="Calibri"/>
                <w:color w:val="000000"/>
                <w:sz w:val="20"/>
                <w:szCs w:val="20"/>
                <w:lang w:eastAsia="en-US"/>
              </w:rPr>
            </w:pPr>
            <w:r w:rsidRPr="005D74D1">
              <w:rPr>
                <w:rFonts w:cs="Calibri"/>
                <w:color w:val="000000"/>
                <w:sz w:val="20"/>
                <w:szCs w:val="20"/>
                <w:lang w:eastAsia="en-US"/>
              </w:rPr>
              <w:t>тыс.м.кв.</w:t>
            </w:r>
          </w:p>
        </w:tc>
        <w:tc>
          <w:tcPr>
            <w:tcW w:w="2267"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center"/>
              <w:rPr>
                <w:rFonts w:cs="Calibri"/>
                <w:color w:val="000000"/>
                <w:sz w:val="20"/>
                <w:szCs w:val="20"/>
                <w:lang w:eastAsia="en-US"/>
              </w:rPr>
            </w:pPr>
          </w:p>
        </w:tc>
      </w:tr>
      <w:tr w:rsidR="005D74D1" w:rsidRPr="005D74D1" w:rsidTr="005D74D1">
        <w:trPr>
          <w:trHeight w:val="28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right"/>
              <w:rPr>
                <w:rFonts w:cs="Calibri"/>
                <w:color w:val="000000"/>
                <w:sz w:val="20"/>
                <w:szCs w:val="20"/>
                <w:lang w:eastAsia="en-US"/>
              </w:rPr>
            </w:pPr>
            <w:r w:rsidRPr="005D74D1">
              <w:rPr>
                <w:rFonts w:cs="Calibri"/>
                <w:color w:val="000000"/>
                <w:sz w:val="20"/>
                <w:szCs w:val="20"/>
                <w:lang w:eastAsia="en-US"/>
              </w:rPr>
              <w:t>3</w:t>
            </w:r>
          </w:p>
        </w:tc>
        <w:tc>
          <w:tcPr>
            <w:tcW w:w="497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rFonts w:cs="Calibri"/>
                <w:color w:val="000000"/>
                <w:sz w:val="20"/>
                <w:szCs w:val="20"/>
                <w:lang w:eastAsia="en-US"/>
              </w:rPr>
            </w:pPr>
            <w:r w:rsidRPr="005D74D1">
              <w:rPr>
                <w:rFonts w:cs="Calibri"/>
                <w:color w:val="000000"/>
                <w:sz w:val="20"/>
                <w:szCs w:val="20"/>
                <w:lang w:eastAsia="en-US"/>
              </w:rPr>
              <w:t>Требуемый жилой фонд для достижения обеспеченности на уровне 28м.кв./чел.</w:t>
            </w:r>
          </w:p>
        </w:tc>
        <w:tc>
          <w:tcPr>
            <w:tcW w:w="175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center"/>
              <w:rPr>
                <w:rFonts w:cs="Calibri"/>
                <w:color w:val="000000"/>
                <w:sz w:val="20"/>
                <w:szCs w:val="20"/>
                <w:lang w:eastAsia="en-US"/>
              </w:rPr>
            </w:pPr>
            <w:r w:rsidRPr="005D74D1">
              <w:rPr>
                <w:rFonts w:cs="Calibri"/>
                <w:color w:val="000000"/>
                <w:sz w:val="20"/>
                <w:szCs w:val="20"/>
                <w:lang w:eastAsia="en-US"/>
              </w:rPr>
              <w:t>тыс.м.кв.</w:t>
            </w:r>
          </w:p>
        </w:tc>
        <w:tc>
          <w:tcPr>
            <w:tcW w:w="226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13,16</w:t>
            </w:r>
          </w:p>
        </w:tc>
      </w:tr>
      <w:tr w:rsidR="005D74D1" w:rsidRPr="005D74D1" w:rsidTr="005D74D1">
        <w:trPr>
          <w:trHeight w:val="28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right"/>
              <w:rPr>
                <w:rFonts w:cs="Calibri"/>
                <w:color w:val="000000"/>
                <w:sz w:val="20"/>
                <w:szCs w:val="20"/>
                <w:lang w:eastAsia="en-US"/>
              </w:rPr>
            </w:pPr>
            <w:r w:rsidRPr="005D74D1">
              <w:rPr>
                <w:rFonts w:cs="Calibri"/>
                <w:color w:val="000000"/>
                <w:sz w:val="20"/>
                <w:szCs w:val="20"/>
                <w:lang w:eastAsia="en-US"/>
              </w:rPr>
              <w:t>5</w:t>
            </w:r>
          </w:p>
        </w:tc>
        <w:tc>
          <w:tcPr>
            <w:tcW w:w="497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rFonts w:cs="Calibri"/>
                <w:color w:val="000000"/>
                <w:sz w:val="20"/>
                <w:szCs w:val="20"/>
                <w:lang w:eastAsia="en-US"/>
              </w:rPr>
            </w:pPr>
            <w:r w:rsidRPr="005D74D1">
              <w:rPr>
                <w:rFonts w:cs="Calibri"/>
                <w:color w:val="000000"/>
                <w:sz w:val="20"/>
                <w:szCs w:val="20"/>
                <w:lang w:eastAsia="en-US"/>
              </w:rPr>
              <w:t>Новое строительство для достижения обеспеченности на уровне 28м.кв./чел.</w:t>
            </w:r>
          </w:p>
        </w:tc>
        <w:tc>
          <w:tcPr>
            <w:tcW w:w="175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center"/>
              <w:rPr>
                <w:rFonts w:cs="Calibri"/>
                <w:color w:val="000000"/>
                <w:sz w:val="20"/>
                <w:szCs w:val="20"/>
                <w:lang w:eastAsia="en-US"/>
              </w:rPr>
            </w:pPr>
            <w:r w:rsidRPr="005D74D1">
              <w:rPr>
                <w:rFonts w:cs="Calibri"/>
                <w:color w:val="000000"/>
                <w:sz w:val="20"/>
                <w:szCs w:val="20"/>
                <w:lang w:eastAsia="en-US"/>
              </w:rPr>
              <w:t>тыс.м.кв.</w:t>
            </w:r>
          </w:p>
        </w:tc>
        <w:tc>
          <w:tcPr>
            <w:tcW w:w="226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3,87</w:t>
            </w:r>
          </w:p>
        </w:tc>
      </w:tr>
      <w:tr w:rsidR="005D74D1" w:rsidRPr="005D74D1" w:rsidTr="005D74D1">
        <w:trPr>
          <w:trHeight w:val="300"/>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right"/>
              <w:rPr>
                <w:rFonts w:cs="Calibri"/>
                <w:color w:val="000000"/>
                <w:sz w:val="20"/>
                <w:szCs w:val="20"/>
                <w:lang w:eastAsia="en-US"/>
              </w:rPr>
            </w:pPr>
            <w:r w:rsidRPr="005D74D1">
              <w:rPr>
                <w:rFonts w:cs="Calibri"/>
                <w:color w:val="000000"/>
                <w:sz w:val="20"/>
                <w:szCs w:val="20"/>
                <w:lang w:eastAsia="en-US"/>
              </w:rPr>
              <w:t>6</w:t>
            </w:r>
          </w:p>
        </w:tc>
        <w:tc>
          <w:tcPr>
            <w:tcW w:w="497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rFonts w:cs="Calibri"/>
                <w:color w:val="000000"/>
                <w:sz w:val="20"/>
                <w:szCs w:val="20"/>
                <w:lang w:eastAsia="en-US"/>
              </w:rPr>
            </w:pPr>
            <w:r w:rsidRPr="005D74D1">
              <w:rPr>
                <w:rFonts w:cs="Calibri"/>
                <w:color w:val="000000"/>
                <w:sz w:val="20"/>
                <w:szCs w:val="20"/>
                <w:lang w:eastAsia="en-US"/>
              </w:rPr>
              <w:t>Обеспеченность жильём</w:t>
            </w:r>
          </w:p>
        </w:tc>
        <w:tc>
          <w:tcPr>
            <w:tcW w:w="175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center"/>
              <w:rPr>
                <w:rFonts w:cs="Calibri"/>
                <w:color w:val="000000"/>
                <w:sz w:val="20"/>
                <w:szCs w:val="20"/>
                <w:lang w:eastAsia="en-US"/>
              </w:rPr>
            </w:pPr>
            <w:r w:rsidRPr="005D74D1">
              <w:rPr>
                <w:rFonts w:cs="Calibri"/>
                <w:color w:val="000000"/>
                <w:sz w:val="20"/>
                <w:szCs w:val="20"/>
                <w:lang w:eastAsia="en-US"/>
              </w:rPr>
              <w:t>м.кв./чел.</w:t>
            </w:r>
          </w:p>
        </w:tc>
        <w:tc>
          <w:tcPr>
            <w:tcW w:w="226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19,77</w:t>
            </w:r>
          </w:p>
        </w:tc>
      </w:tr>
      <w:tr w:rsidR="005D74D1" w:rsidRPr="005D74D1" w:rsidTr="005D74D1">
        <w:trPr>
          <w:trHeight w:val="300"/>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right"/>
              <w:rPr>
                <w:rFonts w:cs="Calibri"/>
                <w:color w:val="000000"/>
                <w:sz w:val="20"/>
                <w:szCs w:val="20"/>
                <w:lang w:eastAsia="en-US"/>
              </w:rPr>
            </w:pPr>
            <w:r w:rsidRPr="005D74D1">
              <w:rPr>
                <w:rFonts w:cs="Calibri"/>
                <w:color w:val="000000"/>
                <w:sz w:val="20"/>
                <w:szCs w:val="20"/>
                <w:lang w:eastAsia="en-US"/>
              </w:rPr>
              <w:t>7</w:t>
            </w:r>
          </w:p>
        </w:tc>
        <w:tc>
          <w:tcPr>
            <w:tcW w:w="497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rFonts w:cs="Calibri"/>
                <w:color w:val="000000"/>
                <w:sz w:val="20"/>
                <w:szCs w:val="20"/>
                <w:lang w:eastAsia="en-US"/>
              </w:rPr>
            </w:pPr>
            <w:r w:rsidRPr="005D74D1">
              <w:rPr>
                <w:rFonts w:cs="Calibri"/>
                <w:color w:val="000000"/>
                <w:sz w:val="20"/>
                <w:szCs w:val="20"/>
                <w:lang w:eastAsia="en-US"/>
              </w:rPr>
              <w:t>Численность постоянного населения</w:t>
            </w:r>
          </w:p>
        </w:tc>
        <w:tc>
          <w:tcPr>
            <w:tcW w:w="175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left="-993" w:firstLine="709"/>
              <w:jc w:val="center"/>
              <w:rPr>
                <w:rFonts w:cs="Calibri"/>
                <w:color w:val="000000"/>
                <w:sz w:val="20"/>
                <w:szCs w:val="20"/>
                <w:lang w:eastAsia="en-US"/>
              </w:rPr>
            </w:pPr>
            <w:r w:rsidRPr="005D74D1">
              <w:rPr>
                <w:rFonts w:cs="Calibri"/>
                <w:color w:val="000000"/>
                <w:sz w:val="20"/>
                <w:szCs w:val="20"/>
                <w:lang w:eastAsia="en-US"/>
              </w:rPr>
              <w:t>человек</w:t>
            </w:r>
          </w:p>
        </w:tc>
        <w:tc>
          <w:tcPr>
            <w:tcW w:w="226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rFonts w:cs="Calibri"/>
                <w:color w:val="000000"/>
                <w:sz w:val="20"/>
                <w:szCs w:val="20"/>
                <w:lang w:eastAsia="en-US"/>
              </w:rPr>
            </w:pPr>
            <w:r w:rsidRPr="005D74D1">
              <w:rPr>
                <w:rFonts w:cs="Calibri"/>
                <w:color w:val="000000"/>
                <w:sz w:val="20"/>
                <w:szCs w:val="20"/>
                <w:lang w:eastAsia="en-US"/>
              </w:rPr>
              <w:t>470</w:t>
            </w:r>
          </w:p>
        </w:tc>
      </w:tr>
    </w:tbl>
    <w:p w:rsidR="005D74D1" w:rsidRPr="005D74D1" w:rsidRDefault="005D74D1" w:rsidP="005D74D1">
      <w:pPr>
        <w:ind w:firstLine="567"/>
        <w:jc w:val="both"/>
        <w:rPr>
          <w:lang w:eastAsia="en-US"/>
        </w:rPr>
      </w:pPr>
    </w:p>
    <w:p w:rsidR="005D74D1" w:rsidRPr="005D74D1" w:rsidRDefault="005D74D1" w:rsidP="005D74D1">
      <w:pPr>
        <w:jc w:val="both"/>
        <w:rPr>
          <w:b/>
        </w:rPr>
      </w:pPr>
      <w:bookmarkStart w:id="164" w:name="_Toc486580914"/>
      <w:bookmarkStart w:id="165" w:name="_Toc497982524"/>
      <w:r w:rsidRPr="005D74D1">
        <w:rPr>
          <w:b/>
        </w:rPr>
        <w:t>1.2 Прогноз численности и состава населения</w:t>
      </w:r>
      <w:bookmarkEnd w:id="164"/>
      <w:bookmarkEnd w:id="165"/>
    </w:p>
    <w:p w:rsidR="005D74D1" w:rsidRPr="005D74D1" w:rsidRDefault="005D74D1" w:rsidP="005D74D1">
      <w:pPr>
        <w:ind w:firstLine="709"/>
        <w:jc w:val="both"/>
        <w:rPr>
          <w:lang w:eastAsia="en-US"/>
        </w:rPr>
      </w:pPr>
      <w:r w:rsidRPr="005D74D1">
        <w:rPr>
          <w:lang w:eastAsia="en-US"/>
        </w:rPr>
        <w:t>В таблице 1.4. приведён состав населения по состоянию на 01.01.2017г.</w:t>
      </w:r>
    </w:p>
    <w:p w:rsidR="005D74D1" w:rsidRPr="005D74D1" w:rsidRDefault="005D74D1" w:rsidP="005D74D1">
      <w:pPr>
        <w:ind w:firstLine="709"/>
        <w:jc w:val="both"/>
        <w:rPr>
          <w:lang w:eastAsia="en-US"/>
        </w:rPr>
      </w:pPr>
      <w:r w:rsidRPr="005D74D1">
        <w:rPr>
          <w:lang w:eastAsia="en-US"/>
        </w:rPr>
        <w:t>Доля населения моложе трудоспособного возраста – 13,83% от общей численности населения. Доля населения старше трудоспособного возраста – 15,11% от общей численности населения.</w:t>
      </w:r>
    </w:p>
    <w:p w:rsidR="005D74D1" w:rsidRPr="005D74D1" w:rsidRDefault="005D74D1" w:rsidP="005D74D1">
      <w:pPr>
        <w:widowControl w:val="0"/>
        <w:adjustRightInd w:val="0"/>
        <w:ind w:firstLine="851"/>
        <w:jc w:val="right"/>
        <w:textAlignment w:val="baseline"/>
        <w:rPr>
          <w:rFonts w:eastAsia="Microsoft YaHei"/>
          <w:spacing w:val="-5"/>
          <w:lang w:eastAsia="en-US"/>
        </w:rPr>
      </w:pPr>
      <w:r w:rsidRPr="005D74D1">
        <w:rPr>
          <w:rFonts w:eastAsia="Microsoft YaHei"/>
          <w:spacing w:val="-5"/>
          <w:lang w:eastAsia="en-US"/>
        </w:rPr>
        <w:t>Таблица 1.4.</w:t>
      </w:r>
    </w:p>
    <w:p w:rsidR="005D74D1" w:rsidRPr="005D74D1" w:rsidRDefault="005D74D1" w:rsidP="005D74D1">
      <w:pPr>
        <w:widowControl w:val="0"/>
        <w:adjustRightInd w:val="0"/>
        <w:ind w:firstLine="851"/>
        <w:jc w:val="center"/>
        <w:textAlignment w:val="baseline"/>
        <w:rPr>
          <w:rFonts w:eastAsia="Microsoft YaHei"/>
          <w:spacing w:val="-5"/>
          <w:lang w:eastAsia="en-US"/>
        </w:rPr>
      </w:pPr>
      <w:r w:rsidRPr="005D74D1">
        <w:rPr>
          <w:rFonts w:eastAsia="Microsoft YaHei"/>
          <w:spacing w:val="-5"/>
          <w:lang w:eastAsia="en-US"/>
        </w:rPr>
        <w:t>Состав населения по состоянию на 01.01.2017г.</w:t>
      </w:r>
    </w:p>
    <w:tbl>
      <w:tblPr>
        <w:tblW w:w="9889" w:type="dxa"/>
        <w:tblLook w:val="04A0" w:firstRow="1" w:lastRow="0" w:firstColumn="1" w:lastColumn="0" w:noHBand="0" w:noVBand="1"/>
      </w:tblPr>
      <w:tblGrid>
        <w:gridCol w:w="1250"/>
        <w:gridCol w:w="5095"/>
        <w:gridCol w:w="1559"/>
        <w:gridCol w:w="1985"/>
      </w:tblGrid>
      <w:tr w:rsidR="005D74D1" w:rsidRPr="005D74D1" w:rsidTr="005D74D1">
        <w:trPr>
          <w:trHeight w:val="20"/>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п/п</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По состоянию на 01.01.2017г.</w:t>
            </w:r>
          </w:p>
        </w:tc>
      </w:tr>
      <w:tr w:rsidR="005D74D1" w:rsidRPr="005D74D1" w:rsidTr="005D74D1">
        <w:trPr>
          <w:trHeight w:val="20"/>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509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Численность постоянного населения</w:t>
            </w:r>
          </w:p>
        </w:tc>
        <w:tc>
          <w:tcPr>
            <w:tcW w:w="155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98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470</w:t>
            </w:r>
          </w:p>
        </w:tc>
      </w:tr>
      <w:tr w:rsidR="005D74D1" w:rsidRPr="005D74D1" w:rsidTr="005D74D1">
        <w:trPr>
          <w:trHeight w:val="20"/>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w:t>
            </w:r>
          </w:p>
        </w:tc>
        <w:tc>
          <w:tcPr>
            <w:tcW w:w="509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 xml:space="preserve">Численность населения трудоспособного возраста (женщины – с 16 лет по 54 года.; мужчины – с 16 лет по 59 лет) </w:t>
            </w:r>
          </w:p>
        </w:tc>
        <w:tc>
          <w:tcPr>
            <w:tcW w:w="155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98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334</w:t>
            </w:r>
          </w:p>
        </w:tc>
      </w:tr>
      <w:tr w:rsidR="005D74D1" w:rsidRPr="005D74D1" w:rsidTr="005D74D1">
        <w:trPr>
          <w:trHeight w:val="20"/>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w:t>
            </w:r>
          </w:p>
        </w:tc>
        <w:tc>
          <w:tcPr>
            <w:tcW w:w="509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 xml:space="preserve">Численность населения моложе трудоспособного возраста (в возрасте до 16 лет) </w:t>
            </w:r>
          </w:p>
        </w:tc>
        <w:tc>
          <w:tcPr>
            <w:tcW w:w="155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98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65</w:t>
            </w:r>
          </w:p>
        </w:tc>
      </w:tr>
      <w:tr w:rsidR="005D74D1" w:rsidRPr="005D74D1" w:rsidTr="005D74D1">
        <w:trPr>
          <w:trHeight w:val="20"/>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w:t>
            </w:r>
          </w:p>
        </w:tc>
        <w:tc>
          <w:tcPr>
            <w:tcW w:w="509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Доля населения моложе трудоспособного возраста</w:t>
            </w:r>
          </w:p>
        </w:tc>
        <w:tc>
          <w:tcPr>
            <w:tcW w:w="155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13,83</w:t>
            </w:r>
          </w:p>
        </w:tc>
      </w:tr>
      <w:tr w:rsidR="005D74D1" w:rsidRPr="005D74D1" w:rsidTr="005D74D1">
        <w:trPr>
          <w:trHeight w:val="20"/>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w:t>
            </w:r>
          </w:p>
        </w:tc>
        <w:tc>
          <w:tcPr>
            <w:tcW w:w="509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 xml:space="preserve">Численность населения старше трудоспособного возраста (женщины - с 55 лет; мужчины - с 60 лет) </w:t>
            </w:r>
          </w:p>
        </w:tc>
        <w:tc>
          <w:tcPr>
            <w:tcW w:w="155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98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71</w:t>
            </w:r>
          </w:p>
        </w:tc>
      </w:tr>
      <w:tr w:rsidR="005D74D1" w:rsidRPr="005D74D1" w:rsidTr="005D74D1">
        <w:trPr>
          <w:trHeight w:val="20"/>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w:t>
            </w:r>
          </w:p>
        </w:tc>
        <w:tc>
          <w:tcPr>
            <w:tcW w:w="509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 xml:space="preserve">Доля населения старше трудоспособного возраста </w:t>
            </w:r>
          </w:p>
        </w:tc>
        <w:tc>
          <w:tcPr>
            <w:tcW w:w="155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15,11</w:t>
            </w:r>
          </w:p>
        </w:tc>
      </w:tr>
    </w:tbl>
    <w:p w:rsidR="005D74D1" w:rsidRPr="005D74D1" w:rsidRDefault="005D74D1" w:rsidP="005D74D1">
      <w:pPr>
        <w:ind w:firstLine="709"/>
        <w:jc w:val="both"/>
        <w:rPr>
          <w:lang w:eastAsia="en-US"/>
        </w:rPr>
      </w:pPr>
    </w:p>
    <w:p w:rsidR="005D74D1" w:rsidRPr="005D74D1" w:rsidRDefault="005D74D1" w:rsidP="005D74D1">
      <w:pPr>
        <w:ind w:firstLine="709"/>
        <w:jc w:val="both"/>
        <w:rPr>
          <w:lang w:eastAsia="en-US"/>
        </w:rPr>
      </w:pPr>
      <w:r w:rsidRPr="005D74D1">
        <w:rPr>
          <w:lang w:eastAsia="en-US"/>
        </w:rPr>
        <w:t xml:space="preserve">Прогноз численности и состава населения выполнен на основании данных приведённых в Генеральном плане муниципального образования «Сельское поселение Лемпино» (далее по тексту – </w:t>
      </w:r>
      <w:r w:rsidRPr="005D74D1">
        <w:rPr>
          <w:i/>
          <w:lang w:eastAsia="en-US"/>
        </w:rPr>
        <w:t>Генеральный план</w:t>
      </w:r>
      <w:r w:rsidRPr="005D74D1">
        <w:rPr>
          <w:lang w:eastAsia="en-US"/>
        </w:rPr>
        <w:t>).</w:t>
      </w:r>
    </w:p>
    <w:p w:rsidR="005D74D1" w:rsidRPr="005D74D1" w:rsidRDefault="005D74D1" w:rsidP="005D74D1">
      <w:pPr>
        <w:widowControl w:val="0"/>
        <w:ind w:firstLine="567"/>
        <w:jc w:val="both"/>
      </w:pPr>
      <w:r w:rsidRPr="005D74D1">
        <w:t>В будущем, при сохранении существующих показателей миграции и средней продолжительности жизни, прогнозируется незначительное увеличение численности населения Сельского поселения Лемпино до 509 человек к 2027 году.</w:t>
      </w:r>
    </w:p>
    <w:p w:rsidR="005D74D1" w:rsidRPr="005D74D1" w:rsidRDefault="005D74D1" w:rsidP="005D74D1">
      <w:pPr>
        <w:ind w:firstLine="567"/>
        <w:jc w:val="both"/>
        <w:rPr>
          <w:lang w:eastAsia="en-US"/>
        </w:rPr>
      </w:pPr>
      <w:r w:rsidRPr="005D74D1">
        <w:rPr>
          <w:lang w:eastAsia="en-US"/>
        </w:rPr>
        <w:t xml:space="preserve">Прогноз численности и состава населения с учётом вышеприведённых рассуждений приведён в таблице 1.5. </w:t>
      </w:r>
    </w:p>
    <w:p w:rsidR="005D74D1" w:rsidRPr="005D74D1" w:rsidRDefault="005D74D1" w:rsidP="005D74D1">
      <w:pPr>
        <w:widowControl w:val="0"/>
        <w:ind w:firstLine="709"/>
        <w:jc w:val="right"/>
        <w:sectPr w:rsidR="005D74D1" w:rsidRPr="005D74D1" w:rsidSect="005D74D1">
          <w:headerReference w:type="default" r:id="rId34"/>
          <w:headerReference w:type="first" r:id="rId35"/>
          <w:footerReference w:type="first" r:id="rId36"/>
          <w:pgSz w:w="11906" w:h="16838" w:code="9"/>
          <w:pgMar w:top="851" w:right="851" w:bottom="709" w:left="1418" w:header="709" w:footer="709" w:gutter="0"/>
          <w:cols w:space="708"/>
          <w:docGrid w:linePitch="381"/>
        </w:sectPr>
      </w:pPr>
    </w:p>
    <w:p w:rsidR="005D74D1" w:rsidRPr="005D74D1" w:rsidRDefault="005D74D1" w:rsidP="005D74D1">
      <w:pPr>
        <w:widowControl w:val="0"/>
        <w:adjustRightInd w:val="0"/>
        <w:ind w:firstLine="851"/>
        <w:jc w:val="right"/>
        <w:textAlignment w:val="baseline"/>
        <w:rPr>
          <w:rFonts w:eastAsia="Microsoft YaHei"/>
          <w:spacing w:val="-5"/>
          <w:lang w:eastAsia="en-US"/>
        </w:rPr>
      </w:pPr>
      <w:r w:rsidRPr="005D74D1">
        <w:rPr>
          <w:rFonts w:eastAsia="Microsoft YaHei"/>
          <w:spacing w:val="-5"/>
          <w:lang w:eastAsia="en-US"/>
        </w:rPr>
        <w:lastRenderedPageBreak/>
        <w:t>Таблица 1.5.</w:t>
      </w:r>
    </w:p>
    <w:p w:rsidR="005D74D1" w:rsidRPr="005D74D1" w:rsidRDefault="005D74D1" w:rsidP="005D74D1">
      <w:pPr>
        <w:spacing w:after="160"/>
        <w:ind w:firstLine="851"/>
        <w:contextualSpacing/>
        <w:jc w:val="center"/>
        <w:rPr>
          <w:rFonts w:eastAsiaTheme="minorHAnsi"/>
          <w:sz w:val="28"/>
          <w:szCs w:val="28"/>
          <w:lang w:eastAsia="en-US"/>
        </w:rPr>
      </w:pPr>
      <w:r w:rsidRPr="005D74D1">
        <w:rPr>
          <w:rFonts w:eastAsiaTheme="minorHAnsi"/>
          <w:lang w:eastAsia="en-US"/>
        </w:rPr>
        <w:t>Прогноз численности и состава населения Муниципального образования «сельское поселение Лемпино» Нефтеюганского района Ханты-Мансийского автономного округа – Югры</w:t>
      </w:r>
    </w:p>
    <w:tbl>
      <w:tblPr>
        <w:tblW w:w="15234" w:type="dxa"/>
        <w:tblInd w:w="392" w:type="dxa"/>
        <w:tblLook w:val="04A0" w:firstRow="1" w:lastRow="0" w:firstColumn="1" w:lastColumn="0" w:noHBand="0" w:noVBand="1"/>
      </w:tblPr>
      <w:tblGrid>
        <w:gridCol w:w="640"/>
        <w:gridCol w:w="4746"/>
        <w:gridCol w:w="1200"/>
        <w:gridCol w:w="1384"/>
        <w:gridCol w:w="720"/>
        <w:gridCol w:w="720"/>
        <w:gridCol w:w="720"/>
        <w:gridCol w:w="720"/>
        <w:gridCol w:w="720"/>
        <w:gridCol w:w="720"/>
        <w:gridCol w:w="720"/>
        <w:gridCol w:w="720"/>
        <w:gridCol w:w="720"/>
        <w:gridCol w:w="784"/>
      </w:tblGrid>
      <w:tr w:rsidR="005D74D1" w:rsidRPr="005D74D1" w:rsidTr="005D74D1">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п/п</w:t>
            </w:r>
          </w:p>
        </w:tc>
        <w:tc>
          <w:tcPr>
            <w:tcW w:w="4746"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Показатели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Единица измерения</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По состоянию на 01.01.2017г.</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2019</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2026</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2027</w:t>
            </w:r>
          </w:p>
        </w:tc>
      </w:tr>
      <w:tr w:rsidR="005D74D1" w:rsidRPr="005D74D1" w:rsidTr="005D74D1">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474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Численность постоянного населения</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3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470</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478</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481</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485</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489</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493</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497</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501</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505</w:t>
            </w:r>
          </w:p>
        </w:tc>
        <w:tc>
          <w:tcPr>
            <w:tcW w:w="7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509</w:t>
            </w:r>
          </w:p>
        </w:tc>
      </w:tr>
      <w:tr w:rsidR="005D74D1" w:rsidRPr="005D74D1" w:rsidTr="005D74D1">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w:t>
            </w:r>
          </w:p>
        </w:tc>
        <w:tc>
          <w:tcPr>
            <w:tcW w:w="474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 xml:space="preserve">Численность населения трудоспособного возраста (женщины – с 16 лет по 54 года.; мужчины – с 16 лет по 59 лет) </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3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334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337</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340</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343</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346</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349</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352</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356</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359</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362</w:t>
            </w:r>
          </w:p>
        </w:tc>
        <w:tc>
          <w:tcPr>
            <w:tcW w:w="7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365</w:t>
            </w:r>
          </w:p>
        </w:tc>
      </w:tr>
      <w:tr w:rsidR="005D74D1" w:rsidRPr="005D74D1" w:rsidTr="005D74D1">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w:t>
            </w:r>
          </w:p>
        </w:tc>
        <w:tc>
          <w:tcPr>
            <w:tcW w:w="474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 xml:space="preserve">Численность населения моложе трудоспособного возраста (в возрасте до 16 лет) </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3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65</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65</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65</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63</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63</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63</w:t>
            </w:r>
          </w:p>
        </w:tc>
        <w:tc>
          <w:tcPr>
            <w:tcW w:w="7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63</w:t>
            </w:r>
          </w:p>
        </w:tc>
      </w:tr>
      <w:tr w:rsidR="005D74D1" w:rsidRPr="005D74D1" w:rsidTr="005D74D1">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w:t>
            </w:r>
          </w:p>
        </w:tc>
        <w:tc>
          <w:tcPr>
            <w:tcW w:w="474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Доля населения моложе трудоспособного возраста</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3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13,83</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13,67</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13,51</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13,35</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13,20</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13,04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12,89</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12,75</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12,60</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12,46</w:t>
            </w:r>
          </w:p>
        </w:tc>
        <w:tc>
          <w:tcPr>
            <w:tcW w:w="7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12,31</w:t>
            </w:r>
          </w:p>
        </w:tc>
      </w:tr>
      <w:tr w:rsidR="005D74D1" w:rsidRPr="005D74D1" w:rsidTr="005D74D1">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w:t>
            </w:r>
          </w:p>
        </w:tc>
        <w:tc>
          <w:tcPr>
            <w:tcW w:w="474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 xml:space="preserve">Численность населения старше трудоспособного возраста (женщины - с 55 лет; мужчины - с 60 лет) </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3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71</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72</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73</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75</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76</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77</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78</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79</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80</w:t>
            </w:r>
          </w:p>
        </w:tc>
        <w:tc>
          <w:tcPr>
            <w:tcW w:w="7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81</w:t>
            </w:r>
          </w:p>
        </w:tc>
      </w:tr>
      <w:tr w:rsidR="005D74D1" w:rsidRPr="005D74D1" w:rsidTr="005D74D1">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w:t>
            </w:r>
          </w:p>
        </w:tc>
        <w:tc>
          <w:tcPr>
            <w:tcW w:w="474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 xml:space="preserve">Доля населения старше трудоспособного возраста </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3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15,11</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15,20</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15,29</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15,37</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15,46</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15,54</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15,62</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15,70</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15,77</w:t>
            </w:r>
          </w:p>
        </w:tc>
        <w:tc>
          <w:tcPr>
            <w:tcW w:w="7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15,84</w:t>
            </w:r>
          </w:p>
        </w:tc>
        <w:tc>
          <w:tcPr>
            <w:tcW w:w="78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15,91</w:t>
            </w:r>
          </w:p>
        </w:tc>
      </w:tr>
    </w:tbl>
    <w:p w:rsidR="005D74D1" w:rsidRPr="005D74D1" w:rsidRDefault="005D74D1" w:rsidP="005D74D1">
      <w:pPr>
        <w:widowControl w:val="0"/>
      </w:pPr>
    </w:p>
    <w:p w:rsidR="005D74D1" w:rsidRPr="005D74D1" w:rsidRDefault="005D74D1" w:rsidP="005D74D1">
      <w:pPr>
        <w:widowControl w:val="0"/>
      </w:pPr>
    </w:p>
    <w:p w:rsidR="005D74D1" w:rsidRPr="005D74D1" w:rsidRDefault="005D74D1" w:rsidP="005D74D1">
      <w:pPr>
        <w:widowControl w:val="0"/>
        <w:ind w:firstLine="709"/>
        <w:jc w:val="right"/>
        <w:sectPr w:rsidR="005D74D1" w:rsidRPr="005D74D1" w:rsidSect="005D74D1">
          <w:headerReference w:type="default" r:id="rId37"/>
          <w:pgSz w:w="16838" w:h="11906" w:orient="landscape" w:code="9"/>
          <w:pgMar w:top="851" w:right="851" w:bottom="709" w:left="567" w:header="709" w:footer="709" w:gutter="0"/>
          <w:cols w:space="708"/>
          <w:docGrid w:linePitch="381"/>
        </w:sectPr>
      </w:pPr>
    </w:p>
    <w:p w:rsidR="005D74D1" w:rsidRPr="005D74D1" w:rsidRDefault="005D74D1" w:rsidP="005D74D1">
      <w:pPr>
        <w:jc w:val="both"/>
        <w:rPr>
          <w:b/>
        </w:rPr>
      </w:pPr>
      <w:bookmarkStart w:id="166" w:name="_Toc486580915"/>
      <w:bookmarkStart w:id="167" w:name="_Toc497982525"/>
      <w:r w:rsidRPr="005D74D1">
        <w:rPr>
          <w:b/>
        </w:rPr>
        <w:lastRenderedPageBreak/>
        <w:t>1.3 Прогноз развития промышленности</w:t>
      </w:r>
      <w:bookmarkEnd w:id="166"/>
      <w:bookmarkEnd w:id="167"/>
    </w:p>
    <w:p w:rsidR="005D74D1" w:rsidRPr="005D74D1" w:rsidRDefault="005D74D1" w:rsidP="005D74D1">
      <w:pPr>
        <w:spacing w:after="160"/>
        <w:ind w:firstLine="851"/>
        <w:contextualSpacing/>
        <w:jc w:val="both"/>
        <w:rPr>
          <w:rFonts w:eastAsiaTheme="minorHAnsi"/>
          <w:lang w:eastAsia="en-US"/>
        </w:rPr>
      </w:pPr>
      <w:bookmarkStart w:id="168" w:name="_Toc486580916"/>
      <w:r w:rsidRPr="005D74D1">
        <w:rPr>
          <w:rFonts w:eastAsiaTheme="minorHAnsi"/>
          <w:lang w:eastAsia="en-US"/>
        </w:rPr>
        <w:t>Агропромышленный комплекс Сельского поселения представлен ИП Киршиной А.В. (цех по переработке рыбы),7 личными подсобными хозяйствами.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Основными видами деятельности сельхозтоваропроизводителей являются вылов и переработка рыбы, разведение мелкого рогатого скота и птицы всех видов.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целях повышения социального статуса села, развития агропромышленного комплекса, поддержки и стимулирования предпринимательской деятельности, на территории Нефтеюганского района проводятся ярмарки – выставки товаропроизводителей, на которых активно принимают участие ИП Киршина А.В., личные подсобные хозяйства, садоводы и огородники с.с. Лемпино.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ИП Киршина А.В. ежегодно принимает участие в окружной выставке «Товары земли Югорской».</w:t>
      </w:r>
    </w:p>
    <w:p w:rsidR="005D74D1" w:rsidRPr="005D74D1" w:rsidRDefault="005D74D1" w:rsidP="005D74D1">
      <w:pPr>
        <w:jc w:val="both"/>
        <w:rPr>
          <w:b/>
        </w:rPr>
      </w:pPr>
      <w:bookmarkStart w:id="169" w:name="_Toc497982526"/>
      <w:r w:rsidRPr="005D74D1">
        <w:rPr>
          <w:b/>
        </w:rPr>
        <w:t>1.4 Прогноз развития застройки</w:t>
      </w:r>
      <w:bookmarkEnd w:id="168"/>
      <w:bookmarkEnd w:id="169"/>
    </w:p>
    <w:p w:rsidR="005D74D1" w:rsidRPr="005D74D1" w:rsidRDefault="005D74D1" w:rsidP="005D74D1">
      <w:pPr>
        <w:spacing w:after="160"/>
        <w:ind w:firstLine="851"/>
        <w:contextualSpacing/>
        <w:jc w:val="both"/>
        <w:rPr>
          <w:rFonts w:eastAsiaTheme="minorHAnsi"/>
          <w:lang w:eastAsia="en-US"/>
        </w:rPr>
      </w:pPr>
      <w:bookmarkStart w:id="170" w:name="_Toc485927343"/>
      <w:bookmarkStart w:id="171" w:name="_Toc485931069"/>
      <w:bookmarkStart w:id="172" w:name="_Toc486580918"/>
      <w:r w:rsidRPr="005D74D1">
        <w:rPr>
          <w:rFonts w:eastAsiaTheme="minorHAnsi"/>
          <w:lang w:eastAsia="en-US"/>
        </w:rPr>
        <w:t>Параметры жилых территорий определены, исходя из условий, что за расчетный период Генплана составят:</w:t>
      </w:r>
    </w:p>
    <w:p w:rsidR="005D74D1" w:rsidRPr="005D74D1" w:rsidRDefault="005D74D1" w:rsidP="003C5282">
      <w:pPr>
        <w:numPr>
          <w:ilvl w:val="0"/>
          <w:numId w:val="27"/>
        </w:numPr>
        <w:spacing w:after="160" w:line="276" w:lineRule="auto"/>
        <w:contextualSpacing/>
        <w:jc w:val="both"/>
        <w:rPr>
          <w:rFonts w:eastAsiaTheme="minorHAnsi"/>
          <w:lang w:eastAsia="en-US"/>
        </w:rPr>
      </w:pPr>
      <w:r w:rsidRPr="005D74D1">
        <w:rPr>
          <w:rFonts w:eastAsiaTheme="minorHAnsi"/>
          <w:lang w:eastAsia="en-US"/>
        </w:rPr>
        <w:t>прогнозируемая убыль жилого фонда – 14,25 тыс. м</w:t>
      </w:r>
      <w:r w:rsidRPr="005D74D1">
        <w:rPr>
          <w:rFonts w:eastAsiaTheme="minorHAnsi"/>
          <w:vertAlign w:val="superscript"/>
          <w:lang w:eastAsia="en-US"/>
        </w:rPr>
        <w:t>2</w:t>
      </w:r>
      <w:r w:rsidRPr="005D74D1">
        <w:rPr>
          <w:rFonts w:eastAsiaTheme="minorHAnsi"/>
          <w:lang w:eastAsia="en-US"/>
        </w:rPr>
        <w:t xml:space="preserve"> общей площади;</w:t>
      </w:r>
    </w:p>
    <w:p w:rsidR="005D74D1" w:rsidRPr="005D74D1" w:rsidRDefault="005D74D1" w:rsidP="003C5282">
      <w:pPr>
        <w:numPr>
          <w:ilvl w:val="0"/>
          <w:numId w:val="27"/>
        </w:numPr>
        <w:spacing w:after="160" w:line="276" w:lineRule="auto"/>
        <w:contextualSpacing/>
        <w:jc w:val="both"/>
        <w:rPr>
          <w:rFonts w:eastAsiaTheme="minorHAnsi"/>
          <w:lang w:eastAsia="en-US"/>
        </w:rPr>
      </w:pPr>
      <w:r w:rsidRPr="005D74D1">
        <w:rPr>
          <w:rFonts w:eastAsiaTheme="minorHAnsi"/>
          <w:lang w:eastAsia="en-US"/>
        </w:rPr>
        <w:t>структура жилищного строительства – до 90 % – многоэтажный жилой фонд, и до 30 % – усадебный.</w:t>
      </w:r>
    </w:p>
    <w:p w:rsidR="005D74D1" w:rsidRPr="005D74D1" w:rsidRDefault="005D74D1" w:rsidP="005D74D1">
      <w:pPr>
        <w:spacing w:after="160"/>
        <w:ind w:firstLine="851"/>
        <w:contextualSpacing/>
        <w:jc w:val="both"/>
        <w:rPr>
          <w:rFonts w:eastAsiaTheme="minorHAnsi"/>
          <w:sz w:val="28"/>
          <w:szCs w:val="28"/>
          <w:lang w:eastAsia="en-US"/>
        </w:rPr>
      </w:pPr>
      <w:r w:rsidRPr="005D74D1">
        <w:rPr>
          <w:rFonts w:eastAsiaTheme="minorHAnsi"/>
          <w:lang w:eastAsia="en-US"/>
        </w:rPr>
        <w:t>Прогноз развития жилищного строительства приведён в таблице 1.6.</w:t>
      </w:r>
    </w:p>
    <w:p w:rsidR="005D74D1" w:rsidRPr="005D74D1" w:rsidRDefault="005D74D1" w:rsidP="005D74D1">
      <w:pPr>
        <w:spacing w:after="160"/>
        <w:ind w:right="-2" w:firstLine="851"/>
        <w:contextualSpacing/>
        <w:jc w:val="right"/>
        <w:rPr>
          <w:rFonts w:eastAsiaTheme="minorHAnsi"/>
          <w:lang w:eastAsia="en-US"/>
        </w:rPr>
      </w:pPr>
      <w:r w:rsidRPr="005D74D1">
        <w:rPr>
          <w:rFonts w:eastAsiaTheme="minorHAnsi"/>
          <w:lang w:eastAsia="en-US"/>
        </w:rPr>
        <w:t>Таблица 1.6.</w:t>
      </w:r>
    </w:p>
    <w:p w:rsidR="005D74D1" w:rsidRPr="005D74D1" w:rsidRDefault="005D74D1" w:rsidP="005D74D1">
      <w:pPr>
        <w:spacing w:after="160"/>
        <w:ind w:firstLine="851"/>
        <w:contextualSpacing/>
        <w:jc w:val="center"/>
        <w:rPr>
          <w:rFonts w:eastAsiaTheme="minorHAnsi"/>
          <w:sz w:val="28"/>
          <w:szCs w:val="28"/>
          <w:lang w:eastAsia="en-US"/>
        </w:rPr>
      </w:pPr>
      <w:r w:rsidRPr="005D74D1">
        <w:rPr>
          <w:rFonts w:eastAsiaTheme="minorHAnsi"/>
          <w:lang w:eastAsia="en-US"/>
        </w:rPr>
        <w:t>Прогноз развития жилищного строительства Муниципального образования «сельское поселение Лемпино» Нефтеюганского района Ханты-Мансийского автономного округа – Югры</w:t>
      </w:r>
    </w:p>
    <w:tbl>
      <w:tblPr>
        <w:tblW w:w="9903" w:type="dxa"/>
        <w:tblInd w:w="-5" w:type="dxa"/>
        <w:tblLook w:val="04A0" w:firstRow="1" w:lastRow="0" w:firstColumn="1" w:lastColumn="0" w:noHBand="0" w:noVBand="1"/>
      </w:tblPr>
      <w:tblGrid>
        <w:gridCol w:w="561"/>
        <w:gridCol w:w="2529"/>
        <w:gridCol w:w="1221"/>
        <w:gridCol w:w="1249"/>
        <w:gridCol w:w="730"/>
        <w:gridCol w:w="705"/>
        <w:gridCol w:w="705"/>
        <w:gridCol w:w="705"/>
        <w:gridCol w:w="705"/>
        <w:gridCol w:w="793"/>
      </w:tblGrid>
      <w:tr w:rsidR="005D74D1" w:rsidRPr="005D74D1" w:rsidTr="005D74D1">
        <w:trPr>
          <w:trHeight w:val="450"/>
          <w:tblHead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 п/п</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Показатели</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Единица измерения</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01.01.2017г.</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2018</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2019</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2020</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2021</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2022</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2027</w:t>
            </w:r>
          </w:p>
        </w:tc>
      </w:tr>
      <w:tr w:rsidR="005D74D1" w:rsidRPr="005D74D1" w:rsidTr="005D74D1">
        <w:trPr>
          <w:trHeight w:val="2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1</w:t>
            </w:r>
          </w:p>
        </w:tc>
        <w:tc>
          <w:tcPr>
            <w:tcW w:w="252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Всего жилой фонд, в том числе</w:t>
            </w:r>
          </w:p>
        </w:tc>
        <w:tc>
          <w:tcPr>
            <w:tcW w:w="1221"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тыс.м.кв.</w:t>
            </w:r>
          </w:p>
        </w:tc>
        <w:tc>
          <w:tcPr>
            <w:tcW w:w="124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9,29</w:t>
            </w:r>
          </w:p>
        </w:tc>
        <w:tc>
          <w:tcPr>
            <w:tcW w:w="73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9,79</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10,29</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10,79</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11,29</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11,79</w:t>
            </w:r>
          </w:p>
        </w:tc>
        <w:tc>
          <w:tcPr>
            <w:tcW w:w="79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14,25</w:t>
            </w:r>
          </w:p>
        </w:tc>
      </w:tr>
      <w:tr w:rsidR="005D74D1" w:rsidRPr="005D74D1" w:rsidTr="005D74D1">
        <w:trPr>
          <w:trHeight w:val="2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1.1</w:t>
            </w:r>
          </w:p>
        </w:tc>
        <w:tc>
          <w:tcPr>
            <w:tcW w:w="252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МКД</w:t>
            </w:r>
          </w:p>
        </w:tc>
        <w:tc>
          <w:tcPr>
            <w:tcW w:w="1221"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тыс.м.кв.</w:t>
            </w:r>
          </w:p>
        </w:tc>
        <w:tc>
          <w:tcPr>
            <w:tcW w:w="124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3,24</w:t>
            </w:r>
          </w:p>
        </w:tc>
        <w:tc>
          <w:tcPr>
            <w:tcW w:w="73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3,84</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4,44</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5,04</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5,64</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6,24</w:t>
            </w:r>
          </w:p>
        </w:tc>
        <w:tc>
          <w:tcPr>
            <w:tcW w:w="79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6,24</w:t>
            </w:r>
          </w:p>
        </w:tc>
      </w:tr>
      <w:tr w:rsidR="005D74D1" w:rsidRPr="005D74D1" w:rsidTr="005D74D1">
        <w:trPr>
          <w:trHeight w:val="2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1.2</w:t>
            </w:r>
          </w:p>
        </w:tc>
        <w:tc>
          <w:tcPr>
            <w:tcW w:w="252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Индивидуальные жилые дома</w:t>
            </w:r>
          </w:p>
        </w:tc>
        <w:tc>
          <w:tcPr>
            <w:tcW w:w="1221"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тыс.м.кв.</w:t>
            </w:r>
          </w:p>
        </w:tc>
        <w:tc>
          <w:tcPr>
            <w:tcW w:w="124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6,05</w:t>
            </w:r>
          </w:p>
        </w:tc>
        <w:tc>
          <w:tcPr>
            <w:tcW w:w="73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6,05</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6,05</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6,05</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6,05</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6,05</w:t>
            </w:r>
          </w:p>
        </w:tc>
        <w:tc>
          <w:tcPr>
            <w:tcW w:w="79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9,05</w:t>
            </w:r>
          </w:p>
        </w:tc>
      </w:tr>
      <w:tr w:rsidR="005D74D1" w:rsidRPr="005D74D1" w:rsidTr="005D74D1">
        <w:trPr>
          <w:trHeight w:val="2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w:t>
            </w:r>
          </w:p>
        </w:tc>
        <w:tc>
          <w:tcPr>
            <w:tcW w:w="252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Ветхий и аварийный жилой фонд.</w:t>
            </w:r>
          </w:p>
        </w:tc>
        <w:tc>
          <w:tcPr>
            <w:tcW w:w="1221"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тыс.м.кв.</w:t>
            </w:r>
          </w:p>
        </w:tc>
        <w:tc>
          <w:tcPr>
            <w:tcW w:w="1249"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p>
        </w:tc>
        <w:tc>
          <w:tcPr>
            <w:tcW w:w="730"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p>
        </w:tc>
        <w:tc>
          <w:tcPr>
            <w:tcW w:w="705"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p>
        </w:tc>
        <w:tc>
          <w:tcPr>
            <w:tcW w:w="705"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p>
        </w:tc>
        <w:tc>
          <w:tcPr>
            <w:tcW w:w="705"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p>
        </w:tc>
        <w:tc>
          <w:tcPr>
            <w:tcW w:w="705"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p>
        </w:tc>
        <w:tc>
          <w:tcPr>
            <w:tcW w:w="793"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p>
        </w:tc>
      </w:tr>
      <w:tr w:rsidR="005D74D1" w:rsidRPr="005D74D1" w:rsidTr="005D74D1">
        <w:trPr>
          <w:trHeight w:val="2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3</w:t>
            </w:r>
          </w:p>
        </w:tc>
        <w:tc>
          <w:tcPr>
            <w:tcW w:w="252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Требуемый жилой фонд для достижения обеспеченности на уровне 28м.кв./чел.</w:t>
            </w:r>
          </w:p>
        </w:tc>
        <w:tc>
          <w:tcPr>
            <w:tcW w:w="1221"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тыс.м.кв.</w:t>
            </w:r>
          </w:p>
        </w:tc>
        <w:tc>
          <w:tcPr>
            <w:tcW w:w="124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13,16</w:t>
            </w:r>
          </w:p>
        </w:tc>
        <w:tc>
          <w:tcPr>
            <w:tcW w:w="73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13,27</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13,37</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13,48</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13,59</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13,69</w:t>
            </w:r>
          </w:p>
        </w:tc>
        <w:tc>
          <w:tcPr>
            <w:tcW w:w="79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14,25</w:t>
            </w:r>
          </w:p>
        </w:tc>
      </w:tr>
      <w:tr w:rsidR="005D74D1" w:rsidRPr="005D74D1" w:rsidTr="005D74D1">
        <w:trPr>
          <w:trHeight w:val="2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5</w:t>
            </w:r>
          </w:p>
        </w:tc>
        <w:tc>
          <w:tcPr>
            <w:tcW w:w="252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Новое строительство для достижения обеспеченности на уровне 28м.кв./чел.</w:t>
            </w:r>
          </w:p>
        </w:tc>
        <w:tc>
          <w:tcPr>
            <w:tcW w:w="1221"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тыс.м.кв.</w:t>
            </w:r>
          </w:p>
        </w:tc>
        <w:tc>
          <w:tcPr>
            <w:tcW w:w="124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3,87</w:t>
            </w:r>
          </w:p>
        </w:tc>
        <w:tc>
          <w:tcPr>
            <w:tcW w:w="73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3,48</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3,08</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2,69</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2,30</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1,90</w:t>
            </w:r>
          </w:p>
        </w:tc>
        <w:tc>
          <w:tcPr>
            <w:tcW w:w="79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0,00</w:t>
            </w:r>
          </w:p>
        </w:tc>
      </w:tr>
      <w:tr w:rsidR="005D74D1" w:rsidRPr="005D74D1" w:rsidTr="005D74D1">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6</w:t>
            </w:r>
          </w:p>
        </w:tc>
        <w:tc>
          <w:tcPr>
            <w:tcW w:w="252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Обеспеченность жильём</w:t>
            </w:r>
          </w:p>
        </w:tc>
        <w:tc>
          <w:tcPr>
            <w:tcW w:w="1221"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м.кв./чел.</w:t>
            </w:r>
          </w:p>
        </w:tc>
        <w:tc>
          <w:tcPr>
            <w:tcW w:w="124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19,77</w:t>
            </w:r>
          </w:p>
        </w:tc>
        <w:tc>
          <w:tcPr>
            <w:tcW w:w="73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20,66</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21,55</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22,42</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23,27</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24,11</w:t>
            </w:r>
          </w:p>
        </w:tc>
        <w:tc>
          <w:tcPr>
            <w:tcW w:w="79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28,00</w:t>
            </w:r>
          </w:p>
        </w:tc>
      </w:tr>
      <w:tr w:rsidR="005D74D1" w:rsidRPr="005D74D1" w:rsidTr="005D74D1">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7</w:t>
            </w:r>
          </w:p>
        </w:tc>
        <w:tc>
          <w:tcPr>
            <w:tcW w:w="252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Численность постоянного населения</w:t>
            </w:r>
          </w:p>
        </w:tc>
        <w:tc>
          <w:tcPr>
            <w:tcW w:w="1221"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человек</w:t>
            </w:r>
          </w:p>
        </w:tc>
        <w:tc>
          <w:tcPr>
            <w:tcW w:w="1249"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470</w:t>
            </w:r>
          </w:p>
        </w:tc>
        <w:tc>
          <w:tcPr>
            <w:tcW w:w="73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474</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478</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481</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485</w:t>
            </w:r>
          </w:p>
        </w:tc>
        <w:tc>
          <w:tcPr>
            <w:tcW w:w="70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489</w:t>
            </w:r>
          </w:p>
        </w:tc>
        <w:tc>
          <w:tcPr>
            <w:tcW w:w="79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509</w:t>
            </w:r>
          </w:p>
        </w:tc>
      </w:tr>
      <w:bookmarkEnd w:id="170"/>
      <w:bookmarkEnd w:id="171"/>
      <w:bookmarkEnd w:id="172"/>
    </w:tbl>
    <w:p w:rsidR="005D74D1" w:rsidRPr="005D74D1" w:rsidRDefault="005D74D1" w:rsidP="005D74D1">
      <w:pPr>
        <w:ind w:firstLine="567"/>
        <w:jc w:val="both"/>
        <w:rPr>
          <w:lang w:eastAsia="en-US"/>
        </w:rPr>
      </w:pPr>
    </w:p>
    <w:p w:rsidR="005D74D1" w:rsidRPr="005D74D1" w:rsidRDefault="005D74D1" w:rsidP="005D74D1">
      <w:pPr>
        <w:jc w:val="both"/>
        <w:rPr>
          <w:b/>
        </w:rPr>
      </w:pPr>
      <w:bookmarkStart w:id="173" w:name="_Toc486580919"/>
      <w:bookmarkStart w:id="174" w:name="_Toc497982527"/>
      <w:r w:rsidRPr="005D74D1">
        <w:rPr>
          <w:b/>
        </w:rPr>
        <w:t>1.5 Прогноз изменения доходов населения</w:t>
      </w:r>
      <w:bookmarkEnd w:id="173"/>
      <w:bookmarkEnd w:id="174"/>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Величина прожиточного минимума, применяемого во II квартале 2017 года установлена Постановлением Правительства Ханты-Мансийского автономного округа Югра № 288-п от 28 июля 2017 года составляет 14678 рублей.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Прогноз изменения доходов населения выполнен с учётом прогноза ИПЦ Минэконоразвития РФ и представлен в таблице 1.7.</w:t>
      </w:r>
    </w:p>
    <w:p w:rsidR="005D74D1" w:rsidRPr="005D74D1" w:rsidRDefault="005D74D1" w:rsidP="005D74D1">
      <w:pPr>
        <w:ind w:firstLine="709"/>
        <w:jc w:val="both"/>
        <w:rPr>
          <w:lang w:eastAsia="en-US"/>
        </w:rPr>
      </w:pPr>
    </w:p>
    <w:p w:rsidR="005D74D1" w:rsidRPr="005D74D1" w:rsidRDefault="005D74D1" w:rsidP="005D74D1">
      <w:pPr>
        <w:ind w:firstLine="709"/>
        <w:jc w:val="both"/>
        <w:rPr>
          <w:sz w:val="26"/>
          <w:szCs w:val="26"/>
          <w:lang w:eastAsia="en-US"/>
        </w:rPr>
        <w:sectPr w:rsidR="005D74D1" w:rsidRPr="005D74D1" w:rsidSect="005D74D1">
          <w:headerReference w:type="default" r:id="rId38"/>
          <w:pgSz w:w="11906" w:h="16838" w:code="9"/>
          <w:pgMar w:top="851" w:right="851" w:bottom="709" w:left="1418" w:header="709" w:footer="709" w:gutter="0"/>
          <w:cols w:space="708"/>
          <w:docGrid w:linePitch="381"/>
        </w:sectPr>
      </w:pPr>
    </w:p>
    <w:p w:rsidR="005D74D1" w:rsidRPr="005D74D1" w:rsidRDefault="005D74D1" w:rsidP="005D74D1">
      <w:pPr>
        <w:spacing w:after="160"/>
        <w:ind w:right="-313" w:firstLine="851"/>
        <w:contextualSpacing/>
        <w:jc w:val="right"/>
        <w:rPr>
          <w:rFonts w:eastAsiaTheme="minorHAnsi"/>
          <w:lang w:eastAsia="en-US"/>
        </w:rPr>
      </w:pPr>
      <w:r w:rsidRPr="005D74D1">
        <w:rPr>
          <w:rFonts w:eastAsiaTheme="minorHAnsi"/>
          <w:lang w:eastAsia="en-US"/>
        </w:rPr>
        <w:lastRenderedPageBreak/>
        <w:t>Таблица 1.7.</w:t>
      </w:r>
    </w:p>
    <w:p w:rsidR="005D74D1" w:rsidRPr="005D74D1" w:rsidRDefault="005D74D1" w:rsidP="005D74D1">
      <w:pPr>
        <w:spacing w:after="160"/>
        <w:ind w:firstLine="851"/>
        <w:contextualSpacing/>
        <w:jc w:val="center"/>
        <w:rPr>
          <w:rFonts w:eastAsiaTheme="minorHAnsi"/>
          <w:sz w:val="28"/>
          <w:szCs w:val="28"/>
          <w:lang w:eastAsia="en-US"/>
        </w:rPr>
      </w:pPr>
      <w:r w:rsidRPr="005D74D1">
        <w:rPr>
          <w:rFonts w:eastAsiaTheme="minorHAnsi"/>
          <w:lang w:eastAsia="en-US"/>
        </w:rPr>
        <w:t>Прогноз изменения доходов населения Муниципального образования «сельское поселение Лемпино» Нефтеюганского района Ханты-Мансийского автономного округа – Югры</w:t>
      </w:r>
    </w:p>
    <w:tbl>
      <w:tblPr>
        <w:tblW w:w="15700" w:type="dxa"/>
        <w:tblLook w:val="04A0" w:firstRow="1" w:lastRow="0" w:firstColumn="1" w:lastColumn="0" w:noHBand="0" w:noVBand="1"/>
      </w:tblPr>
      <w:tblGrid>
        <w:gridCol w:w="621"/>
        <w:gridCol w:w="3456"/>
        <w:gridCol w:w="1200"/>
        <w:gridCol w:w="1635"/>
        <w:gridCol w:w="866"/>
        <w:gridCol w:w="866"/>
        <w:gridCol w:w="866"/>
        <w:gridCol w:w="866"/>
        <w:gridCol w:w="866"/>
        <w:gridCol w:w="866"/>
        <w:gridCol w:w="866"/>
        <w:gridCol w:w="866"/>
        <w:gridCol w:w="866"/>
        <w:gridCol w:w="994"/>
      </w:tblGrid>
      <w:tr w:rsidR="005D74D1" w:rsidRPr="005D74D1" w:rsidTr="005D74D1">
        <w:trPr>
          <w:trHeight w:val="230"/>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p w:rsidR="005D74D1" w:rsidRPr="005D74D1" w:rsidRDefault="005D74D1" w:rsidP="005D74D1">
            <w:pPr>
              <w:jc w:val="center"/>
              <w:rPr>
                <w:color w:val="000000"/>
                <w:sz w:val="20"/>
                <w:szCs w:val="20"/>
              </w:rPr>
            </w:pPr>
            <w:r w:rsidRPr="005D74D1">
              <w:rPr>
                <w:color w:val="000000"/>
                <w:sz w:val="20"/>
                <w:szCs w:val="20"/>
              </w:rPr>
              <w:t>пп</w:t>
            </w:r>
          </w:p>
        </w:tc>
        <w:tc>
          <w:tcPr>
            <w:tcW w:w="3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jc w:val="center"/>
              <w:rPr>
                <w:color w:val="000000"/>
                <w:sz w:val="20"/>
                <w:szCs w:val="20"/>
              </w:rPr>
            </w:pPr>
            <w:r w:rsidRPr="005D74D1">
              <w:rPr>
                <w:color w:val="000000"/>
                <w:sz w:val="20"/>
                <w:szCs w:val="20"/>
              </w:rPr>
              <w:t>Показатель</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Единицы измерения</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По состоянию на 01.01.2017г.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2018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2019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2020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2021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2022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2023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2024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2025 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2026 г.</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2027 г.</w:t>
            </w:r>
          </w:p>
        </w:tc>
      </w:tr>
      <w:tr w:rsidR="005D74D1" w:rsidRPr="005D74D1" w:rsidTr="005D74D1">
        <w:trPr>
          <w:trHeight w:val="517"/>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20"/>
                <w:szCs w:val="20"/>
              </w:rPr>
            </w:pPr>
          </w:p>
        </w:tc>
      </w:tr>
      <w:tr w:rsidR="005D74D1" w:rsidRPr="005D74D1" w:rsidTr="005D74D1">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3456"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both"/>
              <w:rPr>
                <w:color w:val="000000"/>
                <w:sz w:val="20"/>
                <w:szCs w:val="20"/>
              </w:rPr>
            </w:pPr>
            <w:r w:rsidRPr="005D74D1">
              <w:rPr>
                <w:color w:val="000000"/>
                <w:sz w:val="20"/>
                <w:szCs w:val="20"/>
              </w:rPr>
              <w:t>Величина прожиточного минимума в среднем на душу населения в месяц</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w:t>
            </w:r>
          </w:p>
        </w:tc>
        <w:tc>
          <w:tcPr>
            <w:tcW w:w="16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14678</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15305,1</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15927,0</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16516,8</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17099,9</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17703,6</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18328,6</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18975,7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19645,6</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20239,0</w:t>
            </w:r>
          </w:p>
        </w:tc>
        <w:tc>
          <w:tcPr>
            <w:tcW w:w="99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20850,3</w:t>
            </w:r>
          </w:p>
        </w:tc>
      </w:tr>
      <w:tr w:rsidR="005D74D1" w:rsidRPr="005D74D1" w:rsidTr="005D74D1">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w:t>
            </w:r>
          </w:p>
        </w:tc>
        <w:tc>
          <w:tcPr>
            <w:tcW w:w="3456"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both"/>
              <w:rPr>
                <w:color w:val="000000"/>
                <w:sz w:val="20"/>
                <w:szCs w:val="20"/>
              </w:rPr>
            </w:pPr>
            <w:r w:rsidRPr="005D74D1">
              <w:rPr>
                <w:color w:val="000000"/>
                <w:sz w:val="20"/>
                <w:szCs w:val="20"/>
              </w:rPr>
              <w:t>Среднегодовая численность работников</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работников</w:t>
            </w:r>
          </w:p>
        </w:tc>
        <w:tc>
          <w:tcPr>
            <w:tcW w:w="16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237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247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257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267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277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287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297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307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317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327</w:t>
            </w:r>
          </w:p>
        </w:tc>
        <w:tc>
          <w:tcPr>
            <w:tcW w:w="99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337</w:t>
            </w:r>
          </w:p>
        </w:tc>
      </w:tr>
      <w:tr w:rsidR="005D74D1" w:rsidRPr="005D74D1" w:rsidTr="005D74D1">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w:t>
            </w:r>
          </w:p>
        </w:tc>
        <w:tc>
          <w:tcPr>
            <w:tcW w:w="3456"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both"/>
              <w:rPr>
                <w:color w:val="000000"/>
                <w:sz w:val="20"/>
                <w:szCs w:val="20"/>
              </w:rPr>
            </w:pPr>
            <w:r w:rsidRPr="005D74D1">
              <w:rPr>
                <w:color w:val="000000"/>
                <w:sz w:val="20"/>
                <w:szCs w:val="20"/>
              </w:rPr>
              <w:t>Среднемесячная заработная плата работников</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w:t>
            </w:r>
          </w:p>
        </w:tc>
        <w:tc>
          <w:tcPr>
            <w:tcW w:w="16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18000</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18769,0</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19531,7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20255,0</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20970,1</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21710,4</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22476,8</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23270,4</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24091,9</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24819,5</w:t>
            </w:r>
          </w:p>
        </w:tc>
        <w:tc>
          <w:tcPr>
            <w:tcW w:w="99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25569,2</w:t>
            </w:r>
          </w:p>
        </w:tc>
      </w:tr>
      <w:tr w:rsidR="005D74D1" w:rsidRPr="005D74D1" w:rsidTr="005D74D1">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w:t>
            </w:r>
          </w:p>
        </w:tc>
        <w:tc>
          <w:tcPr>
            <w:tcW w:w="3456" w:type="dxa"/>
            <w:tcBorders>
              <w:top w:val="nil"/>
              <w:left w:val="nil"/>
              <w:bottom w:val="single" w:sz="4" w:space="0" w:color="auto"/>
              <w:right w:val="single" w:sz="4" w:space="0" w:color="auto"/>
            </w:tcBorders>
            <w:shd w:val="clear" w:color="auto" w:fill="auto"/>
            <w:vAlign w:val="center"/>
          </w:tcPr>
          <w:p w:rsidR="005D74D1" w:rsidRPr="005D74D1" w:rsidRDefault="005D74D1" w:rsidP="005D74D1">
            <w:pPr>
              <w:jc w:val="both"/>
              <w:rPr>
                <w:color w:val="000000"/>
                <w:sz w:val="20"/>
                <w:szCs w:val="20"/>
              </w:rPr>
            </w:pPr>
            <w:r w:rsidRPr="005D74D1">
              <w:rPr>
                <w:color w:val="000000"/>
                <w:sz w:val="20"/>
                <w:szCs w:val="20"/>
              </w:rPr>
              <w:t>Прогноз ИПЦ от Минэкономразвития РФ</w:t>
            </w:r>
          </w:p>
        </w:tc>
        <w:tc>
          <w:tcPr>
            <w:tcW w:w="12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6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104,8</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104,3</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104,1</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103,7</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103,5</w:t>
            </w:r>
          </w:p>
        </w:tc>
        <w:tc>
          <w:tcPr>
            <w:tcW w:w="86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103,0</w:t>
            </w:r>
          </w:p>
        </w:tc>
        <w:tc>
          <w:tcPr>
            <w:tcW w:w="99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103,0</w:t>
            </w:r>
          </w:p>
        </w:tc>
      </w:tr>
    </w:tbl>
    <w:p w:rsidR="005D74D1" w:rsidRPr="005D74D1" w:rsidRDefault="005D74D1" w:rsidP="005D74D1">
      <w:pPr>
        <w:spacing w:before="240"/>
        <w:jc w:val="both"/>
        <w:rPr>
          <w:rFonts w:ascii="Arial" w:hAnsi="Arial" w:cs="Arial"/>
          <w:sz w:val="16"/>
          <w:szCs w:val="16"/>
          <w:u w:val="single"/>
          <w:lang w:eastAsia="en-US"/>
        </w:rPr>
      </w:pPr>
    </w:p>
    <w:p w:rsidR="005D74D1" w:rsidRPr="005D74D1" w:rsidRDefault="005D74D1" w:rsidP="005D74D1">
      <w:pPr>
        <w:jc w:val="both"/>
        <w:rPr>
          <w:b/>
        </w:rPr>
      </w:pPr>
      <w:bookmarkStart w:id="175" w:name="_Toc417544221"/>
      <w:bookmarkStart w:id="176" w:name="_Toc486580920"/>
    </w:p>
    <w:p w:rsidR="005D74D1" w:rsidRPr="005D74D1" w:rsidRDefault="005D74D1" w:rsidP="005D74D1">
      <w:pPr>
        <w:jc w:val="both"/>
        <w:rPr>
          <w:b/>
        </w:rPr>
      </w:pPr>
      <w:bookmarkStart w:id="177" w:name="_Toc497982528"/>
      <w:r w:rsidRPr="005D74D1">
        <w:rPr>
          <w:b/>
        </w:rPr>
        <w:t xml:space="preserve">2. </w:t>
      </w:r>
      <w:bookmarkEnd w:id="175"/>
      <w:r w:rsidRPr="005D74D1">
        <w:rPr>
          <w:b/>
        </w:rPr>
        <w:t>Перспективные показатели спроса на коммунальные ресурсы</w:t>
      </w:r>
      <w:bookmarkEnd w:id="176"/>
      <w:bookmarkEnd w:id="177"/>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Прогноз спроса на коммунальные услуги представлен в таблице 2. 1.</w:t>
      </w:r>
    </w:p>
    <w:p w:rsidR="005D74D1" w:rsidRPr="005D74D1" w:rsidRDefault="005D74D1" w:rsidP="005D74D1">
      <w:pPr>
        <w:spacing w:after="160" w:line="259" w:lineRule="auto"/>
        <w:ind w:firstLine="851"/>
        <w:contextualSpacing/>
        <w:jc w:val="right"/>
        <w:rPr>
          <w:rFonts w:eastAsiaTheme="minorHAnsi"/>
          <w:lang w:eastAsia="en-US"/>
        </w:rPr>
      </w:pPr>
      <w:r w:rsidRPr="005D74D1">
        <w:rPr>
          <w:rFonts w:eastAsiaTheme="minorHAnsi"/>
          <w:lang w:eastAsia="en-US"/>
        </w:rPr>
        <w:t>Таблица 2.1.</w:t>
      </w:r>
    </w:p>
    <w:p w:rsidR="005D74D1" w:rsidRPr="005D74D1" w:rsidRDefault="005D74D1" w:rsidP="005D74D1">
      <w:pPr>
        <w:spacing w:after="160" w:line="259" w:lineRule="auto"/>
        <w:ind w:firstLine="851"/>
        <w:contextualSpacing/>
        <w:jc w:val="center"/>
        <w:rPr>
          <w:rFonts w:eastAsiaTheme="minorHAnsi"/>
          <w:lang w:eastAsia="en-US"/>
        </w:rPr>
      </w:pPr>
      <w:r w:rsidRPr="005D74D1">
        <w:rPr>
          <w:rFonts w:eastAsiaTheme="minorHAnsi"/>
          <w:lang w:eastAsia="en-US"/>
        </w:rPr>
        <w:t>Прогноз спроса на коммунальные услуги Муниципального образования «сельское поселение Лемпино» Нефтеюганского района Ханты-Мансийского автономного округа – Югры</w:t>
      </w:r>
    </w:p>
    <w:tbl>
      <w:tblPr>
        <w:tblW w:w="15523" w:type="dxa"/>
        <w:tblInd w:w="108" w:type="dxa"/>
        <w:tblLook w:val="04A0" w:firstRow="1" w:lastRow="0" w:firstColumn="1" w:lastColumn="0" w:noHBand="0" w:noVBand="1"/>
      </w:tblPr>
      <w:tblGrid>
        <w:gridCol w:w="851"/>
        <w:gridCol w:w="9639"/>
        <w:gridCol w:w="1786"/>
        <w:gridCol w:w="1535"/>
        <w:gridCol w:w="1712"/>
      </w:tblGrid>
      <w:tr w:rsidR="005D74D1" w:rsidRPr="005D74D1" w:rsidTr="005D74D1">
        <w:trPr>
          <w:trHeight w:val="20"/>
        </w:trPr>
        <w:tc>
          <w:tcPr>
            <w:tcW w:w="851" w:type="dxa"/>
            <w:tcBorders>
              <w:top w:val="single" w:sz="4" w:space="0" w:color="auto"/>
              <w:left w:val="single" w:sz="4" w:space="0" w:color="auto"/>
              <w:bottom w:val="single" w:sz="4" w:space="0" w:color="auto"/>
              <w:right w:val="single" w:sz="4" w:space="0" w:color="auto"/>
            </w:tcBorders>
          </w:tcPr>
          <w:p w:rsidR="005D74D1" w:rsidRPr="005D74D1" w:rsidRDefault="005D74D1" w:rsidP="005D74D1">
            <w:pPr>
              <w:jc w:val="center"/>
              <w:rPr>
                <w:color w:val="000000"/>
                <w:sz w:val="20"/>
                <w:szCs w:val="20"/>
              </w:rPr>
            </w:pPr>
            <w:r w:rsidRPr="005D74D1">
              <w:rPr>
                <w:color w:val="000000"/>
                <w:sz w:val="20"/>
                <w:szCs w:val="20"/>
              </w:rPr>
              <w:t>№</w:t>
            </w:r>
          </w:p>
          <w:p w:rsidR="005D74D1" w:rsidRPr="005D74D1" w:rsidRDefault="005D74D1" w:rsidP="005D74D1">
            <w:pPr>
              <w:jc w:val="center"/>
              <w:rPr>
                <w:color w:val="000000"/>
                <w:sz w:val="20"/>
                <w:szCs w:val="20"/>
              </w:rPr>
            </w:pPr>
            <w:r w:rsidRPr="005D74D1">
              <w:rPr>
                <w:color w:val="000000"/>
                <w:sz w:val="20"/>
                <w:szCs w:val="20"/>
              </w:rPr>
              <w:t>п/п</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Наименование</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Ед.изм.</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2017г.</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2018г.</w:t>
            </w:r>
          </w:p>
        </w:tc>
      </w:tr>
      <w:tr w:rsidR="005D74D1" w:rsidRPr="005D74D1" w:rsidTr="005D74D1">
        <w:trPr>
          <w:trHeight w:val="20"/>
        </w:trPr>
        <w:tc>
          <w:tcPr>
            <w:tcW w:w="851" w:type="dxa"/>
            <w:tcBorders>
              <w:top w:val="nil"/>
              <w:left w:val="single" w:sz="4" w:space="0" w:color="auto"/>
              <w:bottom w:val="single" w:sz="4" w:space="0" w:color="auto"/>
              <w:right w:val="single" w:sz="4" w:space="0" w:color="auto"/>
            </w:tcBorders>
          </w:tcPr>
          <w:p w:rsidR="005D74D1" w:rsidRPr="005D74D1" w:rsidRDefault="005D74D1" w:rsidP="005D74D1">
            <w:pPr>
              <w:rPr>
                <w:sz w:val="20"/>
                <w:szCs w:val="20"/>
              </w:rPr>
            </w:pPr>
            <w:r w:rsidRPr="005D74D1">
              <w:rPr>
                <w:sz w:val="20"/>
                <w:szCs w:val="20"/>
              </w:rPr>
              <w:t>1</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rPr>
                <w:sz w:val="20"/>
                <w:szCs w:val="20"/>
              </w:rPr>
            </w:pPr>
            <w:r w:rsidRPr="005D74D1">
              <w:rPr>
                <w:sz w:val="20"/>
                <w:szCs w:val="20"/>
              </w:rPr>
              <w:t>Теплоснабжение</w:t>
            </w:r>
          </w:p>
        </w:tc>
        <w:tc>
          <w:tcPr>
            <w:tcW w:w="178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sz w:val="20"/>
                <w:szCs w:val="20"/>
              </w:rPr>
            </w:pPr>
            <w:r w:rsidRPr="005D74D1">
              <w:rPr>
                <w:sz w:val="20"/>
                <w:szCs w:val="20"/>
              </w:rPr>
              <w:t>тыс. Гкал</w:t>
            </w:r>
          </w:p>
        </w:tc>
        <w:tc>
          <w:tcPr>
            <w:tcW w:w="1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sz w:val="20"/>
                <w:szCs w:val="20"/>
              </w:rPr>
            </w:pPr>
            <w:r w:rsidRPr="005D74D1">
              <w:rPr>
                <w:sz w:val="20"/>
                <w:szCs w:val="20"/>
              </w:rPr>
              <w:t>2,05</w:t>
            </w:r>
          </w:p>
        </w:tc>
        <w:tc>
          <w:tcPr>
            <w:tcW w:w="171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sz w:val="20"/>
                <w:szCs w:val="20"/>
              </w:rPr>
            </w:pPr>
            <w:r w:rsidRPr="005D74D1">
              <w:rPr>
                <w:sz w:val="20"/>
                <w:szCs w:val="20"/>
              </w:rPr>
              <w:t>3,1</w:t>
            </w:r>
          </w:p>
        </w:tc>
      </w:tr>
      <w:tr w:rsidR="005D74D1" w:rsidRPr="005D74D1" w:rsidTr="005D74D1">
        <w:trPr>
          <w:trHeight w:val="20"/>
        </w:trPr>
        <w:tc>
          <w:tcPr>
            <w:tcW w:w="851" w:type="dxa"/>
            <w:tcBorders>
              <w:top w:val="nil"/>
              <w:left w:val="single" w:sz="4" w:space="0" w:color="auto"/>
              <w:bottom w:val="single" w:sz="4" w:space="0" w:color="auto"/>
              <w:right w:val="single" w:sz="4" w:space="0" w:color="auto"/>
            </w:tcBorders>
          </w:tcPr>
          <w:p w:rsidR="005D74D1" w:rsidRPr="005D74D1" w:rsidRDefault="005D74D1" w:rsidP="005D74D1">
            <w:pPr>
              <w:rPr>
                <w:color w:val="000000"/>
                <w:sz w:val="20"/>
                <w:szCs w:val="20"/>
              </w:rPr>
            </w:pPr>
            <w:r w:rsidRPr="005D74D1">
              <w:rPr>
                <w:color w:val="000000"/>
                <w:sz w:val="20"/>
                <w:szCs w:val="20"/>
              </w:rPr>
              <w:t>2</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Водоснабжение</w:t>
            </w:r>
          </w:p>
        </w:tc>
        <w:tc>
          <w:tcPr>
            <w:tcW w:w="178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 м</w:t>
            </w:r>
            <w:r w:rsidRPr="005D74D1">
              <w:rPr>
                <w:color w:val="000000"/>
                <w:sz w:val="20"/>
                <w:szCs w:val="20"/>
                <w:vertAlign w:val="superscript"/>
              </w:rPr>
              <w:t>3</w:t>
            </w:r>
          </w:p>
        </w:tc>
        <w:tc>
          <w:tcPr>
            <w:tcW w:w="1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7,3</w:t>
            </w:r>
          </w:p>
        </w:tc>
        <w:tc>
          <w:tcPr>
            <w:tcW w:w="171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9,08</w:t>
            </w:r>
          </w:p>
        </w:tc>
      </w:tr>
      <w:tr w:rsidR="005D74D1" w:rsidRPr="005D74D1" w:rsidTr="005D74D1">
        <w:trPr>
          <w:trHeight w:val="20"/>
        </w:trPr>
        <w:tc>
          <w:tcPr>
            <w:tcW w:w="851" w:type="dxa"/>
            <w:tcBorders>
              <w:top w:val="nil"/>
              <w:left w:val="single" w:sz="4" w:space="0" w:color="auto"/>
              <w:bottom w:val="single" w:sz="4" w:space="0" w:color="auto"/>
              <w:right w:val="single" w:sz="4" w:space="0" w:color="auto"/>
            </w:tcBorders>
          </w:tcPr>
          <w:p w:rsidR="005D74D1" w:rsidRPr="005D74D1" w:rsidRDefault="005D74D1" w:rsidP="005D74D1">
            <w:pPr>
              <w:rPr>
                <w:sz w:val="20"/>
                <w:szCs w:val="20"/>
              </w:rPr>
            </w:pPr>
            <w:r w:rsidRPr="005D74D1">
              <w:rPr>
                <w:sz w:val="20"/>
                <w:szCs w:val="20"/>
              </w:rPr>
              <w:t>3</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rPr>
                <w:sz w:val="20"/>
                <w:szCs w:val="20"/>
              </w:rPr>
            </w:pPr>
            <w:r w:rsidRPr="005D74D1">
              <w:rPr>
                <w:sz w:val="20"/>
                <w:szCs w:val="20"/>
              </w:rPr>
              <w:t>Водоотведение</w:t>
            </w:r>
          </w:p>
        </w:tc>
        <w:tc>
          <w:tcPr>
            <w:tcW w:w="178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sz w:val="20"/>
                <w:szCs w:val="20"/>
              </w:rPr>
            </w:pPr>
            <w:r w:rsidRPr="005D74D1">
              <w:rPr>
                <w:sz w:val="20"/>
                <w:szCs w:val="20"/>
              </w:rPr>
              <w:t>тыс. м</w:t>
            </w:r>
            <w:r w:rsidRPr="005D74D1">
              <w:rPr>
                <w:sz w:val="20"/>
                <w:szCs w:val="20"/>
                <w:vertAlign w:val="superscript"/>
              </w:rPr>
              <w:t>3</w:t>
            </w:r>
          </w:p>
        </w:tc>
        <w:tc>
          <w:tcPr>
            <w:tcW w:w="1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sz w:val="20"/>
                <w:szCs w:val="20"/>
              </w:rPr>
            </w:pPr>
            <w:r w:rsidRPr="005D74D1">
              <w:rPr>
                <w:sz w:val="20"/>
                <w:szCs w:val="20"/>
              </w:rPr>
              <w:t>7,3</w:t>
            </w:r>
          </w:p>
        </w:tc>
        <w:tc>
          <w:tcPr>
            <w:tcW w:w="171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sz w:val="20"/>
                <w:szCs w:val="20"/>
              </w:rPr>
            </w:pPr>
            <w:r w:rsidRPr="005D74D1">
              <w:rPr>
                <w:sz w:val="20"/>
                <w:szCs w:val="20"/>
              </w:rPr>
              <w:t>9,08</w:t>
            </w:r>
          </w:p>
        </w:tc>
      </w:tr>
      <w:tr w:rsidR="005D74D1" w:rsidRPr="005D74D1" w:rsidTr="005D74D1">
        <w:trPr>
          <w:trHeight w:val="20"/>
        </w:trPr>
        <w:tc>
          <w:tcPr>
            <w:tcW w:w="851" w:type="dxa"/>
            <w:tcBorders>
              <w:top w:val="nil"/>
              <w:left w:val="single" w:sz="4" w:space="0" w:color="auto"/>
              <w:bottom w:val="single" w:sz="4" w:space="0" w:color="auto"/>
              <w:right w:val="single" w:sz="4" w:space="0" w:color="auto"/>
            </w:tcBorders>
          </w:tcPr>
          <w:p w:rsidR="005D74D1" w:rsidRPr="005D74D1" w:rsidRDefault="005D74D1" w:rsidP="005D74D1">
            <w:pPr>
              <w:rPr>
                <w:color w:val="000000"/>
                <w:sz w:val="20"/>
                <w:szCs w:val="20"/>
              </w:rPr>
            </w:pPr>
            <w:r w:rsidRPr="005D74D1">
              <w:rPr>
                <w:color w:val="000000"/>
                <w:sz w:val="20"/>
                <w:szCs w:val="20"/>
              </w:rPr>
              <w:t>4</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Электроснабжение</w:t>
            </w:r>
          </w:p>
        </w:tc>
        <w:tc>
          <w:tcPr>
            <w:tcW w:w="178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sz w:val="20"/>
                <w:szCs w:val="20"/>
              </w:rPr>
            </w:pPr>
            <w:r w:rsidRPr="005D74D1">
              <w:rPr>
                <w:sz w:val="20"/>
                <w:szCs w:val="20"/>
              </w:rPr>
              <w:t>млн. кВт∙ч</w:t>
            </w:r>
          </w:p>
        </w:tc>
        <w:tc>
          <w:tcPr>
            <w:tcW w:w="1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71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851" w:type="dxa"/>
            <w:tcBorders>
              <w:top w:val="nil"/>
              <w:left w:val="single" w:sz="4" w:space="0" w:color="auto"/>
              <w:bottom w:val="single" w:sz="4" w:space="0" w:color="auto"/>
              <w:right w:val="single" w:sz="4" w:space="0" w:color="auto"/>
            </w:tcBorders>
          </w:tcPr>
          <w:p w:rsidR="005D74D1" w:rsidRPr="005D74D1" w:rsidRDefault="005D74D1" w:rsidP="005D74D1">
            <w:pPr>
              <w:rPr>
                <w:color w:val="000000"/>
                <w:sz w:val="20"/>
                <w:szCs w:val="20"/>
              </w:rPr>
            </w:pPr>
            <w:r w:rsidRPr="005D74D1">
              <w:rPr>
                <w:color w:val="000000"/>
                <w:sz w:val="20"/>
                <w:szCs w:val="20"/>
              </w:rPr>
              <w:t>5</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Газоснабжение</w:t>
            </w:r>
          </w:p>
        </w:tc>
        <w:tc>
          <w:tcPr>
            <w:tcW w:w="178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 м</w:t>
            </w:r>
            <w:r w:rsidRPr="005D74D1">
              <w:rPr>
                <w:color w:val="000000"/>
                <w:sz w:val="20"/>
                <w:szCs w:val="20"/>
                <w:vertAlign w:val="superscript"/>
              </w:rPr>
              <w:t>3</w:t>
            </w:r>
          </w:p>
        </w:tc>
        <w:tc>
          <w:tcPr>
            <w:tcW w:w="1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71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851" w:type="dxa"/>
            <w:tcBorders>
              <w:top w:val="nil"/>
              <w:left w:val="single" w:sz="4" w:space="0" w:color="auto"/>
              <w:bottom w:val="single" w:sz="4" w:space="0" w:color="auto"/>
              <w:right w:val="single" w:sz="4" w:space="0" w:color="auto"/>
            </w:tcBorders>
          </w:tcPr>
          <w:p w:rsidR="005D74D1" w:rsidRPr="005D74D1" w:rsidRDefault="005D74D1" w:rsidP="005D74D1">
            <w:pPr>
              <w:rPr>
                <w:color w:val="000000"/>
                <w:sz w:val="20"/>
                <w:szCs w:val="20"/>
              </w:rPr>
            </w:pPr>
            <w:r w:rsidRPr="005D74D1">
              <w:rPr>
                <w:color w:val="000000"/>
                <w:sz w:val="20"/>
                <w:szCs w:val="20"/>
              </w:rPr>
              <w:t>6</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Вывоза и утилизации ТКО</w:t>
            </w:r>
          </w:p>
        </w:tc>
        <w:tc>
          <w:tcPr>
            <w:tcW w:w="178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w:t>
            </w:r>
            <w:r w:rsidRPr="005D74D1">
              <w:rPr>
                <w:sz w:val="20"/>
                <w:szCs w:val="20"/>
              </w:rPr>
              <w:t xml:space="preserve"> м</w:t>
            </w:r>
            <w:r w:rsidRPr="005D74D1">
              <w:rPr>
                <w:sz w:val="20"/>
                <w:szCs w:val="20"/>
                <w:vertAlign w:val="superscript"/>
              </w:rPr>
              <w:t>3</w:t>
            </w:r>
          </w:p>
        </w:tc>
        <w:tc>
          <w:tcPr>
            <w:tcW w:w="1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705,0</w:t>
            </w:r>
          </w:p>
        </w:tc>
        <w:tc>
          <w:tcPr>
            <w:tcW w:w="171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763,47</w:t>
            </w:r>
          </w:p>
        </w:tc>
      </w:tr>
    </w:tbl>
    <w:p w:rsidR="005D74D1" w:rsidRPr="005D74D1" w:rsidRDefault="005D74D1" w:rsidP="005D74D1">
      <w:pPr>
        <w:ind w:firstLine="709"/>
        <w:jc w:val="both"/>
      </w:pPr>
    </w:p>
    <w:p w:rsidR="005D74D1" w:rsidRPr="005D74D1" w:rsidRDefault="005D74D1" w:rsidP="005D74D1">
      <w:pPr>
        <w:ind w:firstLine="709"/>
        <w:jc w:val="both"/>
      </w:pPr>
    </w:p>
    <w:p w:rsidR="005D74D1" w:rsidRPr="005D74D1" w:rsidRDefault="005D74D1" w:rsidP="005D74D1">
      <w:pPr>
        <w:ind w:firstLine="709"/>
        <w:jc w:val="both"/>
        <w:sectPr w:rsidR="005D74D1" w:rsidRPr="005D74D1" w:rsidSect="005D74D1">
          <w:headerReference w:type="default" r:id="rId39"/>
          <w:pgSz w:w="16838" w:h="11906" w:orient="landscape" w:code="9"/>
          <w:pgMar w:top="851" w:right="709" w:bottom="1134" w:left="851" w:header="709" w:footer="709" w:gutter="0"/>
          <w:cols w:space="708"/>
          <w:docGrid w:linePitch="381"/>
        </w:sectPr>
      </w:pPr>
    </w:p>
    <w:p w:rsidR="005D74D1" w:rsidRPr="005D74D1" w:rsidRDefault="005D74D1" w:rsidP="005D74D1">
      <w:pPr>
        <w:jc w:val="both"/>
        <w:rPr>
          <w:b/>
        </w:rPr>
      </w:pPr>
      <w:bookmarkStart w:id="178" w:name="_Toc417544229"/>
      <w:bookmarkStart w:id="179" w:name="_Toc486580927"/>
      <w:bookmarkStart w:id="180" w:name="_Toc497982529"/>
      <w:r w:rsidRPr="005D74D1">
        <w:rPr>
          <w:b/>
        </w:rPr>
        <w:lastRenderedPageBreak/>
        <w:t xml:space="preserve">3. </w:t>
      </w:r>
      <w:bookmarkEnd w:id="178"/>
      <w:r w:rsidRPr="005D74D1">
        <w:rPr>
          <w:b/>
        </w:rPr>
        <w:t>Характеристика состояния и проблем коммунальной инфраструктуры</w:t>
      </w:r>
      <w:bookmarkEnd w:id="179"/>
      <w:bookmarkEnd w:id="180"/>
    </w:p>
    <w:p w:rsidR="005D74D1" w:rsidRPr="005D74D1" w:rsidRDefault="005D74D1" w:rsidP="005D74D1">
      <w:pPr>
        <w:jc w:val="both"/>
        <w:rPr>
          <w:b/>
        </w:rPr>
      </w:pPr>
      <w:bookmarkStart w:id="181" w:name="_Toc417544222"/>
      <w:bookmarkStart w:id="182" w:name="_Toc449024517"/>
      <w:bookmarkStart w:id="183" w:name="_Toc486580928"/>
      <w:bookmarkStart w:id="184" w:name="_Toc497982530"/>
      <w:bookmarkStart w:id="185" w:name="_Toc417544232"/>
      <w:r w:rsidRPr="005D74D1">
        <w:rPr>
          <w:b/>
        </w:rPr>
        <w:t xml:space="preserve">3.1. Анализ существующего состояния системы </w:t>
      </w:r>
      <w:bookmarkEnd w:id="181"/>
      <w:r w:rsidRPr="005D74D1">
        <w:rPr>
          <w:b/>
        </w:rPr>
        <w:t>теплоснабжения</w:t>
      </w:r>
      <w:bookmarkEnd w:id="182"/>
      <w:bookmarkEnd w:id="183"/>
      <w:bookmarkEnd w:id="184"/>
    </w:p>
    <w:p w:rsidR="005D74D1" w:rsidRPr="005D74D1" w:rsidRDefault="005D74D1" w:rsidP="005D74D1">
      <w:pPr>
        <w:spacing w:line="276" w:lineRule="auto"/>
        <w:jc w:val="both"/>
        <w:rPr>
          <w:b/>
        </w:rPr>
      </w:pPr>
      <w:bookmarkStart w:id="186" w:name="_Toc417544223"/>
      <w:bookmarkStart w:id="187" w:name="_Toc449024518"/>
      <w:bookmarkStart w:id="188" w:name="_Toc486580929"/>
      <w:r w:rsidRPr="005D74D1">
        <w:rPr>
          <w:b/>
        </w:rPr>
        <w:t>Институциональная структура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Структура централизованной системы теплоснабжения Муниципального образования «сельское поселение Лемпино» Нефтеюганского района Ханты-Мансийского автономного округа – Югры представляет собой производство и передачу тепловой энергии одним юридическим лицом. Производство и передачу тепловой энергии осуществляет Пойковское муниципальное унитарное предприятие «Управление тепловодоснабжения».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Потребители, системы теплоснабжения которых подключены к тепловым сетям заключают договоры на покупку тепловой энергии до границ балансовой принадлежности. </w:t>
      </w:r>
    </w:p>
    <w:p w:rsidR="005D74D1" w:rsidRPr="005D74D1" w:rsidRDefault="005D74D1" w:rsidP="005D74D1">
      <w:pPr>
        <w:spacing w:line="276" w:lineRule="auto"/>
        <w:jc w:val="both"/>
        <w:rPr>
          <w:b/>
        </w:rPr>
      </w:pPr>
      <w:r w:rsidRPr="005D74D1">
        <w:rPr>
          <w:b/>
        </w:rPr>
        <w:t>Характеристика системы ресурсоснабжения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Источником теплоснабжения в Сельском поселении является 1 газовая котельная. Котельная обеспечивает тепловой энергией в горячей воде (отопление и ГВС – по открытой схеме) систему теплоснабжения Сельского поселения. Дата ввода в эксплуатацию котельной – 1988г. Котельная имеет автономную зону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 таблице 3.1.1. представлена характеристика и состав основного оборудования котельной на территории Сельского поселения. </w:t>
      </w: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t xml:space="preserve">Таблица </w:t>
      </w:r>
      <w:bookmarkStart w:id="189" w:name="_Hlk497980254"/>
      <w:r w:rsidRPr="005D74D1">
        <w:rPr>
          <w:rFonts w:eastAsiaTheme="minorHAnsi"/>
          <w:lang w:eastAsia="en-US"/>
        </w:rPr>
        <w:t>3.1.1.</w:t>
      </w:r>
      <w:bookmarkEnd w:id="189"/>
    </w:p>
    <w:p w:rsidR="005D74D1" w:rsidRPr="005D74D1" w:rsidRDefault="005D74D1" w:rsidP="005D74D1">
      <w:pPr>
        <w:spacing w:after="160"/>
        <w:contextualSpacing/>
        <w:jc w:val="center"/>
        <w:rPr>
          <w:rFonts w:eastAsiaTheme="minorHAnsi"/>
          <w:lang w:eastAsia="en-US"/>
        </w:rPr>
      </w:pPr>
      <w:r w:rsidRPr="005D74D1">
        <w:rPr>
          <w:rFonts w:eastAsiaTheme="minorHAnsi"/>
          <w:lang w:eastAsia="en-US"/>
        </w:rPr>
        <w:t xml:space="preserve">Характеристика и состав основного оборудования котельной на территории </w:t>
      </w:r>
      <w:r w:rsidRPr="005D74D1">
        <w:rPr>
          <w:rFonts w:eastAsiaTheme="minorHAnsi"/>
          <w:lang w:eastAsia="en-US"/>
        </w:rPr>
        <w:br/>
        <w:t>Муниципального образования «сельское поселение Лемпино» Нефтеюганского района Ханты-Мансийского автономного округа – Югры</w:t>
      </w:r>
    </w:p>
    <w:tbl>
      <w:tblPr>
        <w:tblW w:w="9639" w:type="dxa"/>
        <w:tblInd w:w="-5" w:type="dxa"/>
        <w:tblLayout w:type="fixed"/>
        <w:tblLook w:val="04A0" w:firstRow="1" w:lastRow="0" w:firstColumn="1" w:lastColumn="0" w:noHBand="0" w:noVBand="1"/>
      </w:tblPr>
      <w:tblGrid>
        <w:gridCol w:w="1100"/>
        <w:gridCol w:w="2586"/>
        <w:gridCol w:w="2100"/>
        <w:gridCol w:w="1980"/>
        <w:gridCol w:w="1873"/>
      </w:tblGrid>
      <w:tr w:rsidR="005D74D1" w:rsidRPr="005D74D1" w:rsidTr="005D74D1">
        <w:trPr>
          <w:trHeight w:val="34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 п/п</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Наименование</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Установленная мощность, Гкал/ч</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Год ввода в эксплуатацию</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Количество, ед.</w:t>
            </w:r>
          </w:p>
        </w:tc>
      </w:tr>
      <w:tr w:rsidR="005D74D1" w:rsidRPr="005D74D1" w:rsidTr="005D74D1">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Газовая котельная села Лемпино</w:t>
            </w:r>
          </w:p>
        </w:tc>
      </w:tr>
      <w:tr w:rsidR="005D74D1" w:rsidRPr="005D74D1" w:rsidTr="005D74D1">
        <w:trPr>
          <w:trHeight w:val="3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1</w:t>
            </w:r>
          </w:p>
        </w:tc>
        <w:tc>
          <w:tcPr>
            <w:tcW w:w="258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bCs/>
                <w:color w:val="000000"/>
                <w:sz w:val="20"/>
                <w:szCs w:val="20"/>
              </w:rPr>
              <w:t>Котел ВВД-1,8</w:t>
            </w:r>
          </w:p>
        </w:tc>
        <w:tc>
          <w:tcPr>
            <w:tcW w:w="210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7,2</w:t>
            </w:r>
          </w:p>
        </w:tc>
        <w:tc>
          <w:tcPr>
            <w:tcW w:w="19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1988</w:t>
            </w:r>
          </w:p>
        </w:tc>
        <w:tc>
          <w:tcPr>
            <w:tcW w:w="187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bCs/>
                <w:color w:val="000000"/>
                <w:sz w:val="20"/>
                <w:szCs w:val="20"/>
              </w:rPr>
              <w:t>4</w:t>
            </w:r>
          </w:p>
        </w:tc>
      </w:tr>
    </w:tbl>
    <w:p w:rsidR="005D74D1" w:rsidRPr="005D74D1" w:rsidRDefault="005D74D1" w:rsidP="005D74D1">
      <w:pPr>
        <w:spacing w:after="160"/>
        <w:ind w:firstLine="851"/>
        <w:contextualSpacing/>
        <w:jc w:val="both"/>
        <w:rPr>
          <w:rFonts w:eastAsiaTheme="minorHAnsi"/>
          <w:lang w:eastAsia="en-US"/>
        </w:rPr>
      </w:pP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Котельная работает в течение отопительного сезона. В качестве основного топлива используется природный газ с низшей теплотворной способностью топлива 9060 ккал/кг.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Резервное топливо нефть. Схема системы теплоснабжения от котельной двухтрубная. Расчетный и фактический температурный график теплоснабжения сельского поселения 95/70°С, с изломом графика при температуре 55°С, режим работы внутренних систем отопления потребителей 90/70°С.</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Источником водоснабжения котельной являются 2 артезианские скважины, подающие воду на котельную. Протяженность сетей в двухтрубном исчислении составляет 0,85 км. Прокладка – бесканальная. Диаметр тепловых сетей 50-150мм. Материал трубопровода – сталь. Продолжительность отопительного сезона – 222 суток.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Тепловые сети имеют слабую диспетчеризацию. Регулирующие и запорные задвижки в тепловых камерах не имеют средств телемеханизации. Перекладываемые участки тепловых сетей с ППУ изоляцией не имеют системы дистанционного контроля.</w:t>
      </w:r>
    </w:p>
    <w:p w:rsidR="005D74D1" w:rsidRPr="005D74D1" w:rsidRDefault="005D74D1" w:rsidP="005D74D1">
      <w:pPr>
        <w:spacing w:line="276" w:lineRule="auto"/>
        <w:jc w:val="both"/>
        <w:rPr>
          <w:b/>
        </w:rPr>
      </w:pPr>
      <w:r w:rsidRPr="005D74D1">
        <w:rPr>
          <w:b/>
        </w:rPr>
        <w:t>Балансы мощности и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Состояние системы теплоснабжения характеризуется следующими показателями: </w:t>
      </w:r>
    </w:p>
    <w:p w:rsidR="005D74D1" w:rsidRPr="005D74D1" w:rsidRDefault="005D74D1" w:rsidP="003C5282">
      <w:pPr>
        <w:numPr>
          <w:ilvl w:val="0"/>
          <w:numId w:val="20"/>
        </w:numPr>
        <w:spacing w:after="160" w:line="276" w:lineRule="auto"/>
        <w:contextualSpacing/>
        <w:jc w:val="both"/>
        <w:rPr>
          <w:rFonts w:eastAsiaTheme="minorHAnsi"/>
          <w:lang w:eastAsia="en-US"/>
        </w:rPr>
      </w:pPr>
      <w:r w:rsidRPr="005D74D1">
        <w:rPr>
          <w:rFonts w:eastAsiaTheme="minorHAnsi"/>
          <w:lang w:eastAsia="en-US"/>
        </w:rPr>
        <w:t xml:space="preserve">установленная мощность и подключенная нагрузка; </w:t>
      </w:r>
    </w:p>
    <w:p w:rsidR="005D74D1" w:rsidRPr="005D74D1" w:rsidRDefault="005D74D1" w:rsidP="003C5282">
      <w:pPr>
        <w:numPr>
          <w:ilvl w:val="0"/>
          <w:numId w:val="20"/>
        </w:numPr>
        <w:spacing w:after="160" w:line="276" w:lineRule="auto"/>
        <w:contextualSpacing/>
        <w:jc w:val="both"/>
        <w:rPr>
          <w:rFonts w:eastAsiaTheme="minorHAnsi"/>
          <w:lang w:eastAsia="en-US"/>
        </w:rPr>
      </w:pPr>
      <w:r w:rsidRPr="005D74D1">
        <w:rPr>
          <w:rFonts w:eastAsiaTheme="minorHAnsi"/>
          <w:lang w:eastAsia="en-US"/>
        </w:rPr>
        <w:t xml:space="preserve">расход топлива; </w:t>
      </w:r>
    </w:p>
    <w:p w:rsidR="005D74D1" w:rsidRPr="005D74D1" w:rsidRDefault="005D74D1" w:rsidP="003C5282">
      <w:pPr>
        <w:numPr>
          <w:ilvl w:val="0"/>
          <w:numId w:val="20"/>
        </w:numPr>
        <w:spacing w:after="160" w:line="276" w:lineRule="auto"/>
        <w:contextualSpacing/>
        <w:jc w:val="both"/>
        <w:rPr>
          <w:rFonts w:eastAsiaTheme="minorHAnsi"/>
          <w:lang w:eastAsia="en-US"/>
        </w:rPr>
      </w:pPr>
      <w:r w:rsidRPr="005D74D1">
        <w:rPr>
          <w:rFonts w:eastAsiaTheme="minorHAnsi"/>
          <w:lang w:eastAsia="en-US"/>
        </w:rPr>
        <w:t>выработка тепловой энергии и ее расход на собственные нужды;</w:t>
      </w:r>
    </w:p>
    <w:p w:rsidR="005D74D1" w:rsidRPr="005D74D1" w:rsidRDefault="005D74D1" w:rsidP="003C5282">
      <w:pPr>
        <w:numPr>
          <w:ilvl w:val="0"/>
          <w:numId w:val="20"/>
        </w:numPr>
        <w:spacing w:after="160" w:line="276" w:lineRule="auto"/>
        <w:contextualSpacing/>
        <w:jc w:val="both"/>
        <w:rPr>
          <w:rFonts w:eastAsiaTheme="minorHAnsi"/>
          <w:lang w:eastAsia="en-US"/>
        </w:rPr>
      </w:pPr>
      <w:r w:rsidRPr="005D74D1">
        <w:rPr>
          <w:rFonts w:eastAsiaTheme="minorHAnsi"/>
          <w:lang w:eastAsia="en-US"/>
        </w:rPr>
        <w:t xml:space="preserve">отпуск тепла в сети, потери тепла и полезный отпуск для категорий потребителей.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Основные характеристики мощности системы теплоснабжения Муниципального образования «сельское поселение Лемпино» Нефтеюганского района Ханты-Мансийского автономного округа – Югры представлены в таблице 3.1.2.</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Присоединенная нагрузка котельных составляет 1,595Гкал/ч.</w:t>
      </w: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t>Таблица 3.1.2.</w:t>
      </w:r>
    </w:p>
    <w:p w:rsidR="005D74D1" w:rsidRPr="005D74D1" w:rsidRDefault="005D74D1" w:rsidP="005D74D1">
      <w:pPr>
        <w:spacing w:after="160"/>
        <w:contextualSpacing/>
        <w:jc w:val="center"/>
        <w:rPr>
          <w:rFonts w:eastAsiaTheme="minorHAnsi"/>
          <w:strike/>
          <w:lang w:eastAsia="en-US"/>
        </w:rPr>
      </w:pPr>
      <w:r w:rsidRPr="005D74D1">
        <w:rPr>
          <w:rFonts w:eastAsiaTheme="minorHAnsi"/>
          <w:lang w:eastAsia="en-US"/>
        </w:rPr>
        <w:t>Баланс тепловой энергии и объёмы потребления ТЭР за 2016 год</w:t>
      </w:r>
    </w:p>
    <w:tbl>
      <w:tblPr>
        <w:tblW w:w="9692" w:type="dxa"/>
        <w:tblInd w:w="-5" w:type="dxa"/>
        <w:tblLook w:val="04A0" w:firstRow="1" w:lastRow="0" w:firstColumn="1" w:lastColumn="0" w:noHBand="0" w:noVBand="1"/>
      </w:tblPr>
      <w:tblGrid>
        <w:gridCol w:w="943"/>
        <w:gridCol w:w="5578"/>
        <w:gridCol w:w="1559"/>
        <w:gridCol w:w="1612"/>
      </w:tblGrid>
      <w:tr w:rsidR="005D74D1" w:rsidRPr="005D74D1" w:rsidTr="005D74D1">
        <w:trPr>
          <w:cantSplit/>
          <w:trHeight w:val="225"/>
          <w:tblHeader/>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 п/п</w:t>
            </w:r>
          </w:p>
        </w:tc>
        <w:tc>
          <w:tcPr>
            <w:tcW w:w="5578" w:type="dxa"/>
            <w:tcBorders>
              <w:top w:val="single" w:sz="4" w:space="0" w:color="auto"/>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Составляющая баланса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Ед. измерение</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Котельная, п.Лемпино</w:t>
            </w:r>
          </w:p>
        </w:tc>
      </w:tr>
      <w:tr w:rsidR="005D74D1" w:rsidRPr="005D74D1" w:rsidTr="005D74D1">
        <w:trPr>
          <w:trHeight w:val="20"/>
        </w:trPr>
        <w:tc>
          <w:tcPr>
            <w:tcW w:w="9692" w:type="dxa"/>
            <w:gridSpan w:val="4"/>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Потребленное топливо, в том числе</w:t>
            </w:r>
          </w:p>
        </w:tc>
      </w:tr>
      <w:tr w:rsidR="005D74D1" w:rsidRPr="005D74D1" w:rsidTr="005D74D1">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5578"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rPr>
                <w:color w:val="000000"/>
                <w:sz w:val="20"/>
                <w:szCs w:val="20"/>
              </w:rPr>
            </w:pPr>
            <w:r w:rsidRPr="005D74D1">
              <w:rPr>
                <w:color w:val="000000"/>
                <w:sz w:val="20"/>
                <w:szCs w:val="20"/>
              </w:rPr>
              <w:t>Удельный расход условного топлива</w:t>
            </w:r>
          </w:p>
        </w:tc>
        <w:tc>
          <w:tcPr>
            <w:tcW w:w="1559"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vertAlign w:val="superscript"/>
              </w:rPr>
            </w:pPr>
            <w:r w:rsidRPr="005D74D1">
              <w:rPr>
                <w:color w:val="000000"/>
                <w:sz w:val="20"/>
                <w:szCs w:val="20"/>
              </w:rPr>
              <w:t>т у.т.</w:t>
            </w:r>
          </w:p>
        </w:tc>
        <w:tc>
          <w:tcPr>
            <w:tcW w:w="1612"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0,170</w:t>
            </w:r>
          </w:p>
        </w:tc>
      </w:tr>
      <w:tr w:rsidR="005D74D1" w:rsidRPr="005D74D1" w:rsidTr="005D74D1">
        <w:trPr>
          <w:trHeight w:val="20"/>
        </w:trPr>
        <w:tc>
          <w:tcPr>
            <w:tcW w:w="969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Тепловая энергия</w:t>
            </w:r>
          </w:p>
        </w:tc>
      </w:tr>
      <w:tr w:rsidR="005D74D1" w:rsidRPr="005D74D1" w:rsidTr="005D74D1">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5578"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rPr>
                <w:color w:val="000000"/>
                <w:sz w:val="20"/>
                <w:szCs w:val="20"/>
              </w:rPr>
            </w:pPr>
            <w:r w:rsidRPr="005D74D1">
              <w:rPr>
                <w:color w:val="000000"/>
                <w:sz w:val="20"/>
                <w:szCs w:val="20"/>
              </w:rPr>
              <w:t>Выработано тепловой энергии</w:t>
            </w:r>
          </w:p>
        </w:tc>
        <w:tc>
          <w:tcPr>
            <w:tcW w:w="1559"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3039,2</w:t>
            </w:r>
          </w:p>
        </w:tc>
      </w:tr>
      <w:tr w:rsidR="005D74D1" w:rsidRPr="005D74D1" w:rsidTr="005D74D1">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2</w:t>
            </w:r>
          </w:p>
        </w:tc>
        <w:tc>
          <w:tcPr>
            <w:tcW w:w="5578"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rPr>
                <w:color w:val="000000"/>
                <w:sz w:val="20"/>
                <w:szCs w:val="20"/>
              </w:rPr>
            </w:pPr>
            <w:r w:rsidRPr="005D74D1">
              <w:rPr>
                <w:color w:val="000000"/>
                <w:sz w:val="20"/>
                <w:szCs w:val="20"/>
              </w:rPr>
              <w:t>Собственные нужды котельной</w:t>
            </w:r>
          </w:p>
        </w:tc>
        <w:tc>
          <w:tcPr>
            <w:tcW w:w="1559"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496,3</w:t>
            </w:r>
          </w:p>
        </w:tc>
      </w:tr>
      <w:tr w:rsidR="005D74D1" w:rsidRPr="005D74D1" w:rsidTr="005D74D1">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w:t>
            </w:r>
          </w:p>
        </w:tc>
        <w:tc>
          <w:tcPr>
            <w:tcW w:w="5578"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rPr>
                <w:color w:val="000000"/>
                <w:sz w:val="20"/>
                <w:szCs w:val="20"/>
              </w:rPr>
            </w:pPr>
            <w:r w:rsidRPr="005D74D1">
              <w:rPr>
                <w:color w:val="000000"/>
                <w:sz w:val="20"/>
                <w:szCs w:val="20"/>
              </w:rPr>
              <w:t>Отпущено в тепловые сети</w:t>
            </w:r>
          </w:p>
        </w:tc>
        <w:tc>
          <w:tcPr>
            <w:tcW w:w="1559"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2542,9</w:t>
            </w:r>
          </w:p>
        </w:tc>
      </w:tr>
      <w:tr w:rsidR="005D74D1" w:rsidRPr="005D74D1" w:rsidTr="005D74D1">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4</w:t>
            </w:r>
          </w:p>
        </w:tc>
        <w:tc>
          <w:tcPr>
            <w:tcW w:w="5578"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rPr>
                <w:color w:val="000000"/>
                <w:sz w:val="20"/>
                <w:szCs w:val="20"/>
              </w:rPr>
            </w:pPr>
            <w:r w:rsidRPr="005D74D1">
              <w:rPr>
                <w:color w:val="000000"/>
                <w:sz w:val="20"/>
                <w:szCs w:val="20"/>
              </w:rPr>
              <w:t>Потери в тепловой сети</w:t>
            </w:r>
          </w:p>
        </w:tc>
        <w:tc>
          <w:tcPr>
            <w:tcW w:w="1559"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486,3</w:t>
            </w:r>
          </w:p>
        </w:tc>
      </w:tr>
      <w:tr w:rsidR="005D74D1" w:rsidRPr="005D74D1" w:rsidTr="005D74D1">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5</w:t>
            </w:r>
          </w:p>
        </w:tc>
        <w:tc>
          <w:tcPr>
            <w:tcW w:w="5578"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rPr>
                <w:color w:val="000000"/>
                <w:sz w:val="20"/>
                <w:szCs w:val="20"/>
              </w:rPr>
            </w:pPr>
            <w:r w:rsidRPr="005D74D1">
              <w:rPr>
                <w:color w:val="000000"/>
                <w:sz w:val="20"/>
                <w:szCs w:val="20"/>
              </w:rPr>
              <w:t>Отпущено потребителям</w:t>
            </w:r>
          </w:p>
        </w:tc>
        <w:tc>
          <w:tcPr>
            <w:tcW w:w="1559"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Гкал</w:t>
            </w:r>
          </w:p>
        </w:tc>
        <w:tc>
          <w:tcPr>
            <w:tcW w:w="1612"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2056,6</w:t>
            </w:r>
          </w:p>
        </w:tc>
      </w:tr>
      <w:tr w:rsidR="005D74D1" w:rsidRPr="005D74D1" w:rsidTr="005D74D1">
        <w:trPr>
          <w:trHeight w:val="20"/>
        </w:trPr>
        <w:tc>
          <w:tcPr>
            <w:tcW w:w="9692" w:type="dxa"/>
            <w:gridSpan w:val="4"/>
            <w:tcBorders>
              <w:top w:val="nil"/>
              <w:left w:val="single" w:sz="4" w:space="0" w:color="auto"/>
              <w:bottom w:val="single" w:sz="4" w:space="0" w:color="auto"/>
              <w:right w:val="single" w:sz="4" w:space="0" w:color="000000"/>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Вода</w:t>
            </w:r>
          </w:p>
        </w:tc>
      </w:tr>
      <w:tr w:rsidR="005D74D1" w:rsidRPr="005D74D1" w:rsidTr="005D74D1">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5578"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rPr>
                <w:color w:val="000000"/>
                <w:sz w:val="20"/>
                <w:szCs w:val="20"/>
              </w:rPr>
            </w:pPr>
            <w:r w:rsidRPr="005D74D1">
              <w:rPr>
                <w:color w:val="000000"/>
                <w:sz w:val="20"/>
                <w:szCs w:val="20"/>
              </w:rPr>
              <w:t xml:space="preserve">Объем воды </w:t>
            </w:r>
          </w:p>
        </w:tc>
        <w:tc>
          <w:tcPr>
            <w:tcW w:w="1559"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sz w:val="20"/>
                <w:szCs w:val="20"/>
              </w:rPr>
            </w:pPr>
            <w:r w:rsidRPr="005D74D1">
              <w:rPr>
                <w:bCs/>
                <w:color w:val="000000"/>
                <w:sz w:val="20"/>
                <w:szCs w:val="20"/>
              </w:rPr>
              <w:t>м</w:t>
            </w:r>
            <w:r w:rsidRPr="005D74D1">
              <w:rPr>
                <w:bCs/>
                <w:color w:val="000000"/>
                <w:sz w:val="20"/>
                <w:szCs w:val="20"/>
                <w:vertAlign w:val="superscript"/>
              </w:rPr>
              <w:t>3</w:t>
            </w:r>
          </w:p>
        </w:tc>
        <w:tc>
          <w:tcPr>
            <w:tcW w:w="1612"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1489,2</w:t>
            </w:r>
          </w:p>
        </w:tc>
      </w:tr>
      <w:tr w:rsidR="005D74D1" w:rsidRPr="005D74D1" w:rsidTr="005D74D1">
        <w:trPr>
          <w:trHeight w:val="20"/>
        </w:trPr>
        <w:tc>
          <w:tcPr>
            <w:tcW w:w="9692" w:type="dxa"/>
            <w:gridSpan w:val="4"/>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Потребленная электроэнергия</w:t>
            </w:r>
          </w:p>
        </w:tc>
      </w:tr>
      <w:tr w:rsidR="005D74D1" w:rsidRPr="005D74D1" w:rsidTr="005D74D1">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5578"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rPr>
                <w:color w:val="000000"/>
                <w:sz w:val="20"/>
                <w:szCs w:val="20"/>
              </w:rPr>
            </w:pPr>
            <w:r w:rsidRPr="005D74D1">
              <w:rPr>
                <w:color w:val="000000"/>
                <w:sz w:val="20"/>
                <w:szCs w:val="20"/>
              </w:rPr>
              <w:t>Объем потребленной электроэнергии</w:t>
            </w:r>
          </w:p>
        </w:tc>
        <w:tc>
          <w:tcPr>
            <w:tcW w:w="1559"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Тыс. кВт*ч</w:t>
            </w:r>
          </w:p>
        </w:tc>
        <w:tc>
          <w:tcPr>
            <w:tcW w:w="1612"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203,6</w:t>
            </w:r>
          </w:p>
        </w:tc>
      </w:tr>
    </w:tbl>
    <w:p w:rsidR="005D74D1" w:rsidRPr="005D74D1" w:rsidRDefault="005D74D1" w:rsidP="005D74D1">
      <w:pPr>
        <w:spacing w:line="276" w:lineRule="auto"/>
        <w:jc w:val="both"/>
        <w:rPr>
          <w:b/>
        </w:rPr>
      </w:pPr>
    </w:p>
    <w:p w:rsidR="005D74D1" w:rsidRPr="005D74D1" w:rsidRDefault="005D74D1" w:rsidP="005D74D1">
      <w:pPr>
        <w:spacing w:line="276" w:lineRule="auto"/>
        <w:jc w:val="both"/>
        <w:rPr>
          <w:b/>
        </w:rPr>
      </w:pPr>
      <w:r w:rsidRPr="005D74D1">
        <w:rPr>
          <w:b/>
        </w:rPr>
        <w:t>Доля поставки ресурса по приборам учета и данные о состоянии установки приборов учета у потребителей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 состоянию на 2016 год доля тепловой энергии отпуск которой в тепловые сети осуществляется по приборам учета составляет 100%. Объем тепловой энергии, отпускаемой потребителям по показаниям приборов учёта тепловой энергии, составляет около 20%.</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Более детальный анализ состояния установки приборов учета у потребителей рассмотрены в Разделе 4 Обосновывающих материалов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5D74D1" w:rsidRPr="005D74D1" w:rsidRDefault="005D74D1" w:rsidP="005D74D1">
      <w:pPr>
        <w:spacing w:line="276" w:lineRule="auto"/>
        <w:jc w:val="both"/>
        <w:rPr>
          <w:b/>
        </w:rPr>
      </w:pPr>
      <w:r w:rsidRPr="005D74D1">
        <w:rPr>
          <w:b/>
        </w:rPr>
        <w:t>Зоны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таблице 3.1.3. приведено описание зон действия источника теплоснабжения Муниципального образования «сельское поселение Лемпино» Нефтеюганского района Ханты-Мансийского автономного округа – Югры.</w:t>
      </w: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t>Таблица 3.1.3</w:t>
      </w:r>
    </w:p>
    <w:p w:rsidR="005D74D1" w:rsidRPr="005D74D1" w:rsidRDefault="005D74D1" w:rsidP="005D74D1">
      <w:pPr>
        <w:spacing w:after="160"/>
        <w:ind w:firstLine="851"/>
        <w:contextualSpacing/>
        <w:jc w:val="center"/>
        <w:rPr>
          <w:rFonts w:eastAsiaTheme="minorHAnsi"/>
          <w:lang w:eastAsia="en-US"/>
        </w:rPr>
      </w:pPr>
      <w:r w:rsidRPr="005D74D1">
        <w:rPr>
          <w:rFonts w:eastAsiaTheme="minorHAnsi"/>
          <w:lang w:eastAsia="en-US"/>
        </w:rPr>
        <w:t xml:space="preserve">Описание зон действия источника теплоснабжения Муниципального образования «сельское поселение Лемпино»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5953"/>
      </w:tblGrid>
      <w:tr w:rsidR="005D74D1" w:rsidRPr="005D74D1" w:rsidTr="005D74D1">
        <w:tc>
          <w:tcPr>
            <w:tcW w:w="1134" w:type="dxa"/>
          </w:tcPr>
          <w:p w:rsidR="005D74D1" w:rsidRPr="005D74D1" w:rsidRDefault="005D74D1" w:rsidP="005D74D1">
            <w:pPr>
              <w:spacing w:before="100" w:beforeAutospacing="1" w:line="276" w:lineRule="auto"/>
              <w:jc w:val="center"/>
              <w:rPr>
                <w:rFonts w:eastAsia="Calibri"/>
                <w:bCs/>
                <w:sz w:val="20"/>
                <w:szCs w:val="22"/>
                <w:lang w:eastAsia="en-US"/>
              </w:rPr>
            </w:pPr>
            <w:r w:rsidRPr="005D74D1">
              <w:rPr>
                <w:rFonts w:eastAsia="Calibri"/>
                <w:bCs/>
                <w:sz w:val="20"/>
                <w:szCs w:val="22"/>
                <w:lang w:eastAsia="en-US"/>
              </w:rPr>
              <w:t>№ п/п</w:t>
            </w:r>
          </w:p>
        </w:tc>
        <w:tc>
          <w:tcPr>
            <w:tcW w:w="2552" w:type="dxa"/>
          </w:tcPr>
          <w:p w:rsidR="005D74D1" w:rsidRPr="005D74D1" w:rsidRDefault="005D74D1" w:rsidP="005D74D1">
            <w:pPr>
              <w:spacing w:before="100" w:beforeAutospacing="1" w:line="276" w:lineRule="auto"/>
              <w:jc w:val="center"/>
              <w:rPr>
                <w:rFonts w:eastAsia="Calibri"/>
                <w:sz w:val="20"/>
                <w:szCs w:val="22"/>
                <w:lang w:eastAsia="en-US"/>
              </w:rPr>
            </w:pPr>
            <w:r w:rsidRPr="005D74D1">
              <w:rPr>
                <w:rFonts w:eastAsia="Calibri"/>
                <w:bCs/>
                <w:sz w:val="20"/>
                <w:szCs w:val="22"/>
                <w:lang w:eastAsia="en-US"/>
              </w:rPr>
              <w:t>Наименование котельной</w:t>
            </w:r>
          </w:p>
        </w:tc>
        <w:tc>
          <w:tcPr>
            <w:tcW w:w="5953" w:type="dxa"/>
          </w:tcPr>
          <w:p w:rsidR="005D74D1" w:rsidRPr="005D74D1" w:rsidRDefault="005D74D1" w:rsidP="005D74D1">
            <w:pPr>
              <w:spacing w:before="100" w:beforeAutospacing="1" w:line="276" w:lineRule="auto"/>
              <w:jc w:val="center"/>
              <w:rPr>
                <w:rFonts w:eastAsia="Calibri"/>
                <w:sz w:val="20"/>
                <w:szCs w:val="22"/>
                <w:lang w:eastAsia="en-US"/>
              </w:rPr>
            </w:pPr>
            <w:r w:rsidRPr="005D74D1">
              <w:rPr>
                <w:rFonts w:eastAsia="Calibri"/>
                <w:bCs/>
                <w:sz w:val="20"/>
                <w:szCs w:val="22"/>
                <w:lang w:eastAsia="en-US"/>
              </w:rPr>
              <w:t>Зона действия источника теплоснабжения</w:t>
            </w:r>
          </w:p>
        </w:tc>
      </w:tr>
      <w:tr w:rsidR="005D74D1" w:rsidRPr="005D74D1" w:rsidTr="005D74D1">
        <w:trPr>
          <w:trHeight w:val="231"/>
        </w:trPr>
        <w:tc>
          <w:tcPr>
            <w:tcW w:w="1134" w:type="dxa"/>
          </w:tcPr>
          <w:p w:rsidR="005D74D1" w:rsidRPr="005D74D1" w:rsidRDefault="005D74D1" w:rsidP="005D74D1">
            <w:pPr>
              <w:spacing w:line="276" w:lineRule="auto"/>
              <w:jc w:val="center"/>
              <w:rPr>
                <w:rFonts w:eastAsia="Calibri"/>
                <w:sz w:val="20"/>
                <w:szCs w:val="22"/>
                <w:lang w:eastAsia="en-US"/>
              </w:rPr>
            </w:pPr>
            <w:r w:rsidRPr="005D74D1">
              <w:rPr>
                <w:rFonts w:eastAsia="Calibri"/>
                <w:sz w:val="20"/>
                <w:szCs w:val="22"/>
                <w:lang w:eastAsia="en-US"/>
              </w:rPr>
              <w:t>1</w:t>
            </w:r>
          </w:p>
        </w:tc>
        <w:tc>
          <w:tcPr>
            <w:tcW w:w="2552" w:type="dxa"/>
            <w:vAlign w:val="center"/>
          </w:tcPr>
          <w:p w:rsidR="005D74D1" w:rsidRPr="005D74D1" w:rsidRDefault="005D74D1" w:rsidP="005D74D1">
            <w:pPr>
              <w:spacing w:line="276" w:lineRule="auto"/>
              <w:rPr>
                <w:rFonts w:eastAsia="Calibri"/>
                <w:sz w:val="20"/>
                <w:szCs w:val="22"/>
                <w:lang w:eastAsia="en-US"/>
              </w:rPr>
            </w:pPr>
            <w:r w:rsidRPr="005D74D1">
              <w:rPr>
                <w:rFonts w:eastAsia="Calibri"/>
                <w:sz w:val="20"/>
                <w:szCs w:val="22"/>
                <w:lang w:eastAsia="en-US"/>
              </w:rPr>
              <w:t>Котельная, 7,2 Гкал/ч</w:t>
            </w:r>
          </w:p>
        </w:tc>
        <w:tc>
          <w:tcPr>
            <w:tcW w:w="5953" w:type="dxa"/>
          </w:tcPr>
          <w:p w:rsidR="005D74D1" w:rsidRPr="005D74D1" w:rsidRDefault="005D74D1" w:rsidP="005D74D1">
            <w:pPr>
              <w:spacing w:before="100" w:beforeAutospacing="1" w:line="276" w:lineRule="auto"/>
              <w:jc w:val="center"/>
              <w:rPr>
                <w:rFonts w:eastAsia="Calibri"/>
                <w:sz w:val="20"/>
                <w:szCs w:val="22"/>
                <w:lang w:eastAsia="en-US"/>
              </w:rPr>
            </w:pPr>
            <w:r w:rsidRPr="005D74D1">
              <w:rPr>
                <w:rFonts w:eastAsia="Calibri"/>
                <w:sz w:val="20"/>
                <w:szCs w:val="22"/>
                <w:lang w:eastAsia="en-US"/>
              </w:rPr>
              <w:t>с. Лемпино</w:t>
            </w:r>
          </w:p>
        </w:tc>
      </w:tr>
    </w:tbl>
    <w:p w:rsidR="005D74D1" w:rsidRPr="005D74D1" w:rsidRDefault="005D74D1" w:rsidP="005D74D1">
      <w:pPr>
        <w:spacing w:line="276" w:lineRule="auto"/>
        <w:jc w:val="both"/>
        <w:rPr>
          <w:b/>
        </w:rPr>
      </w:pPr>
    </w:p>
    <w:p w:rsidR="005D74D1" w:rsidRPr="005D74D1" w:rsidRDefault="005D74D1" w:rsidP="005D74D1">
      <w:pPr>
        <w:spacing w:line="276" w:lineRule="auto"/>
        <w:jc w:val="both"/>
        <w:rPr>
          <w:b/>
        </w:rPr>
      </w:pPr>
      <w:r w:rsidRPr="005D74D1">
        <w:rPr>
          <w:b/>
        </w:rPr>
        <w:t>Резервы и дефициты по зонам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Совокупный резерв мощности теплоисточников составляет 5,605 Гкал/час.</w:t>
      </w:r>
    </w:p>
    <w:p w:rsidR="005D74D1" w:rsidRPr="005D74D1" w:rsidRDefault="005D74D1" w:rsidP="005D74D1">
      <w:pPr>
        <w:spacing w:line="276" w:lineRule="auto"/>
        <w:jc w:val="both"/>
        <w:rPr>
          <w:b/>
        </w:rPr>
      </w:pPr>
      <w:r w:rsidRPr="005D74D1">
        <w:rPr>
          <w:b/>
        </w:rPr>
        <w:t>Надежность работы системы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Надежность систем теплоснабжения – способность системы теплоснабжения производить,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5D74D1" w:rsidRPr="005D74D1" w:rsidRDefault="005D74D1" w:rsidP="003C5282">
      <w:pPr>
        <w:numPr>
          <w:ilvl w:val="0"/>
          <w:numId w:val="23"/>
        </w:numPr>
        <w:spacing w:after="160" w:line="276" w:lineRule="auto"/>
        <w:contextualSpacing/>
        <w:jc w:val="both"/>
        <w:rPr>
          <w:rFonts w:eastAsiaTheme="minorHAnsi"/>
          <w:lang w:eastAsia="en-US"/>
        </w:rPr>
      </w:pPr>
      <w:r w:rsidRPr="005D74D1">
        <w:rPr>
          <w:rFonts w:eastAsiaTheme="minorHAnsi"/>
          <w:lang w:eastAsia="en-US"/>
        </w:rPr>
        <w:t xml:space="preserve">перспективные показатели надежности, определяемые числом нарушений в подаче тепловой энергии. </w:t>
      </w:r>
    </w:p>
    <w:p w:rsidR="005D74D1" w:rsidRPr="005D74D1" w:rsidRDefault="005D74D1" w:rsidP="003C5282">
      <w:pPr>
        <w:numPr>
          <w:ilvl w:val="0"/>
          <w:numId w:val="23"/>
        </w:numPr>
        <w:spacing w:after="160" w:line="276" w:lineRule="auto"/>
        <w:contextualSpacing/>
        <w:jc w:val="both"/>
        <w:rPr>
          <w:rFonts w:eastAsiaTheme="minorHAnsi"/>
          <w:lang w:eastAsia="en-US"/>
        </w:rPr>
      </w:pPr>
      <w:r w:rsidRPr="005D74D1">
        <w:rPr>
          <w:rFonts w:eastAsiaTheme="minorHAnsi"/>
          <w:lang w:eastAsia="en-US"/>
        </w:rPr>
        <w:t xml:space="preserve">перспективные показатели, определяемые приведенной продолжительностью прекращений подачи тепловой энергии. </w:t>
      </w:r>
    </w:p>
    <w:p w:rsidR="005D74D1" w:rsidRPr="005D74D1" w:rsidRDefault="005D74D1" w:rsidP="003C5282">
      <w:pPr>
        <w:numPr>
          <w:ilvl w:val="0"/>
          <w:numId w:val="23"/>
        </w:numPr>
        <w:spacing w:after="160" w:line="276" w:lineRule="auto"/>
        <w:contextualSpacing/>
        <w:jc w:val="both"/>
        <w:rPr>
          <w:rFonts w:eastAsiaTheme="minorHAnsi"/>
          <w:lang w:eastAsia="en-US"/>
        </w:rPr>
      </w:pPr>
      <w:r w:rsidRPr="005D74D1">
        <w:rPr>
          <w:rFonts w:eastAsiaTheme="minorHAnsi"/>
          <w:lang w:eastAsia="en-US"/>
        </w:rPr>
        <w:lastRenderedPageBreak/>
        <w:t>перспективные показатели, определяемые приведенным объемом недоотпуска тепла в результате нарушений в подаче тепловой энергии.</w:t>
      </w:r>
    </w:p>
    <w:p w:rsidR="005D74D1" w:rsidRPr="005D74D1" w:rsidRDefault="005D74D1" w:rsidP="003C5282">
      <w:pPr>
        <w:numPr>
          <w:ilvl w:val="0"/>
          <w:numId w:val="23"/>
        </w:numPr>
        <w:spacing w:after="160" w:line="276" w:lineRule="auto"/>
        <w:contextualSpacing/>
        <w:jc w:val="both"/>
        <w:rPr>
          <w:rFonts w:eastAsiaTheme="minorHAnsi"/>
          <w:lang w:eastAsia="en-US"/>
        </w:rPr>
      </w:pPr>
      <w:r w:rsidRPr="005D74D1">
        <w:rPr>
          <w:rFonts w:eastAsiaTheme="minorHAnsi"/>
          <w:lang w:eastAsia="en-US"/>
        </w:rPr>
        <w:t xml:space="preserve">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Теплоснабжающие организации в соответствии с Методическими указаниями по анализу показателей, используемых для оценки надёжности систем теплоснабжения (утверждены приказом Министерства регионального развития РФ от 26 июля 2013 г. № 310) выполняют анализ и оценку системы теплоснабжения. Система теплоснабжения Муниципального образования «сельское поселение Лемпино» Нефтеюганского района Ханты-Мансийского автономного округа – Югры по всем показателям, используемым для оценки надёжности систем, соответствует требуемым величинам и признается средней надежности.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 результатам расчета надежности системы теплоснабжения сделаны следующие выводы: вероятность безотказной работы тепловых магистральных сетей не соответствует допустимой согласно СНиП 41-02-2003 «Тепловые сети». Заниженные показатели надежности в первую очередь связаны со значительным износом трубопроводов рассчитываемых сетей, а также отсутствием их резервирования.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Для более точного определения и дальнейшего поддержания показателей надежности в пределах допустимого рекомендуется:</w:t>
      </w:r>
    </w:p>
    <w:p w:rsidR="005D74D1" w:rsidRPr="005D74D1" w:rsidRDefault="005D74D1" w:rsidP="003C5282">
      <w:pPr>
        <w:numPr>
          <w:ilvl w:val="0"/>
          <w:numId w:val="22"/>
        </w:numPr>
        <w:spacing w:after="160" w:line="276" w:lineRule="auto"/>
        <w:ind w:left="0" w:firstLine="993"/>
        <w:contextualSpacing/>
        <w:jc w:val="both"/>
        <w:rPr>
          <w:rFonts w:eastAsiaTheme="minorHAnsi"/>
          <w:lang w:eastAsia="en-US"/>
        </w:rPr>
      </w:pPr>
      <w:r w:rsidRPr="005D74D1">
        <w:rPr>
          <w:rFonts w:eastAsiaTheme="minorHAnsi"/>
          <w:lang w:eastAsia="en-US"/>
        </w:rPr>
        <w:t xml:space="preserve">Правильное и своевременное заполнение журналов, предписанных Правилами технической эксплуатации, а именно: </w:t>
      </w:r>
    </w:p>
    <w:p w:rsidR="005D74D1" w:rsidRPr="005D74D1" w:rsidRDefault="005D74D1" w:rsidP="003C5282">
      <w:pPr>
        <w:numPr>
          <w:ilvl w:val="0"/>
          <w:numId w:val="21"/>
        </w:numPr>
        <w:spacing w:after="160" w:line="276" w:lineRule="auto"/>
        <w:contextualSpacing/>
        <w:jc w:val="both"/>
        <w:rPr>
          <w:rFonts w:eastAsiaTheme="minorHAnsi"/>
          <w:lang w:eastAsia="en-US"/>
        </w:rPr>
      </w:pPr>
      <w:r w:rsidRPr="005D74D1">
        <w:rPr>
          <w:rFonts w:eastAsiaTheme="minorHAnsi"/>
          <w:lang w:eastAsia="en-US"/>
        </w:rPr>
        <w:t xml:space="preserve">оперативного журнала; </w:t>
      </w:r>
    </w:p>
    <w:p w:rsidR="005D74D1" w:rsidRPr="005D74D1" w:rsidRDefault="005D74D1" w:rsidP="003C5282">
      <w:pPr>
        <w:numPr>
          <w:ilvl w:val="0"/>
          <w:numId w:val="21"/>
        </w:numPr>
        <w:spacing w:after="160" w:line="276" w:lineRule="auto"/>
        <w:contextualSpacing/>
        <w:jc w:val="both"/>
        <w:rPr>
          <w:rFonts w:eastAsiaTheme="minorHAnsi"/>
          <w:lang w:eastAsia="en-US"/>
        </w:rPr>
      </w:pPr>
      <w:r w:rsidRPr="005D74D1">
        <w:rPr>
          <w:rFonts w:eastAsiaTheme="minorHAnsi"/>
          <w:lang w:eastAsia="en-US"/>
        </w:rPr>
        <w:t xml:space="preserve">журнала обходов тепловых сетей; </w:t>
      </w:r>
    </w:p>
    <w:p w:rsidR="005D74D1" w:rsidRPr="005D74D1" w:rsidRDefault="005D74D1" w:rsidP="003C5282">
      <w:pPr>
        <w:numPr>
          <w:ilvl w:val="0"/>
          <w:numId w:val="21"/>
        </w:numPr>
        <w:spacing w:after="160" w:line="276" w:lineRule="auto"/>
        <w:contextualSpacing/>
        <w:jc w:val="both"/>
        <w:rPr>
          <w:rFonts w:eastAsiaTheme="minorHAnsi"/>
          <w:lang w:eastAsia="en-US"/>
        </w:rPr>
      </w:pPr>
      <w:r w:rsidRPr="005D74D1">
        <w:rPr>
          <w:rFonts w:eastAsiaTheme="minorHAnsi"/>
          <w:lang w:eastAsia="en-US"/>
        </w:rPr>
        <w:t xml:space="preserve">журнала учета работ по нарядам и распоряжениям; </w:t>
      </w:r>
    </w:p>
    <w:p w:rsidR="005D74D1" w:rsidRPr="005D74D1" w:rsidRDefault="005D74D1" w:rsidP="003C5282">
      <w:pPr>
        <w:numPr>
          <w:ilvl w:val="0"/>
          <w:numId w:val="21"/>
        </w:numPr>
        <w:spacing w:after="160" w:line="276" w:lineRule="auto"/>
        <w:contextualSpacing/>
        <w:jc w:val="both"/>
        <w:rPr>
          <w:rFonts w:eastAsiaTheme="minorHAnsi"/>
          <w:lang w:eastAsia="en-US"/>
        </w:rPr>
      </w:pPr>
      <w:r w:rsidRPr="005D74D1">
        <w:rPr>
          <w:rFonts w:eastAsiaTheme="minorHAnsi"/>
          <w:lang w:eastAsia="en-US"/>
        </w:rPr>
        <w:t xml:space="preserve">заявок потребителей. </w:t>
      </w:r>
    </w:p>
    <w:p w:rsidR="005D74D1" w:rsidRPr="005D74D1" w:rsidRDefault="005D74D1" w:rsidP="003C5282">
      <w:pPr>
        <w:numPr>
          <w:ilvl w:val="0"/>
          <w:numId w:val="22"/>
        </w:numPr>
        <w:spacing w:after="160" w:line="276" w:lineRule="auto"/>
        <w:ind w:left="0" w:firstLine="993"/>
        <w:contextualSpacing/>
        <w:jc w:val="both"/>
        <w:rPr>
          <w:rFonts w:eastAsiaTheme="minorHAnsi"/>
          <w:lang w:eastAsia="en-US"/>
        </w:rPr>
      </w:pPr>
      <w:r w:rsidRPr="005D74D1">
        <w:rPr>
          <w:rFonts w:eastAsiaTheme="minorHAnsi"/>
          <w:lang w:eastAsia="en-US"/>
        </w:rPr>
        <w:t xml:space="preserve">Осуществить резервирование основных магистралей тепловых сетей. </w:t>
      </w:r>
    </w:p>
    <w:p w:rsidR="005D74D1" w:rsidRPr="005D74D1" w:rsidRDefault="005D74D1" w:rsidP="003C5282">
      <w:pPr>
        <w:numPr>
          <w:ilvl w:val="0"/>
          <w:numId w:val="22"/>
        </w:numPr>
        <w:spacing w:after="160" w:line="276" w:lineRule="auto"/>
        <w:ind w:left="0" w:firstLine="993"/>
        <w:contextualSpacing/>
        <w:jc w:val="both"/>
        <w:rPr>
          <w:rFonts w:eastAsiaTheme="minorHAnsi"/>
          <w:lang w:eastAsia="en-US"/>
        </w:rPr>
      </w:pPr>
      <w:r w:rsidRPr="005D74D1">
        <w:rPr>
          <w:rFonts w:eastAsiaTheme="minorHAnsi"/>
          <w:lang w:eastAsia="en-US"/>
        </w:rPr>
        <w:t xml:space="preserve">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оборудования, а также тепловых сетей и оборудования на тепловых сетях. </w:t>
      </w:r>
    </w:p>
    <w:p w:rsidR="005D74D1" w:rsidRPr="005D74D1" w:rsidRDefault="005D74D1" w:rsidP="003C5282">
      <w:pPr>
        <w:numPr>
          <w:ilvl w:val="0"/>
          <w:numId w:val="22"/>
        </w:numPr>
        <w:spacing w:after="160" w:line="276" w:lineRule="auto"/>
        <w:ind w:left="0" w:firstLine="993"/>
        <w:contextualSpacing/>
        <w:jc w:val="both"/>
        <w:rPr>
          <w:rFonts w:eastAsiaTheme="minorHAnsi"/>
          <w:lang w:eastAsia="en-US"/>
        </w:rPr>
      </w:pPr>
      <w:r w:rsidRPr="005D74D1">
        <w:rPr>
          <w:rFonts w:eastAsiaTheme="minorHAnsi"/>
          <w:lang w:eastAsia="en-US"/>
        </w:rPr>
        <w:t xml:space="preserve">Своевременная замена изношенных участков тепловых сетей и оборудования. </w:t>
      </w:r>
    </w:p>
    <w:p w:rsidR="005D74D1" w:rsidRPr="005D74D1" w:rsidRDefault="005D74D1" w:rsidP="003C5282">
      <w:pPr>
        <w:numPr>
          <w:ilvl w:val="0"/>
          <w:numId w:val="22"/>
        </w:numPr>
        <w:spacing w:after="160" w:line="276" w:lineRule="auto"/>
        <w:ind w:left="0" w:firstLine="993"/>
        <w:contextualSpacing/>
        <w:jc w:val="both"/>
        <w:rPr>
          <w:rFonts w:eastAsiaTheme="minorHAnsi"/>
          <w:lang w:eastAsia="en-US"/>
        </w:rPr>
      </w:pPr>
      <w:r w:rsidRPr="005D74D1">
        <w:rPr>
          <w:rFonts w:eastAsiaTheme="minorHAnsi"/>
          <w:lang w:eastAsia="en-US"/>
        </w:rPr>
        <w:t>Проведение мероприятий по устранению затопления каналов, тепловых камер и подвалов домов.</w:t>
      </w:r>
    </w:p>
    <w:p w:rsidR="005D74D1" w:rsidRPr="005D74D1" w:rsidRDefault="005D74D1" w:rsidP="005D74D1">
      <w:pPr>
        <w:spacing w:line="276" w:lineRule="auto"/>
        <w:jc w:val="both"/>
        <w:rPr>
          <w:b/>
        </w:rPr>
      </w:pPr>
      <w:r w:rsidRPr="005D74D1">
        <w:rPr>
          <w:b/>
        </w:rPr>
        <w:t>Качество поставляемого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Отложения, образовавшиеся в тепловых сетях за время эксплуатации в результате коррозии, осадка солей, жесткости и прочих причин, снижают качество сетевой воды.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Однако в данном понятии качества поставляемого ресурса решающее значение имеют следующие показатели: </w:t>
      </w:r>
    </w:p>
    <w:p w:rsidR="005D74D1" w:rsidRPr="005D74D1" w:rsidRDefault="005D74D1" w:rsidP="003C5282">
      <w:pPr>
        <w:numPr>
          <w:ilvl w:val="0"/>
          <w:numId w:val="21"/>
        </w:numPr>
        <w:spacing w:after="160" w:line="276" w:lineRule="auto"/>
        <w:contextualSpacing/>
        <w:jc w:val="both"/>
        <w:rPr>
          <w:rFonts w:eastAsiaTheme="minorHAnsi"/>
          <w:lang w:eastAsia="en-US"/>
        </w:rPr>
      </w:pPr>
      <w:r w:rsidRPr="005D74D1">
        <w:rPr>
          <w:rFonts w:eastAsiaTheme="minorHAnsi"/>
          <w:lang w:eastAsia="en-US"/>
        </w:rPr>
        <w:t xml:space="preserve">бесперебойность подачи тепловой энергии; </w:t>
      </w:r>
    </w:p>
    <w:p w:rsidR="005D74D1" w:rsidRPr="005D74D1" w:rsidRDefault="005D74D1" w:rsidP="003C5282">
      <w:pPr>
        <w:numPr>
          <w:ilvl w:val="0"/>
          <w:numId w:val="21"/>
        </w:numPr>
        <w:spacing w:after="160" w:line="276" w:lineRule="auto"/>
        <w:contextualSpacing/>
        <w:jc w:val="both"/>
        <w:rPr>
          <w:rFonts w:eastAsiaTheme="minorHAnsi"/>
          <w:lang w:eastAsia="en-US"/>
        </w:rPr>
      </w:pPr>
      <w:r w:rsidRPr="005D74D1">
        <w:rPr>
          <w:rFonts w:eastAsiaTheme="minorHAnsi"/>
          <w:lang w:eastAsia="en-US"/>
        </w:rPr>
        <w:t>температура теплоносителя;</w:t>
      </w:r>
    </w:p>
    <w:p w:rsidR="005D74D1" w:rsidRPr="005D74D1" w:rsidRDefault="005D74D1" w:rsidP="003C5282">
      <w:pPr>
        <w:numPr>
          <w:ilvl w:val="0"/>
          <w:numId w:val="21"/>
        </w:numPr>
        <w:spacing w:after="160" w:line="276" w:lineRule="auto"/>
        <w:contextualSpacing/>
        <w:jc w:val="both"/>
        <w:rPr>
          <w:rFonts w:eastAsiaTheme="minorHAnsi"/>
          <w:lang w:eastAsia="en-US"/>
        </w:rPr>
      </w:pPr>
      <w:r w:rsidRPr="005D74D1">
        <w:rPr>
          <w:rFonts w:eastAsiaTheme="minorHAnsi"/>
          <w:lang w:eastAsia="en-US"/>
        </w:rPr>
        <w:t>давление в подающем трубопроводе.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Качество тепловой энергии регулируется Постановлением Правительства РФ от 06 мая 2011 года №354 «О предоставлении коммунальных услуг собственникам и пользователям помещений в многоквартирных домах и жилых домов».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w:t>
      </w:r>
      <w:r w:rsidRPr="005D74D1">
        <w:rPr>
          <w:rFonts w:eastAsiaTheme="minorHAnsi"/>
          <w:lang w:eastAsia="en-US"/>
        </w:rPr>
        <w:lastRenderedPageBreak/>
        <w:t>позволяющую избежать повышенных эксплуатационных расходов на электроэнергию и котельно-печное топливо, дефицит тепловой энергии у потребителей, удаленных от источника тепла.</w:t>
      </w:r>
    </w:p>
    <w:p w:rsidR="005D74D1" w:rsidRPr="005D74D1" w:rsidRDefault="005D74D1" w:rsidP="005D74D1">
      <w:pPr>
        <w:spacing w:line="276" w:lineRule="auto"/>
        <w:ind w:firstLine="709"/>
        <w:jc w:val="both"/>
        <w:rPr>
          <w:b/>
        </w:rPr>
      </w:pPr>
      <w:r w:rsidRPr="005D74D1">
        <w:rPr>
          <w:b/>
        </w:rPr>
        <w:br w:type="page"/>
      </w:r>
    </w:p>
    <w:p w:rsidR="005D74D1" w:rsidRPr="005D74D1" w:rsidRDefault="005D74D1" w:rsidP="005D74D1">
      <w:pPr>
        <w:spacing w:line="276" w:lineRule="auto"/>
        <w:jc w:val="both"/>
        <w:rPr>
          <w:b/>
        </w:rPr>
      </w:pPr>
      <w:r w:rsidRPr="005D74D1">
        <w:rPr>
          <w:b/>
        </w:rPr>
        <w:lastRenderedPageBreak/>
        <w:t>Воздействие на окружающую среду</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Требования к повышению тепловой защиты зданий и сооружений, основных потребителей энергии, являются важным объектом государственного регулирования в большинстве стран мира.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Эти требования рассматриваются также с точки зрения охраны окружающей среды, рационального использования не возобновляемых природных ресурсов и уменьшения влияния парникового эффекта и сокращения выделений двуокиси углерода и других вредных веществ в атмосферу.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Воздействие на окружающую среду в данном случае происходит в 2 направлениях: выброс в атмосферу веществ при сгорании газа и потери тепловой энергии при ее транспортировке и через ограждающие конструкции жилых домов и других отапливаемых строений.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Данные нормы затрагивают часть общей задачи энергосбережения в зданиях. Одновременно с созданием эффективной тепловой защиты, в соответствии с другими нормативными документами принимаются меры по повышению эффективности инженерного оборудования зданий, снижению потерь энергии при ее выработке и транспортировке, а также по сокращению расхода тепловой и электрической энергии путем автоматического управления и регулирования оборудования и инженерных систем в целом.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Нормы по тепловой защите зданий гармонизированы с аналогичными зарубежными нормами развитых стран. Эти нормы, как и нормы на инженерное оборудование, содержат минимальные требования, и строительство многих зданий может быть выполнено на экономической основе с существенно более высокими показателями тепловой защиты, предусмотренными классификацией зданий по энергетической эффективности.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Данные нормы и правила распространяются на тепловую защиту жилых, общественных, производственных, сельскохозяйственных и складских зданий и сооружений, в которых необходимо поддерживать определенную температуру и влажность внутреннего воздуха.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Согласно СНиП 23-02-2003 «Тепловая защите зданий» энергетическую эффективность жилых и общественных зданий следует устанавливать в соответствии с классификацией.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Присвоение классов D, Е на стадии проектирования не допускается. Классы А, В устанавливают для вновь возводимых и реконструируемых зданий на стадии разработки проекта и впоследствии их уточняют по результатам эксплуатации. Для достижения классов А, В органам администраций субъектов Российской Федерации рекомендуется применять меры по экономическому стимулированию участников проектирования и строительства. Класс С устанавливают при эксплуатации вновь возведенных и реконструированных зданий согласно разделу 11 СНиП 23-02-2003 «Тепловая защита зданий». Классы D, Е устанавливают при эксплуатации возведенных до 2000 г. зданий с целью разработки органами администраций субъектов Российской Федерации очередности и мероприятий по реконструкции этих зданий.</w:t>
      </w:r>
    </w:p>
    <w:p w:rsidR="005D74D1" w:rsidRPr="005D74D1" w:rsidRDefault="005D74D1" w:rsidP="005D74D1">
      <w:pPr>
        <w:spacing w:line="276" w:lineRule="auto"/>
        <w:jc w:val="both"/>
        <w:rPr>
          <w:b/>
        </w:rPr>
      </w:pPr>
      <w:r w:rsidRPr="005D74D1">
        <w:rPr>
          <w:b/>
        </w:rPr>
        <w:t>Тарифы, плата (тариф) за подключение (присоединение), структура себестоимости производства и транспорта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Оплата тепловой энергии осуществляется по установленному тарифу. Тарифы на тепловую энергию приведены в таблице 3.1.4.</w:t>
      </w:r>
    </w:p>
    <w:p w:rsidR="005D74D1" w:rsidRPr="005D74D1" w:rsidRDefault="005D74D1" w:rsidP="005D74D1">
      <w:pPr>
        <w:spacing w:line="276" w:lineRule="auto"/>
        <w:ind w:firstLine="709"/>
        <w:jc w:val="right"/>
      </w:pPr>
      <w:r w:rsidRPr="005D74D1">
        <w:t xml:space="preserve">Таблица </w:t>
      </w:r>
      <w:r w:rsidRPr="005D74D1">
        <w:rPr>
          <w:rFonts w:eastAsiaTheme="minorHAnsi"/>
          <w:lang w:eastAsia="en-US"/>
        </w:rPr>
        <w:t>3.1.4</w:t>
      </w:r>
    </w:p>
    <w:p w:rsidR="005D74D1" w:rsidRPr="005D74D1" w:rsidRDefault="005D74D1" w:rsidP="005D74D1">
      <w:pPr>
        <w:spacing w:after="160" w:line="276" w:lineRule="auto"/>
        <w:ind w:firstLine="851"/>
        <w:contextualSpacing/>
        <w:jc w:val="center"/>
        <w:rPr>
          <w:rFonts w:eastAsiaTheme="minorHAnsi"/>
          <w:lang w:eastAsia="en-US"/>
        </w:rPr>
      </w:pPr>
      <w:r w:rsidRPr="005D74D1">
        <w:rPr>
          <w:rFonts w:eastAsiaTheme="minorHAnsi"/>
          <w:lang w:eastAsia="en-US"/>
        </w:rPr>
        <w:t>Тарифы на тепловую энергию для потребителей «население»</w:t>
      </w:r>
    </w:p>
    <w:tbl>
      <w:tblPr>
        <w:tblW w:w="9659" w:type="dxa"/>
        <w:tblLook w:val="04A0" w:firstRow="1" w:lastRow="0" w:firstColumn="1" w:lastColumn="0" w:noHBand="0" w:noVBand="1"/>
      </w:tblPr>
      <w:tblGrid>
        <w:gridCol w:w="2389"/>
        <w:gridCol w:w="2284"/>
        <w:gridCol w:w="2187"/>
        <w:gridCol w:w="1225"/>
        <w:gridCol w:w="1574"/>
      </w:tblGrid>
      <w:tr w:rsidR="005D74D1" w:rsidRPr="005D74D1" w:rsidTr="005D74D1">
        <w:trPr>
          <w:trHeight w:val="20"/>
          <w:tblHeader/>
        </w:trPr>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Тариф</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Основание</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Период</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 изм.</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Величина одноставочного тарифа для населения</w:t>
            </w:r>
          </w:p>
        </w:tc>
      </w:tr>
      <w:tr w:rsidR="005D74D1" w:rsidRPr="005D74D1" w:rsidTr="005D74D1">
        <w:trPr>
          <w:trHeight w:val="20"/>
        </w:trPr>
        <w:tc>
          <w:tcPr>
            <w:tcW w:w="2389"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Теплоснабжение</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xml:space="preserve">Приказ Региональной </w:t>
            </w:r>
            <w:r w:rsidRPr="005D74D1">
              <w:rPr>
                <w:color w:val="000000"/>
                <w:sz w:val="20"/>
                <w:szCs w:val="20"/>
              </w:rPr>
              <w:lastRenderedPageBreak/>
              <w:t>службы по тарифам Ханты-Мансийского Автономного округа-Югры от 15 ноября 2016 года №124-нп «О внесении изменений в некоторые приказы Региональной службы по тарифам Ханты-Мансийского автономного округа – Югры»</w:t>
            </w:r>
          </w:p>
        </w:tc>
        <w:tc>
          <w:tcPr>
            <w:tcW w:w="218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lastRenderedPageBreak/>
              <w:t xml:space="preserve">с 01.01.2017г. по </w:t>
            </w:r>
            <w:r w:rsidRPr="005D74D1">
              <w:rPr>
                <w:color w:val="000000"/>
                <w:sz w:val="20"/>
                <w:szCs w:val="20"/>
              </w:rPr>
              <w:lastRenderedPageBreak/>
              <w:t>30.06.2017г.</w:t>
            </w:r>
          </w:p>
        </w:tc>
        <w:tc>
          <w:tcPr>
            <w:tcW w:w="122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rPr>
                <w:color w:val="000000"/>
                <w:sz w:val="20"/>
                <w:szCs w:val="20"/>
              </w:rPr>
            </w:pPr>
            <w:r w:rsidRPr="005D74D1">
              <w:rPr>
                <w:color w:val="000000"/>
                <w:sz w:val="20"/>
                <w:szCs w:val="20"/>
              </w:rPr>
              <w:lastRenderedPageBreak/>
              <w:t>руб./Гкал</w:t>
            </w:r>
          </w:p>
        </w:tc>
        <w:tc>
          <w:tcPr>
            <w:tcW w:w="157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jc w:val="center"/>
              <w:rPr>
                <w:color w:val="000000"/>
                <w:sz w:val="20"/>
                <w:szCs w:val="20"/>
              </w:rPr>
            </w:pPr>
            <w:r w:rsidRPr="005D74D1">
              <w:rPr>
                <w:color w:val="000000"/>
                <w:sz w:val="20"/>
                <w:szCs w:val="20"/>
              </w:rPr>
              <w:t>2159,38</w:t>
            </w:r>
          </w:p>
        </w:tc>
      </w:tr>
      <w:tr w:rsidR="005D74D1" w:rsidRPr="005D74D1" w:rsidTr="005D74D1">
        <w:trPr>
          <w:trHeight w:val="20"/>
        </w:trPr>
        <w:tc>
          <w:tcPr>
            <w:tcW w:w="2389"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20"/>
                <w:szCs w:val="20"/>
              </w:rPr>
            </w:pPr>
          </w:p>
        </w:tc>
        <w:tc>
          <w:tcPr>
            <w:tcW w:w="228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20"/>
                <w:szCs w:val="20"/>
              </w:rPr>
            </w:pPr>
          </w:p>
        </w:tc>
        <w:tc>
          <w:tcPr>
            <w:tcW w:w="218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с 01.07.2017г. по 31.12.2017г.</w:t>
            </w:r>
          </w:p>
        </w:tc>
        <w:tc>
          <w:tcPr>
            <w:tcW w:w="122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rPr>
                <w:color w:val="000000"/>
                <w:sz w:val="20"/>
                <w:szCs w:val="20"/>
              </w:rPr>
            </w:pPr>
            <w:r w:rsidRPr="005D74D1">
              <w:rPr>
                <w:color w:val="000000"/>
                <w:sz w:val="20"/>
                <w:szCs w:val="20"/>
              </w:rPr>
              <w:t>руб./Гкал</w:t>
            </w:r>
          </w:p>
        </w:tc>
        <w:tc>
          <w:tcPr>
            <w:tcW w:w="157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jc w:val="center"/>
              <w:rPr>
                <w:color w:val="000000"/>
                <w:sz w:val="20"/>
                <w:szCs w:val="20"/>
              </w:rPr>
            </w:pPr>
            <w:r w:rsidRPr="005D74D1">
              <w:rPr>
                <w:color w:val="000000"/>
                <w:sz w:val="20"/>
                <w:szCs w:val="20"/>
              </w:rPr>
              <w:t>2223,77</w:t>
            </w:r>
          </w:p>
        </w:tc>
      </w:tr>
      <w:tr w:rsidR="005D74D1" w:rsidRPr="005D74D1" w:rsidTr="005D74D1">
        <w:trPr>
          <w:trHeight w:val="20"/>
        </w:trPr>
        <w:tc>
          <w:tcPr>
            <w:tcW w:w="2389"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20"/>
                <w:szCs w:val="20"/>
              </w:rPr>
            </w:pPr>
          </w:p>
        </w:tc>
        <w:tc>
          <w:tcPr>
            <w:tcW w:w="228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20"/>
                <w:szCs w:val="20"/>
              </w:rPr>
            </w:pPr>
          </w:p>
        </w:tc>
        <w:tc>
          <w:tcPr>
            <w:tcW w:w="218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с 01.01.2018г. по 30.06.2018г.</w:t>
            </w:r>
          </w:p>
        </w:tc>
        <w:tc>
          <w:tcPr>
            <w:tcW w:w="122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rPr>
                <w:color w:val="000000"/>
                <w:sz w:val="20"/>
                <w:szCs w:val="20"/>
              </w:rPr>
            </w:pPr>
            <w:r w:rsidRPr="005D74D1">
              <w:rPr>
                <w:color w:val="000000"/>
                <w:sz w:val="20"/>
                <w:szCs w:val="20"/>
              </w:rPr>
              <w:t>руб./Гкал</w:t>
            </w:r>
          </w:p>
        </w:tc>
        <w:tc>
          <w:tcPr>
            <w:tcW w:w="157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jc w:val="center"/>
              <w:rPr>
                <w:color w:val="000000"/>
                <w:sz w:val="20"/>
                <w:szCs w:val="20"/>
              </w:rPr>
            </w:pPr>
            <w:r w:rsidRPr="005D74D1">
              <w:rPr>
                <w:color w:val="000000"/>
                <w:sz w:val="20"/>
                <w:szCs w:val="20"/>
              </w:rPr>
              <w:t>2223,77</w:t>
            </w:r>
          </w:p>
        </w:tc>
      </w:tr>
      <w:tr w:rsidR="005D74D1" w:rsidRPr="005D74D1" w:rsidTr="005D74D1">
        <w:trPr>
          <w:trHeight w:val="20"/>
        </w:trPr>
        <w:tc>
          <w:tcPr>
            <w:tcW w:w="2389"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20"/>
                <w:szCs w:val="20"/>
              </w:rPr>
            </w:pPr>
          </w:p>
        </w:tc>
        <w:tc>
          <w:tcPr>
            <w:tcW w:w="228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20"/>
                <w:szCs w:val="20"/>
              </w:rPr>
            </w:pPr>
          </w:p>
        </w:tc>
        <w:tc>
          <w:tcPr>
            <w:tcW w:w="218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с 01.07.2018г. по 31.12.2018г.</w:t>
            </w:r>
          </w:p>
        </w:tc>
        <w:tc>
          <w:tcPr>
            <w:tcW w:w="122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rPr>
                <w:color w:val="000000"/>
                <w:sz w:val="20"/>
                <w:szCs w:val="20"/>
              </w:rPr>
            </w:pPr>
            <w:r w:rsidRPr="005D74D1">
              <w:rPr>
                <w:color w:val="000000"/>
                <w:sz w:val="20"/>
                <w:szCs w:val="20"/>
              </w:rPr>
              <w:t>руб./Гкал</w:t>
            </w:r>
          </w:p>
        </w:tc>
        <w:tc>
          <w:tcPr>
            <w:tcW w:w="1574"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ind w:firstLineChars="100" w:firstLine="200"/>
              <w:jc w:val="center"/>
              <w:rPr>
                <w:color w:val="000000"/>
                <w:sz w:val="20"/>
                <w:szCs w:val="20"/>
              </w:rPr>
            </w:pPr>
            <w:r w:rsidRPr="005D74D1">
              <w:rPr>
                <w:color w:val="000000"/>
                <w:sz w:val="20"/>
                <w:szCs w:val="20"/>
              </w:rPr>
              <w:t>2293,99</w:t>
            </w:r>
          </w:p>
        </w:tc>
      </w:tr>
    </w:tbl>
    <w:p w:rsidR="005D74D1" w:rsidRPr="005D74D1" w:rsidRDefault="005D74D1" w:rsidP="005D74D1">
      <w:pPr>
        <w:spacing w:after="160"/>
        <w:ind w:firstLine="851"/>
        <w:contextualSpacing/>
        <w:jc w:val="both"/>
        <w:rPr>
          <w:rFonts w:eastAsiaTheme="minorHAnsi"/>
          <w:lang w:eastAsia="en-US"/>
        </w:rPr>
      </w:pP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Потребители, не оборудованные приборами учета, производят оплату исходя из расчетного количества потребленной тепловой энергии.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Ханты-Мансийского автономного округа – Югры плату за подключение к системе теплоснабжения объекта капитального строительства заявителя, в том числе застройщика, подключаемая тепловая нагрузка которого не превышает 0,1 Гкал/ч (далее – объект заявителя), в размере 550 рублей с учетом налога на добавленную стоимость. Плата за подключение утверждена приказом №155- нп от 06.12.2016г. «Об установлении платы за подключение к системам теплоснабжения на территории Ханты-Мансийского автономного округа – Югры».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Нормативы потребления коммунальных услуг по отоплению, применяемые для расчета размера платы за коммунальную услугу при отсутствии приборов учета утверждены приказом Департамента жилищно-коммунального комплекса и энергетики Ханты-Мансийского автономного округа – Югры от 9 декабря 2013 года №26-нп представлены в таблице 3.1.5</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1. Нормативы потребления коммунальных услуг по отоплению устанавливаются в соответствии с требованиями к качеству коммунальных услуг, предусмотренных законодательными и иными нормативными правовыми актами Российской Федерации.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2. Установленные нормативы разработаны с применением расчетного метода установления нормативов потребления коммунальных услуг.</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3. Установленные нормативы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 предусмотренных законодательством.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4. Взимание платы за потребленную коммунальную услугу с использованием установленных нормативов осуществляется в течение календарного года равными долями за каждый месяц.</w:t>
      </w: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t>Таблица 3.1.5</w:t>
      </w:r>
    </w:p>
    <w:p w:rsidR="005D74D1" w:rsidRPr="005D74D1" w:rsidRDefault="005D74D1" w:rsidP="005D74D1">
      <w:pPr>
        <w:spacing w:after="160"/>
        <w:contextualSpacing/>
        <w:jc w:val="center"/>
        <w:rPr>
          <w:rFonts w:eastAsiaTheme="minorHAnsi"/>
          <w:lang w:eastAsia="en-US"/>
        </w:rPr>
      </w:pPr>
      <w:r w:rsidRPr="005D74D1">
        <w:rPr>
          <w:rFonts w:eastAsiaTheme="minorHAnsi"/>
          <w:lang w:eastAsia="en-US"/>
        </w:rPr>
        <w:t>Нормативы потребления коммунальных услуг по отоплению, применяемые для расчета размера платы за коммунальную услугу при отсутствии приборов учета</w:t>
      </w:r>
    </w:p>
    <w:tbl>
      <w:tblPr>
        <w:tblW w:w="9623" w:type="dxa"/>
        <w:tblCellSpacing w:w="5" w:type="nil"/>
        <w:tblInd w:w="75" w:type="dxa"/>
        <w:tblLayout w:type="fixed"/>
        <w:tblCellMar>
          <w:left w:w="75" w:type="dxa"/>
          <w:right w:w="75" w:type="dxa"/>
        </w:tblCellMar>
        <w:tblLook w:val="0000" w:firstRow="0" w:lastRow="0" w:firstColumn="0" w:lastColumn="0" w:noHBand="0" w:noVBand="0"/>
      </w:tblPr>
      <w:tblGrid>
        <w:gridCol w:w="3743"/>
        <w:gridCol w:w="2880"/>
        <w:gridCol w:w="3000"/>
      </w:tblGrid>
      <w:tr w:rsidR="005D74D1" w:rsidRPr="005D74D1" w:rsidTr="005D74D1">
        <w:trPr>
          <w:trHeight w:val="600"/>
          <w:tblHeader/>
          <w:tblCellSpacing w:w="5" w:type="nil"/>
        </w:trPr>
        <w:tc>
          <w:tcPr>
            <w:tcW w:w="3743" w:type="dxa"/>
            <w:vMerge w:val="restart"/>
            <w:tcBorders>
              <w:top w:val="single" w:sz="8" w:space="0" w:color="auto"/>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 xml:space="preserve">  Категории жилых домов   </w:t>
            </w:r>
          </w:p>
        </w:tc>
        <w:tc>
          <w:tcPr>
            <w:tcW w:w="2880" w:type="dxa"/>
            <w:tcBorders>
              <w:top w:val="single" w:sz="8" w:space="0" w:color="auto"/>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Постройки до 1999 года</w:t>
            </w:r>
          </w:p>
          <w:p w:rsidR="005D74D1" w:rsidRPr="005D74D1" w:rsidRDefault="005D74D1" w:rsidP="005D74D1">
            <w:pPr>
              <w:jc w:val="center"/>
              <w:rPr>
                <w:color w:val="000000"/>
                <w:sz w:val="20"/>
                <w:szCs w:val="20"/>
              </w:rPr>
            </w:pPr>
            <w:r w:rsidRPr="005D74D1">
              <w:rPr>
                <w:color w:val="000000"/>
                <w:sz w:val="20"/>
                <w:szCs w:val="20"/>
              </w:rPr>
              <w:t xml:space="preserve">     включительно     </w:t>
            </w:r>
          </w:p>
        </w:tc>
        <w:tc>
          <w:tcPr>
            <w:tcW w:w="3000" w:type="dxa"/>
            <w:tcBorders>
              <w:top w:val="single" w:sz="8" w:space="0" w:color="auto"/>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 xml:space="preserve"> Постройки после 1999  </w:t>
            </w:r>
          </w:p>
          <w:p w:rsidR="005D74D1" w:rsidRPr="005D74D1" w:rsidRDefault="005D74D1" w:rsidP="005D74D1">
            <w:pPr>
              <w:jc w:val="center"/>
              <w:rPr>
                <w:color w:val="000000"/>
                <w:sz w:val="20"/>
                <w:szCs w:val="20"/>
              </w:rPr>
            </w:pPr>
            <w:r w:rsidRPr="005D74D1">
              <w:rPr>
                <w:color w:val="000000"/>
                <w:sz w:val="20"/>
                <w:szCs w:val="20"/>
              </w:rPr>
              <w:t xml:space="preserve">         года          </w:t>
            </w:r>
          </w:p>
        </w:tc>
      </w:tr>
      <w:tr w:rsidR="005D74D1" w:rsidRPr="005D74D1" w:rsidTr="005D74D1">
        <w:trPr>
          <w:trHeight w:val="1200"/>
          <w:tblHeader/>
          <w:tblCellSpacing w:w="5" w:type="nil"/>
        </w:trPr>
        <w:tc>
          <w:tcPr>
            <w:tcW w:w="3743" w:type="dxa"/>
            <w:vMerge/>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p>
        </w:tc>
        <w:tc>
          <w:tcPr>
            <w:tcW w:w="2880" w:type="dxa"/>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 xml:space="preserve"> Для жилых и нежилых  </w:t>
            </w:r>
          </w:p>
          <w:p w:rsidR="005D74D1" w:rsidRPr="005D74D1" w:rsidRDefault="005D74D1" w:rsidP="005D74D1">
            <w:pPr>
              <w:jc w:val="center"/>
              <w:rPr>
                <w:color w:val="000000"/>
                <w:sz w:val="20"/>
                <w:szCs w:val="20"/>
              </w:rPr>
            </w:pPr>
            <w:r w:rsidRPr="005D74D1">
              <w:rPr>
                <w:color w:val="000000"/>
                <w:sz w:val="20"/>
                <w:szCs w:val="20"/>
              </w:rPr>
              <w:t xml:space="preserve">   помещений, Гкал    </w:t>
            </w:r>
          </w:p>
          <w:p w:rsidR="005D74D1" w:rsidRPr="005D74D1" w:rsidRDefault="005D74D1" w:rsidP="005D74D1">
            <w:pPr>
              <w:jc w:val="center"/>
              <w:rPr>
                <w:color w:val="000000"/>
                <w:sz w:val="20"/>
                <w:szCs w:val="20"/>
              </w:rPr>
            </w:pPr>
            <w:r w:rsidRPr="005D74D1">
              <w:rPr>
                <w:color w:val="000000"/>
                <w:sz w:val="20"/>
                <w:szCs w:val="20"/>
              </w:rPr>
              <w:t>на 1 м</w:t>
            </w:r>
            <w:r w:rsidRPr="005D74D1">
              <w:rPr>
                <w:color w:val="000000"/>
                <w:sz w:val="20"/>
                <w:szCs w:val="20"/>
                <w:vertAlign w:val="superscript"/>
              </w:rPr>
              <w:t>2</w:t>
            </w:r>
            <w:r w:rsidRPr="005D74D1">
              <w:rPr>
                <w:color w:val="000000"/>
                <w:sz w:val="20"/>
                <w:szCs w:val="20"/>
              </w:rPr>
              <w:t xml:space="preserve"> общей площади </w:t>
            </w:r>
          </w:p>
          <w:p w:rsidR="005D74D1" w:rsidRPr="005D74D1" w:rsidRDefault="005D74D1" w:rsidP="005D74D1">
            <w:pPr>
              <w:jc w:val="center"/>
              <w:rPr>
                <w:color w:val="000000"/>
                <w:sz w:val="20"/>
                <w:szCs w:val="20"/>
              </w:rPr>
            </w:pPr>
            <w:r w:rsidRPr="005D74D1">
              <w:rPr>
                <w:color w:val="000000"/>
                <w:sz w:val="20"/>
                <w:szCs w:val="20"/>
              </w:rPr>
              <w:t xml:space="preserve">    всех помещений    </w:t>
            </w:r>
          </w:p>
          <w:p w:rsidR="005D74D1" w:rsidRPr="005D74D1" w:rsidRDefault="005D74D1" w:rsidP="005D74D1">
            <w:pPr>
              <w:jc w:val="center"/>
              <w:rPr>
                <w:color w:val="000000"/>
                <w:sz w:val="20"/>
                <w:szCs w:val="20"/>
              </w:rPr>
            </w:pPr>
            <w:r w:rsidRPr="005D74D1">
              <w:rPr>
                <w:color w:val="000000"/>
                <w:sz w:val="20"/>
                <w:szCs w:val="20"/>
              </w:rPr>
              <w:t>в многоквартирном доме</w:t>
            </w:r>
          </w:p>
          <w:p w:rsidR="005D74D1" w:rsidRPr="005D74D1" w:rsidRDefault="005D74D1" w:rsidP="005D74D1">
            <w:pPr>
              <w:jc w:val="center"/>
              <w:rPr>
                <w:color w:val="000000"/>
                <w:sz w:val="20"/>
                <w:szCs w:val="20"/>
              </w:rPr>
            </w:pPr>
            <w:r w:rsidRPr="005D74D1">
              <w:rPr>
                <w:color w:val="000000"/>
                <w:sz w:val="20"/>
                <w:szCs w:val="20"/>
              </w:rPr>
              <w:t>или жилом доме в месяц</w:t>
            </w:r>
          </w:p>
        </w:tc>
        <w:tc>
          <w:tcPr>
            <w:tcW w:w="3000" w:type="dxa"/>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 xml:space="preserve">  Для жилых и нежилых  </w:t>
            </w:r>
          </w:p>
          <w:p w:rsidR="005D74D1" w:rsidRPr="005D74D1" w:rsidRDefault="005D74D1" w:rsidP="005D74D1">
            <w:pPr>
              <w:jc w:val="center"/>
              <w:rPr>
                <w:color w:val="000000"/>
                <w:sz w:val="20"/>
                <w:szCs w:val="20"/>
              </w:rPr>
            </w:pPr>
            <w:r w:rsidRPr="005D74D1">
              <w:rPr>
                <w:color w:val="000000"/>
                <w:sz w:val="20"/>
                <w:szCs w:val="20"/>
              </w:rPr>
              <w:t xml:space="preserve">    помещений, Гкал    </w:t>
            </w:r>
          </w:p>
          <w:p w:rsidR="005D74D1" w:rsidRPr="005D74D1" w:rsidRDefault="005D74D1" w:rsidP="005D74D1">
            <w:pPr>
              <w:jc w:val="center"/>
              <w:rPr>
                <w:color w:val="000000"/>
                <w:sz w:val="20"/>
                <w:szCs w:val="20"/>
              </w:rPr>
            </w:pPr>
            <w:r w:rsidRPr="005D74D1">
              <w:rPr>
                <w:color w:val="000000"/>
                <w:sz w:val="20"/>
                <w:szCs w:val="20"/>
              </w:rPr>
              <w:t xml:space="preserve"> на 1 м</w:t>
            </w:r>
            <w:r w:rsidRPr="005D74D1">
              <w:rPr>
                <w:color w:val="000000"/>
                <w:sz w:val="20"/>
                <w:szCs w:val="20"/>
                <w:vertAlign w:val="superscript"/>
              </w:rPr>
              <w:t>2</w:t>
            </w:r>
            <w:r w:rsidRPr="005D74D1">
              <w:rPr>
                <w:color w:val="000000"/>
                <w:sz w:val="20"/>
                <w:szCs w:val="20"/>
              </w:rPr>
              <w:t xml:space="preserve"> общей площади </w:t>
            </w:r>
          </w:p>
          <w:p w:rsidR="005D74D1" w:rsidRPr="005D74D1" w:rsidRDefault="005D74D1" w:rsidP="005D74D1">
            <w:pPr>
              <w:jc w:val="center"/>
              <w:rPr>
                <w:color w:val="000000"/>
                <w:sz w:val="20"/>
                <w:szCs w:val="20"/>
              </w:rPr>
            </w:pPr>
            <w:r w:rsidRPr="005D74D1">
              <w:rPr>
                <w:color w:val="000000"/>
                <w:sz w:val="20"/>
                <w:szCs w:val="20"/>
              </w:rPr>
              <w:t xml:space="preserve">    всех помещений     </w:t>
            </w:r>
          </w:p>
          <w:p w:rsidR="005D74D1" w:rsidRPr="005D74D1" w:rsidRDefault="005D74D1" w:rsidP="005D74D1">
            <w:pPr>
              <w:jc w:val="center"/>
              <w:rPr>
                <w:color w:val="000000"/>
                <w:sz w:val="20"/>
                <w:szCs w:val="20"/>
              </w:rPr>
            </w:pPr>
            <w:r w:rsidRPr="005D74D1">
              <w:rPr>
                <w:color w:val="000000"/>
                <w:sz w:val="20"/>
                <w:szCs w:val="20"/>
              </w:rPr>
              <w:t xml:space="preserve">в многоквартирном доме </w:t>
            </w:r>
          </w:p>
          <w:p w:rsidR="005D74D1" w:rsidRPr="005D74D1" w:rsidRDefault="005D74D1" w:rsidP="005D74D1">
            <w:pPr>
              <w:jc w:val="center"/>
              <w:rPr>
                <w:color w:val="000000"/>
                <w:sz w:val="20"/>
                <w:szCs w:val="20"/>
              </w:rPr>
            </w:pPr>
            <w:r w:rsidRPr="005D74D1">
              <w:rPr>
                <w:color w:val="000000"/>
                <w:sz w:val="20"/>
                <w:szCs w:val="20"/>
              </w:rPr>
              <w:t xml:space="preserve">или жилом доме в месяц </w:t>
            </w:r>
          </w:p>
        </w:tc>
      </w:tr>
      <w:tr w:rsidR="005D74D1" w:rsidRPr="005D74D1" w:rsidTr="005D74D1">
        <w:trPr>
          <w:tblCellSpacing w:w="5" w:type="nil"/>
        </w:trPr>
        <w:tc>
          <w:tcPr>
            <w:tcW w:w="3743" w:type="dxa"/>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 xml:space="preserve">1-этажные жилые дома      </w:t>
            </w:r>
          </w:p>
        </w:tc>
        <w:tc>
          <w:tcPr>
            <w:tcW w:w="2880" w:type="dxa"/>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0,0310</w:t>
            </w:r>
          </w:p>
        </w:tc>
        <w:tc>
          <w:tcPr>
            <w:tcW w:w="3000" w:type="dxa"/>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0,0175</w:t>
            </w:r>
          </w:p>
        </w:tc>
      </w:tr>
      <w:tr w:rsidR="005D74D1" w:rsidRPr="005D74D1" w:rsidTr="005D74D1">
        <w:trPr>
          <w:tblCellSpacing w:w="5" w:type="nil"/>
        </w:trPr>
        <w:tc>
          <w:tcPr>
            <w:tcW w:w="3743" w:type="dxa"/>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lastRenderedPageBreak/>
              <w:t xml:space="preserve">3-этажные жилые дома      </w:t>
            </w:r>
          </w:p>
        </w:tc>
        <w:tc>
          <w:tcPr>
            <w:tcW w:w="2880" w:type="dxa"/>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w:t>
            </w:r>
          </w:p>
        </w:tc>
        <w:tc>
          <w:tcPr>
            <w:tcW w:w="3000" w:type="dxa"/>
            <w:tcBorders>
              <w:left w:val="single" w:sz="8" w:space="0" w:color="auto"/>
              <w:bottom w:val="single" w:sz="8" w:space="0" w:color="auto"/>
              <w:right w:val="single" w:sz="8" w:space="0" w:color="auto"/>
            </w:tcBorders>
          </w:tcPr>
          <w:p w:rsidR="005D74D1" w:rsidRPr="005D74D1" w:rsidRDefault="005D74D1" w:rsidP="005D74D1">
            <w:pPr>
              <w:jc w:val="center"/>
              <w:rPr>
                <w:color w:val="000000"/>
                <w:sz w:val="20"/>
                <w:szCs w:val="20"/>
              </w:rPr>
            </w:pPr>
            <w:r w:rsidRPr="005D74D1">
              <w:rPr>
                <w:color w:val="000000"/>
                <w:sz w:val="20"/>
                <w:szCs w:val="20"/>
              </w:rPr>
              <w:t>0,0146</w:t>
            </w:r>
          </w:p>
        </w:tc>
      </w:tr>
    </w:tbl>
    <w:p w:rsidR="005D74D1" w:rsidRPr="005D74D1" w:rsidRDefault="005D74D1" w:rsidP="005D74D1">
      <w:pPr>
        <w:spacing w:line="276" w:lineRule="auto"/>
        <w:jc w:val="both"/>
        <w:rPr>
          <w:b/>
        </w:rPr>
      </w:pPr>
    </w:p>
    <w:p w:rsidR="005D74D1" w:rsidRPr="005D74D1" w:rsidRDefault="005D74D1" w:rsidP="005D74D1">
      <w:pPr>
        <w:spacing w:line="276" w:lineRule="auto"/>
        <w:jc w:val="both"/>
        <w:rPr>
          <w:b/>
        </w:rPr>
      </w:pPr>
      <w:r w:rsidRPr="005D74D1">
        <w:rPr>
          <w:b/>
        </w:rPr>
        <w:t>Технические и технологические проблемы в системе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Технические и технологические проблемы в системе теплоснабжения Муниципального образования «сельское поселение Лемпино» Нефтеюганского района Ханты-Мансийского автономного округа – Югры определены:</w:t>
      </w:r>
    </w:p>
    <w:p w:rsidR="005D74D1" w:rsidRPr="005D74D1" w:rsidRDefault="005D74D1" w:rsidP="003C5282">
      <w:pPr>
        <w:numPr>
          <w:ilvl w:val="0"/>
          <w:numId w:val="12"/>
        </w:numPr>
        <w:spacing w:line="276" w:lineRule="auto"/>
        <w:ind w:hanging="357"/>
        <w:contextualSpacing/>
        <w:jc w:val="both"/>
      </w:pPr>
      <w:r w:rsidRPr="005D74D1">
        <w:t>значительный износ трубопроводов и теплоизоляции сетей теплоснабжения;</w:t>
      </w:r>
    </w:p>
    <w:p w:rsidR="005D74D1" w:rsidRPr="005D74D1" w:rsidRDefault="005D74D1" w:rsidP="003C5282">
      <w:pPr>
        <w:numPr>
          <w:ilvl w:val="0"/>
          <w:numId w:val="12"/>
        </w:numPr>
        <w:spacing w:line="276" w:lineRule="auto"/>
        <w:ind w:hanging="357"/>
        <w:contextualSpacing/>
        <w:jc w:val="both"/>
      </w:pPr>
      <w:r w:rsidRPr="005D74D1">
        <w:t>низкий КПД котлов котельной и как следствие высокий удельный расход условного топлива при выработке тепловой энергии;</w:t>
      </w:r>
    </w:p>
    <w:p w:rsidR="005D74D1" w:rsidRPr="005D74D1" w:rsidRDefault="005D74D1" w:rsidP="003C5282">
      <w:pPr>
        <w:numPr>
          <w:ilvl w:val="0"/>
          <w:numId w:val="12"/>
        </w:numPr>
        <w:spacing w:line="276" w:lineRule="auto"/>
        <w:ind w:hanging="357"/>
        <w:contextualSpacing/>
        <w:jc w:val="both"/>
      </w:pPr>
      <w:r w:rsidRPr="005D74D1">
        <w:t>значительный износ котлов котельной;</w:t>
      </w:r>
    </w:p>
    <w:p w:rsidR="005D74D1" w:rsidRPr="005D74D1" w:rsidRDefault="005D74D1" w:rsidP="003C5282">
      <w:pPr>
        <w:numPr>
          <w:ilvl w:val="0"/>
          <w:numId w:val="12"/>
        </w:numPr>
        <w:spacing w:line="276" w:lineRule="auto"/>
        <w:ind w:hanging="357"/>
        <w:contextualSpacing/>
        <w:jc w:val="both"/>
      </w:pPr>
      <w:r w:rsidRPr="005D74D1">
        <w:t>открытая система теплоснабжения.</w:t>
      </w:r>
    </w:p>
    <w:p w:rsidR="005D74D1" w:rsidRPr="005D74D1" w:rsidRDefault="005D74D1" w:rsidP="005D74D1">
      <w:pPr>
        <w:jc w:val="both"/>
        <w:rPr>
          <w:b/>
        </w:rPr>
      </w:pPr>
    </w:p>
    <w:p w:rsidR="005D74D1" w:rsidRPr="005D74D1" w:rsidRDefault="005D74D1" w:rsidP="005D74D1">
      <w:pPr>
        <w:jc w:val="both"/>
        <w:rPr>
          <w:b/>
        </w:rPr>
      </w:pPr>
      <w:bookmarkStart w:id="190" w:name="_Toc497982531"/>
      <w:r w:rsidRPr="005D74D1">
        <w:rPr>
          <w:b/>
        </w:rPr>
        <w:t xml:space="preserve">3.2. Анализ существующего состояния системы </w:t>
      </w:r>
      <w:bookmarkEnd w:id="186"/>
      <w:r w:rsidRPr="005D74D1">
        <w:rPr>
          <w:b/>
        </w:rPr>
        <w:t>водоснабжение</w:t>
      </w:r>
      <w:bookmarkEnd w:id="187"/>
      <w:bookmarkEnd w:id="188"/>
      <w:bookmarkEnd w:id="190"/>
    </w:p>
    <w:p w:rsidR="005D74D1" w:rsidRPr="005D74D1" w:rsidRDefault="005D74D1" w:rsidP="005D74D1">
      <w:pPr>
        <w:spacing w:line="276" w:lineRule="auto"/>
        <w:jc w:val="both"/>
        <w:rPr>
          <w:b/>
        </w:rPr>
      </w:pPr>
      <w:bookmarkStart w:id="191" w:name="_Toc417544224"/>
      <w:r w:rsidRPr="005D74D1">
        <w:rPr>
          <w:b/>
        </w:rPr>
        <w:t>Институциональная структура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Организация, осуществляющая холодное водоснабжение потребителей на территории Муниципального образования «сельское поселение Лемпино» Нефтеюганского района Ханты-Мансийского автономного округа – Югры, является ПМУП «УТВС».</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Система централизованного водоснабжения Муниципального образования «сельское поселение Лемпино» Нефтеюганского района Ханты-Мансийского автономного округа – Югры представляет собой совокупность инженерных сооружений и технологических процессов, направленных на обеспечение питьевой и технической водой объектов жилого фонда, бюджетных и прочих потребителей в соответствии с требуемыми нагрузками.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состав Сельского поселения Лемпино входит одна эксплуатационная зона водоснабжения:</w:t>
      </w:r>
    </w:p>
    <w:p w:rsidR="005D74D1" w:rsidRPr="005D74D1" w:rsidRDefault="005D74D1" w:rsidP="003C5282">
      <w:pPr>
        <w:widowControl w:val="0"/>
        <w:numPr>
          <w:ilvl w:val="0"/>
          <w:numId w:val="30"/>
        </w:numPr>
        <w:autoSpaceDE w:val="0"/>
        <w:autoSpaceDN w:val="0"/>
        <w:adjustRightInd w:val="0"/>
        <w:spacing w:line="276" w:lineRule="auto"/>
        <w:ind w:left="0" w:firstLine="851"/>
        <w:jc w:val="both"/>
        <w:rPr>
          <w:rFonts w:eastAsia="Calibri"/>
          <w:lang w:eastAsia="en-US"/>
        </w:rPr>
      </w:pPr>
      <w:r w:rsidRPr="005D74D1">
        <w:rPr>
          <w:rFonts w:eastAsia="Calibri"/>
          <w:lang w:eastAsia="en-US"/>
        </w:rPr>
        <w:t>село Лемпино.</w:t>
      </w:r>
    </w:p>
    <w:p w:rsidR="005D74D1" w:rsidRPr="005D74D1" w:rsidRDefault="005D74D1" w:rsidP="005D74D1">
      <w:pPr>
        <w:widowControl w:val="0"/>
        <w:autoSpaceDE w:val="0"/>
        <w:autoSpaceDN w:val="0"/>
        <w:adjustRightInd w:val="0"/>
        <w:ind w:firstLine="851"/>
        <w:jc w:val="both"/>
      </w:pPr>
      <w:r w:rsidRPr="005D74D1">
        <w:t xml:space="preserve">Процесс </w:t>
      </w:r>
      <w:r w:rsidRPr="005D74D1">
        <w:rPr>
          <w:rFonts w:eastAsia="Calibri"/>
          <w:lang w:eastAsia="en-US"/>
        </w:rPr>
        <w:t>обеспечения</w:t>
      </w:r>
      <w:r w:rsidRPr="005D74D1">
        <w:t xml:space="preserve"> потребителей водным ресурсом условно разделен на составляющие: </w:t>
      </w:r>
    </w:p>
    <w:p w:rsidR="005D74D1" w:rsidRPr="005D74D1" w:rsidRDefault="005D74D1" w:rsidP="003C5282">
      <w:pPr>
        <w:numPr>
          <w:ilvl w:val="0"/>
          <w:numId w:val="11"/>
        </w:numPr>
        <w:spacing w:line="276" w:lineRule="auto"/>
        <w:jc w:val="both"/>
      </w:pPr>
      <w:r w:rsidRPr="005D74D1">
        <w:t xml:space="preserve">забор воды на источнике; </w:t>
      </w:r>
    </w:p>
    <w:p w:rsidR="005D74D1" w:rsidRPr="005D74D1" w:rsidRDefault="005D74D1" w:rsidP="003C5282">
      <w:pPr>
        <w:numPr>
          <w:ilvl w:val="0"/>
          <w:numId w:val="11"/>
        </w:numPr>
        <w:spacing w:line="276" w:lineRule="auto"/>
        <w:jc w:val="both"/>
      </w:pPr>
      <w:r w:rsidRPr="005D74D1">
        <w:t>транспортировка воды для всех категорий потребителей.</w:t>
      </w:r>
    </w:p>
    <w:p w:rsidR="005D74D1" w:rsidRPr="005D74D1" w:rsidRDefault="005D74D1" w:rsidP="005D74D1">
      <w:pPr>
        <w:spacing w:line="276" w:lineRule="auto"/>
        <w:jc w:val="both"/>
        <w:rPr>
          <w:b/>
        </w:rPr>
      </w:pPr>
      <w:r w:rsidRPr="005D74D1">
        <w:rPr>
          <w:b/>
        </w:rPr>
        <w:t>Характеристика системы ресурсоснабжения (основные технические характеристики источников, сетей, других объектов системы)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настоящее время единственной ЦСВ села Лемпино является ЦСВ из подземных водоразборных скважин №1 и №2.</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территорию села Лемпино осуществляется подвоз питьевой воды автотранспортом с ВОС поселка городского типа Пойковский.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На территории Села оборудована локальная система водоочистки для продажи очищенной питьевой воды по ул. Промышленная. Ёмкость для исходной воды составляет 800 литров. В состав станции химдозации входит химнасос пропорционального дозирования Aqua HC150. </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Основные составляющие ЛОС:</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Станция химдозации;</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lastRenderedPageBreak/>
        <w:t>Насосная станция;</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Комплекс аэрации с автоматическим клапаном управления;</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Комплекс циркуляции воды в емкости исходной воды;</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Система фильтрации с автоматическим клапаном управления;</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Система ионообменная с автоматическим клапаном управления;</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Система сорбционной очистки с ручным клапаном управления;</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Фильтр «тонкой» очистки;</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Система УФ обеззараживания воды и озонирования</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Емкость очищенной воды;</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Насосная станция для подачи воды в водовоз;</w:t>
      </w:r>
    </w:p>
    <w:p w:rsidR="005D74D1" w:rsidRPr="005D74D1" w:rsidRDefault="005D74D1" w:rsidP="003C5282">
      <w:pPr>
        <w:widowControl w:val="0"/>
        <w:numPr>
          <w:ilvl w:val="0"/>
          <w:numId w:val="31"/>
        </w:numPr>
        <w:autoSpaceDE w:val="0"/>
        <w:autoSpaceDN w:val="0"/>
        <w:adjustRightInd w:val="0"/>
        <w:spacing w:line="276" w:lineRule="auto"/>
        <w:jc w:val="both"/>
        <w:rPr>
          <w:rFonts w:eastAsia="Calibri"/>
          <w:lang w:eastAsia="en-US"/>
        </w:rPr>
      </w:pPr>
      <w:r w:rsidRPr="005D74D1">
        <w:rPr>
          <w:rFonts w:eastAsia="Calibri"/>
          <w:lang w:eastAsia="en-US"/>
        </w:rPr>
        <w:t>Автомат по розливу воды, водомерный узел.</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В южной части села Лемпино по ул. Солнечная, ул. Кедровая, ул. Дорожная расположены водоразборные колонки, в северной части – по ул. Советская, ул. Северная.</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Централизованное водоснабжение сельского поселения Лемпино предусмотрено от подземных водозаборов.</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 xml:space="preserve">На территории действует 2 артезианские скважины. </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Характеристика источников водоснабжения представлена в таблице 3.2.1</w:t>
      </w:r>
    </w:p>
    <w:p w:rsidR="005D74D1" w:rsidRPr="005D74D1" w:rsidRDefault="005D74D1" w:rsidP="005D74D1">
      <w:pPr>
        <w:jc w:val="right"/>
        <w:rPr>
          <w:rFonts w:eastAsia="Calibri"/>
          <w:lang w:eastAsia="en-US"/>
        </w:rPr>
      </w:pPr>
      <w:r w:rsidRPr="005D74D1">
        <w:t xml:space="preserve">Таблица </w:t>
      </w:r>
      <w:r w:rsidRPr="005D74D1">
        <w:rPr>
          <w:rFonts w:eastAsia="Calibri"/>
          <w:lang w:eastAsia="en-US"/>
        </w:rPr>
        <w:t>3.2.1</w:t>
      </w:r>
    </w:p>
    <w:p w:rsidR="005D74D1" w:rsidRPr="005D74D1" w:rsidRDefault="005D74D1" w:rsidP="005D74D1">
      <w:pPr>
        <w:jc w:val="center"/>
        <w:rPr>
          <w:rFonts w:eastAsiaTheme="minorHAnsi"/>
          <w:lang w:eastAsia="en-US"/>
        </w:rPr>
      </w:pPr>
      <w:r w:rsidRPr="005D74D1">
        <w:rPr>
          <w:rFonts w:eastAsiaTheme="minorHAnsi"/>
          <w:lang w:eastAsia="en-US"/>
        </w:rPr>
        <w:t>Характеристика водозаборов</w:t>
      </w:r>
    </w:p>
    <w:tbl>
      <w:tblPr>
        <w:tblW w:w="95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467"/>
        <w:gridCol w:w="1560"/>
        <w:gridCol w:w="1560"/>
        <w:gridCol w:w="1132"/>
        <w:gridCol w:w="1275"/>
        <w:gridCol w:w="851"/>
        <w:gridCol w:w="1134"/>
      </w:tblGrid>
      <w:tr w:rsidR="005D74D1" w:rsidRPr="005D74D1" w:rsidTr="005D74D1">
        <w:trPr>
          <w:trHeight w:val="20"/>
          <w:tblHeader/>
        </w:trPr>
        <w:tc>
          <w:tcPr>
            <w:tcW w:w="557"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 п.п</w:t>
            </w:r>
          </w:p>
        </w:tc>
        <w:tc>
          <w:tcPr>
            <w:tcW w:w="1467"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Название (номер) скважины</w:t>
            </w:r>
          </w:p>
        </w:tc>
        <w:tc>
          <w:tcPr>
            <w:tcW w:w="1560"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Дата ввода объекта в эксплуатацию</w:t>
            </w:r>
          </w:p>
        </w:tc>
        <w:tc>
          <w:tcPr>
            <w:tcW w:w="1560"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 xml:space="preserve">тип насоса / </w:t>
            </w:r>
            <w:r w:rsidRPr="005D74D1">
              <w:rPr>
                <w:color w:val="000000"/>
                <w:sz w:val="20"/>
                <w:szCs w:val="20"/>
              </w:rPr>
              <w:br/>
              <w:t>кол-во</w:t>
            </w:r>
          </w:p>
        </w:tc>
        <w:tc>
          <w:tcPr>
            <w:tcW w:w="1132" w:type="dxa"/>
            <w:vAlign w:val="center"/>
          </w:tcPr>
          <w:p w:rsidR="005D74D1" w:rsidRPr="005D74D1" w:rsidRDefault="005D74D1" w:rsidP="005D74D1">
            <w:pPr>
              <w:jc w:val="center"/>
              <w:rPr>
                <w:color w:val="000000"/>
                <w:sz w:val="20"/>
                <w:szCs w:val="20"/>
              </w:rPr>
            </w:pPr>
            <w:r w:rsidRPr="005D74D1">
              <w:rPr>
                <w:color w:val="000000"/>
                <w:sz w:val="20"/>
                <w:szCs w:val="20"/>
              </w:rPr>
              <w:t>Дебет скважины,</w:t>
            </w:r>
          </w:p>
          <w:p w:rsidR="005D74D1" w:rsidRPr="005D74D1" w:rsidRDefault="005D74D1" w:rsidP="005D74D1">
            <w:pPr>
              <w:jc w:val="center"/>
              <w:rPr>
                <w:color w:val="000000"/>
                <w:sz w:val="20"/>
                <w:szCs w:val="20"/>
              </w:rPr>
            </w:pPr>
            <w:r w:rsidRPr="005D74D1">
              <w:rPr>
                <w:color w:val="000000"/>
                <w:sz w:val="20"/>
                <w:szCs w:val="20"/>
              </w:rPr>
              <w:t>м</w:t>
            </w:r>
            <w:r w:rsidRPr="005D74D1">
              <w:rPr>
                <w:color w:val="000000"/>
                <w:sz w:val="20"/>
                <w:szCs w:val="20"/>
                <w:vertAlign w:val="superscript"/>
              </w:rPr>
              <w:t>3</w:t>
            </w:r>
            <w:r w:rsidRPr="005D74D1">
              <w:rPr>
                <w:color w:val="000000"/>
                <w:sz w:val="20"/>
                <w:szCs w:val="20"/>
              </w:rPr>
              <w:t>/час</w:t>
            </w:r>
          </w:p>
        </w:tc>
        <w:tc>
          <w:tcPr>
            <w:tcW w:w="1275"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Производительность,</w:t>
            </w:r>
            <w:r w:rsidRPr="005D74D1">
              <w:rPr>
                <w:color w:val="000000"/>
                <w:sz w:val="20"/>
                <w:szCs w:val="20"/>
              </w:rPr>
              <w:br/>
              <w:t>м</w:t>
            </w:r>
            <w:r w:rsidRPr="005D74D1">
              <w:rPr>
                <w:color w:val="000000"/>
                <w:sz w:val="20"/>
                <w:szCs w:val="20"/>
                <w:vertAlign w:val="superscript"/>
              </w:rPr>
              <w:t>3</w:t>
            </w:r>
            <w:r w:rsidRPr="005D74D1">
              <w:rPr>
                <w:color w:val="000000"/>
                <w:sz w:val="20"/>
                <w:szCs w:val="20"/>
              </w:rPr>
              <w:t>/час</w:t>
            </w:r>
          </w:p>
        </w:tc>
        <w:tc>
          <w:tcPr>
            <w:tcW w:w="851"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Напор, м.</w:t>
            </w:r>
          </w:p>
        </w:tc>
        <w:tc>
          <w:tcPr>
            <w:tcW w:w="1134"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Мощность эл.двига-теля, кВт</w:t>
            </w:r>
          </w:p>
        </w:tc>
      </w:tr>
      <w:tr w:rsidR="005D74D1" w:rsidRPr="005D74D1" w:rsidTr="005D74D1">
        <w:trPr>
          <w:trHeight w:val="20"/>
        </w:trPr>
        <w:tc>
          <w:tcPr>
            <w:tcW w:w="557"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1</w:t>
            </w:r>
          </w:p>
        </w:tc>
        <w:tc>
          <w:tcPr>
            <w:tcW w:w="1467"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 xml:space="preserve">водозаборная скважина 1, </w:t>
            </w:r>
            <w:r w:rsidRPr="005D74D1">
              <w:rPr>
                <w:color w:val="000000"/>
                <w:sz w:val="20"/>
                <w:szCs w:val="20"/>
              </w:rPr>
              <w:br/>
              <w:t>ср 371</w:t>
            </w:r>
          </w:p>
        </w:tc>
        <w:tc>
          <w:tcPr>
            <w:tcW w:w="1560"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14.12.1987</w:t>
            </w:r>
          </w:p>
        </w:tc>
        <w:tc>
          <w:tcPr>
            <w:tcW w:w="1560"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ЭЦВ 8-25-100 /</w:t>
            </w:r>
          </w:p>
          <w:p w:rsidR="005D74D1" w:rsidRPr="005D74D1" w:rsidRDefault="005D74D1" w:rsidP="005D74D1">
            <w:pPr>
              <w:jc w:val="center"/>
              <w:rPr>
                <w:color w:val="000000"/>
                <w:sz w:val="20"/>
                <w:szCs w:val="20"/>
              </w:rPr>
            </w:pPr>
            <w:r w:rsidRPr="005D74D1">
              <w:rPr>
                <w:color w:val="000000"/>
                <w:sz w:val="20"/>
                <w:szCs w:val="20"/>
              </w:rPr>
              <w:t>1</w:t>
            </w:r>
          </w:p>
        </w:tc>
        <w:tc>
          <w:tcPr>
            <w:tcW w:w="1132" w:type="dxa"/>
            <w:vAlign w:val="center"/>
          </w:tcPr>
          <w:p w:rsidR="005D74D1" w:rsidRPr="005D74D1" w:rsidRDefault="005D74D1" w:rsidP="005D74D1">
            <w:pPr>
              <w:jc w:val="center"/>
              <w:rPr>
                <w:color w:val="000000"/>
                <w:sz w:val="20"/>
                <w:szCs w:val="20"/>
              </w:rPr>
            </w:pPr>
            <w:r w:rsidRPr="005D74D1">
              <w:rPr>
                <w:color w:val="000000"/>
                <w:sz w:val="20"/>
                <w:szCs w:val="20"/>
              </w:rPr>
              <w:t>40</w:t>
            </w:r>
          </w:p>
        </w:tc>
        <w:tc>
          <w:tcPr>
            <w:tcW w:w="1275"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25</w:t>
            </w:r>
          </w:p>
        </w:tc>
        <w:tc>
          <w:tcPr>
            <w:tcW w:w="851"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100</w:t>
            </w:r>
          </w:p>
        </w:tc>
        <w:tc>
          <w:tcPr>
            <w:tcW w:w="1134"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11</w:t>
            </w:r>
          </w:p>
        </w:tc>
      </w:tr>
      <w:tr w:rsidR="005D74D1" w:rsidRPr="005D74D1" w:rsidTr="005D74D1">
        <w:trPr>
          <w:trHeight w:val="20"/>
        </w:trPr>
        <w:tc>
          <w:tcPr>
            <w:tcW w:w="557"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w:t>
            </w:r>
          </w:p>
        </w:tc>
        <w:tc>
          <w:tcPr>
            <w:tcW w:w="1467"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водозаборная скважина 2,</w:t>
            </w:r>
            <w:r w:rsidRPr="005D74D1">
              <w:rPr>
                <w:color w:val="000000"/>
                <w:sz w:val="20"/>
                <w:szCs w:val="20"/>
              </w:rPr>
              <w:br/>
              <w:t xml:space="preserve"> ср 372</w:t>
            </w:r>
          </w:p>
        </w:tc>
        <w:tc>
          <w:tcPr>
            <w:tcW w:w="1560"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30.12.1987</w:t>
            </w:r>
          </w:p>
        </w:tc>
        <w:tc>
          <w:tcPr>
            <w:tcW w:w="1560" w:type="dxa"/>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ЭЦВ 8-40-90 /</w:t>
            </w:r>
          </w:p>
          <w:p w:rsidR="005D74D1" w:rsidRPr="005D74D1" w:rsidRDefault="005D74D1" w:rsidP="005D74D1">
            <w:pPr>
              <w:jc w:val="center"/>
              <w:rPr>
                <w:color w:val="000000"/>
                <w:sz w:val="20"/>
                <w:szCs w:val="20"/>
              </w:rPr>
            </w:pPr>
            <w:r w:rsidRPr="005D74D1">
              <w:rPr>
                <w:color w:val="000000"/>
                <w:sz w:val="20"/>
                <w:szCs w:val="20"/>
              </w:rPr>
              <w:t>1</w:t>
            </w:r>
          </w:p>
        </w:tc>
        <w:tc>
          <w:tcPr>
            <w:tcW w:w="1132" w:type="dxa"/>
            <w:vAlign w:val="center"/>
          </w:tcPr>
          <w:p w:rsidR="005D74D1" w:rsidRPr="005D74D1" w:rsidRDefault="005D74D1" w:rsidP="005D74D1">
            <w:pPr>
              <w:jc w:val="center"/>
              <w:rPr>
                <w:color w:val="000000"/>
                <w:sz w:val="20"/>
                <w:szCs w:val="20"/>
              </w:rPr>
            </w:pPr>
            <w:r w:rsidRPr="005D74D1">
              <w:rPr>
                <w:color w:val="000000"/>
                <w:sz w:val="20"/>
                <w:szCs w:val="20"/>
              </w:rPr>
              <w:t>40</w:t>
            </w:r>
          </w:p>
        </w:tc>
        <w:tc>
          <w:tcPr>
            <w:tcW w:w="1275"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40</w:t>
            </w:r>
          </w:p>
        </w:tc>
        <w:tc>
          <w:tcPr>
            <w:tcW w:w="851"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90</w:t>
            </w:r>
          </w:p>
        </w:tc>
        <w:tc>
          <w:tcPr>
            <w:tcW w:w="1134" w:type="dxa"/>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16</w:t>
            </w:r>
          </w:p>
        </w:tc>
      </w:tr>
    </w:tbl>
    <w:p w:rsidR="005D74D1" w:rsidRPr="005D74D1" w:rsidRDefault="005D74D1" w:rsidP="005D74D1">
      <w:pPr>
        <w:jc w:val="both"/>
        <w:rPr>
          <w:sz w:val="28"/>
          <w:szCs w:val="28"/>
        </w:rPr>
      </w:pP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Коммутация трубопроводов и оборудование станции снабжены соответствующей запорной, регулирующей, измерительной, пусковой и предохранительной арматурой. Пуск и остановка насосов осуществляется в автоматическом режиме.</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 xml:space="preserve">Объём забранной воды из артезианской скважины № 1 учитывается водосчетчиком типа ВСКМ 90-50 Ф, на артезианской скважине № 2 - водосчетчиком типа ВСХН-50. </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Резервным источником энергоснабжения (ДЭС АДД-125 мощностью 125квт) оснащены две артезианские скважины №1, 2. Электроснабжение артезианских скважин осуществляется по двум независимым фидерам.</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В 2016 году произведен ликвидационный тампонаж Артезианской скважины №3 (СР-324) в соответствии с требованиями утвержденного «Плана санитарных мероприятий по организации ЗСО на водозаборе Лемпино».</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Наружная пожарная система водоснабжения представлена в составе 12 пожарных гидрантов, расположенных на сетях системы водоснабжения. В составе системы пожаротушения сконструированы 4 пожарных водоёма с двумя подземными резервуарами 60м</w:t>
      </w:r>
      <w:r w:rsidRPr="005D74D1">
        <w:rPr>
          <w:rFonts w:eastAsia="Calibri"/>
          <w:vertAlign w:val="superscript"/>
          <w:lang w:eastAsia="en-US"/>
        </w:rPr>
        <w:t>3</w:t>
      </w:r>
      <w:r w:rsidRPr="005D74D1">
        <w:rPr>
          <w:rFonts w:eastAsia="Calibri"/>
          <w:lang w:eastAsia="en-US"/>
        </w:rPr>
        <w:t xml:space="preserve"> каждый.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Централизованная система выполнена закольцованной схемой. Протяженность водопроводных сетей составляет 3,4 км. Средний износ системы составляет 70%. Основной удельный вес трубопроводов исполнен из стали – 50,5%, из полиэтилена – 45,2%. Половина системы выполнена в диаметре 150мм.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Развитие коррозионных процессов стальных труб способствует росту отложений, вторичному загрязнению воды продуктами окисления и жизнедеятельности железобактерий на пути от станции водоочистки до потребителя.</w:t>
      </w:r>
    </w:p>
    <w:p w:rsidR="005D74D1" w:rsidRPr="005D74D1" w:rsidRDefault="005D74D1" w:rsidP="005D74D1">
      <w:pPr>
        <w:spacing w:line="276" w:lineRule="auto"/>
        <w:jc w:val="both"/>
        <w:rPr>
          <w:b/>
        </w:rPr>
      </w:pPr>
      <w:r w:rsidRPr="005D74D1">
        <w:rPr>
          <w:b/>
        </w:rPr>
        <w:lastRenderedPageBreak/>
        <w:t xml:space="preserve">Балансы мощности и ресурса </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Общий баланс подачи и реализации воды на территории Сельского поселения, приведен в таблице 3.2.2</w:t>
      </w: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t xml:space="preserve">Таблица </w:t>
      </w:r>
      <w:r w:rsidRPr="005D74D1">
        <w:rPr>
          <w:rFonts w:eastAsia="Calibri"/>
          <w:lang w:eastAsia="en-US"/>
        </w:rPr>
        <w:t>3.2.2</w:t>
      </w:r>
    </w:p>
    <w:p w:rsidR="005D74D1" w:rsidRPr="005D74D1" w:rsidRDefault="005D74D1" w:rsidP="005D74D1">
      <w:pPr>
        <w:spacing w:after="160"/>
        <w:ind w:firstLine="851"/>
        <w:contextualSpacing/>
        <w:jc w:val="center"/>
        <w:rPr>
          <w:rFonts w:eastAsiaTheme="minorHAnsi"/>
          <w:lang w:eastAsia="en-US"/>
        </w:rPr>
      </w:pPr>
      <w:r w:rsidRPr="005D74D1">
        <w:rPr>
          <w:rFonts w:eastAsiaTheme="minorHAnsi"/>
          <w:lang w:eastAsia="en-US"/>
        </w:rPr>
        <w:t>Общий баланс подачи и реализации воды за 2016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8"/>
        <w:gridCol w:w="1657"/>
        <w:gridCol w:w="2196"/>
        <w:gridCol w:w="1663"/>
      </w:tblGrid>
      <w:tr w:rsidR="005D74D1" w:rsidRPr="005D74D1" w:rsidTr="005D74D1">
        <w:trPr>
          <w:trHeight w:val="20"/>
          <w:tblHeader/>
        </w:trPr>
        <w:tc>
          <w:tcPr>
            <w:tcW w:w="4118" w:type="dxa"/>
            <w:vMerge w:val="restart"/>
            <w:shd w:val="clear" w:color="auto" w:fill="FFFFFF"/>
            <w:noWrap/>
            <w:vAlign w:val="center"/>
            <w:hideMark/>
          </w:tcPr>
          <w:p w:rsidR="005D74D1" w:rsidRPr="005D74D1" w:rsidRDefault="005D74D1" w:rsidP="005D74D1">
            <w:pPr>
              <w:jc w:val="center"/>
              <w:rPr>
                <w:color w:val="000000"/>
                <w:sz w:val="20"/>
                <w:szCs w:val="20"/>
              </w:rPr>
            </w:pPr>
            <w:r w:rsidRPr="005D74D1">
              <w:rPr>
                <w:color w:val="000000"/>
                <w:sz w:val="20"/>
                <w:szCs w:val="20"/>
              </w:rPr>
              <w:t>Потребители</w:t>
            </w:r>
          </w:p>
        </w:tc>
        <w:tc>
          <w:tcPr>
            <w:tcW w:w="1657" w:type="dxa"/>
            <w:vMerge w:val="restart"/>
            <w:shd w:val="clear" w:color="auto" w:fill="FFFFFF"/>
            <w:vAlign w:val="center"/>
          </w:tcPr>
          <w:p w:rsidR="005D74D1" w:rsidRPr="005D74D1" w:rsidRDefault="005D74D1" w:rsidP="005D74D1">
            <w:pPr>
              <w:jc w:val="center"/>
              <w:rPr>
                <w:color w:val="000000"/>
                <w:sz w:val="20"/>
                <w:szCs w:val="20"/>
              </w:rPr>
            </w:pPr>
            <w:r w:rsidRPr="005D74D1">
              <w:rPr>
                <w:color w:val="000000"/>
                <w:sz w:val="20"/>
                <w:szCs w:val="20"/>
              </w:rPr>
              <w:t>Единицы измерения</w:t>
            </w:r>
          </w:p>
        </w:tc>
        <w:tc>
          <w:tcPr>
            <w:tcW w:w="3859" w:type="dxa"/>
            <w:gridSpan w:val="2"/>
            <w:shd w:val="clear" w:color="auto" w:fill="FFFFFF"/>
            <w:vAlign w:val="center"/>
          </w:tcPr>
          <w:p w:rsidR="005D74D1" w:rsidRPr="005D74D1" w:rsidRDefault="005D74D1" w:rsidP="005D74D1">
            <w:pPr>
              <w:jc w:val="center"/>
              <w:rPr>
                <w:color w:val="000000"/>
                <w:sz w:val="20"/>
                <w:szCs w:val="20"/>
              </w:rPr>
            </w:pPr>
            <w:r w:rsidRPr="005D74D1">
              <w:rPr>
                <w:color w:val="000000"/>
                <w:sz w:val="20"/>
                <w:szCs w:val="20"/>
              </w:rPr>
              <w:t>2016 г.</w:t>
            </w:r>
          </w:p>
        </w:tc>
      </w:tr>
      <w:tr w:rsidR="005D74D1" w:rsidRPr="005D74D1" w:rsidTr="005D74D1">
        <w:trPr>
          <w:trHeight w:val="20"/>
          <w:tblHeader/>
        </w:trPr>
        <w:tc>
          <w:tcPr>
            <w:tcW w:w="4118" w:type="dxa"/>
            <w:vMerge/>
            <w:shd w:val="clear" w:color="auto" w:fill="FFFFFF"/>
            <w:noWrap/>
            <w:vAlign w:val="center"/>
            <w:hideMark/>
          </w:tcPr>
          <w:p w:rsidR="005D74D1" w:rsidRPr="005D74D1" w:rsidRDefault="005D74D1" w:rsidP="005D74D1">
            <w:pPr>
              <w:jc w:val="center"/>
              <w:rPr>
                <w:color w:val="000000"/>
                <w:sz w:val="20"/>
                <w:szCs w:val="20"/>
              </w:rPr>
            </w:pPr>
          </w:p>
        </w:tc>
        <w:tc>
          <w:tcPr>
            <w:tcW w:w="1657" w:type="dxa"/>
            <w:vMerge/>
            <w:shd w:val="clear" w:color="auto" w:fill="FFFFFF"/>
            <w:vAlign w:val="center"/>
          </w:tcPr>
          <w:p w:rsidR="005D74D1" w:rsidRPr="005D74D1" w:rsidRDefault="005D74D1" w:rsidP="005D74D1">
            <w:pPr>
              <w:jc w:val="center"/>
              <w:rPr>
                <w:color w:val="000000"/>
                <w:sz w:val="20"/>
                <w:szCs w:val="20"/>
              </w:rPr>
            </w:pPr>
          </w:p>
        </w:tc>
        <w:tc>
          <w:tcPr>
            <w:tcW w:w="2196" w:type="dxa"/>
            <w:shd w:val="clear" w:color="auto" w:fill="FFFFFF"/>
            <w:noWrap/>
            <w:vAlign w:val="center"/>
            <w:hideMark/>
          </w:tcPr>
          <w:p w:rsidR="005D74D1" w:rsidRPr="005D74D1" w:rsidRDefault="005D74D1" w:rsidP="005D74D1">
            <w:pPr>
              <w:jc w:val="center"/>
              <w:rPr>
                <w:color w:val="000000"/>
                <w:sz w:val="20"/>
                <w:szCs w:val="20"/>
              </w:rPr>
            </w:pPr>
            <w:r w:rsidRPr="005D74D1">
              <w:rPr>
                <w:color w:val="000000"/>
                <w:sz w:val="20"/>
                <w:szCs w:val="20"/>
              </w:rPr>
              <w:t xml:space="preserve">Холодная вода </w:t>
            </w:r>
          </w:p>
        </w:tc>
        <w:tc>
          <w:tcPr>
            <w:tcW w:w="1663" w:type="dxa"/>
            <w:shd w:val="clear" w:color="auto" w:fill="FFFFFF"/>
            <w:vAlign w:val="center"/>
          </w:tcPr>
          <w:p w:rsidR="005D74D1" w:rsidRPr="005D74D1" w:rsidRDefault="005D74D1" w:rsidP="005D74D1">
            <w:pPr>
              <w:jc w:val="center"/>
              <w:rPr>
                <w:color w:val="000000"/>
                <w:sz w:val="20"/>
                <w:szCs w:val="20"/>
              </w:rPr>
            </w:pPr>
            <w:r w:rsidRPr="005D74D1">
              <w:rPr>
                <w:color w:val="000000"/>
                <w:sz w:val="20"/>
                <w:szCs w:val="20"/>
              </w:rPr>
              <w:t>Горячая вода</w:t>
            </w:r>
          </w:p>
        </w:tc>
      </w:tr>
      <w:tr w:rsidR="005D74D1" w:rsidRPr="005D74D1" w:rsidTr="005D74D1">
        <w:trPr>
          <w:trHeight w:val="20"/>
        </w:trPr>
        <w:tc>
          <w:tcPr>
            <w:tcW w:w="4118" w:type="dxa"/>
            <w:shd w:val="clear" w:color="auto" w:fill="FFFFFF"/>
            <w:noWrap/>
            <w:vAlign w:val="center"/>
            <w:hideMark/>
          </w:tcPr>
          <w:p w:rsidR="005D74D1" w:rsidRPr="005D74D1" w:rsidRDefault="005D74D1" w:rsidP="005D74D1">
            <w:pPr>
              <w:rPr>
                <w:color w:val="000000"/>
                <w:sz w:val="20"/>
                <w:szCs w:val="20"/>
              </w:rPr>
            </w:pPr>
            <w:r w:rsidRPr="005D74D1">
              <w:rPr>
                <w:color w:val="000000"/>
                <w:sz w:val="20"/>
                <w:szCs w:val="20"/>
              </w:rPr>
              <w:t>Население</w:t>
            </w:r>
          </w:p>
        </w:tc>
        <w:tc>
          <w:tcPr>
            <w:tcW w:w="1657" w:type="dxa"/>
            <w:shd w:val="clear" w:color="auto" w:fill="FFFFFF"/>
            <w:vAlign w:val="center"/>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2196" w:type="dxa"/>
            <w:shd w:val="clear" w:color="auto" w:fill="FFFFFF"/>
            <w:noWrap/>
            <w:vAlign w:val="center"/>
            <w:hideMark/>
          </w:tcPr>
          <w:p w:rsidR="005D74D1" w:rsidRPr="005D74D1" w:rsidRDefault="005D74D1" w:rsidP="005D74D1">
            <w:pPr>
              <w:jc w:val="center"/>
              <w:rPr>
                <w:rFonts w:eastAsia="Calibri"/>
                <w:color w:val="000000"/>
                <w:sz w:val="20"/>
                <w:szCs w:val="20"/>
                <w:lang w:eastAsia="en-US"/>
              </w:rPr>
            </w:pPr>
            <w:r w:rsidRPr="005D74D1">
              <w:rPr>
                <w:rFonts w:eastAsia="Calibri"/>
                <w:color w:val="000000"/>
                <w:sz w:val="20"/>
                <w:szCs w:val="20"/>
                <w:lang w:eastAsia="en-US"/>
              </w:rPr>
              <w:t>3,08</w:t>
            </w:r>
          </w:p>
        </w:tc>
        <w:tc>
          <w:tcPr>
            <w:tcW w:w="1663" w:type="dxa"/>
            <w:shd w:val="clear" w:color="auto" w:fill="FFFFFF"/>
            <w:vAlign w:val="center"/>
          </w:tcPr>
          <w:p w:rsidR="005D74D1" w:rsidRPr="005D74D1" w:rsidRDefault="005D74D1" w:rsidP="005D74D1">
            <w:pPr>
              <w:jc w:val="center"/>
              <w:rPr>
                <w:rFonts w:eastAsia="Calibri"/>
                <w:color w:val="000000"/>
                <w:sz w:val="20"/>
                <w:szCs w:val="20"/>
                <w:lang w:eastAsia="en-US"/>
              </w:rPr>
            </w:pPr>
            <w:r w:rsidRPr="005D74D1">
              <w:rPr>
                <w:rFonts w:eastAsia="Calibri"/>
                <w:color w:val="000000"/>
                <w:sz w:val="20"/>
                <w:szCs w:val="20"/>
                <w:lang w:eastAsia="en-US"/>
              </w:rPr>
              <w:t>1,43</w:t>
            </w:r>
          </w:p>
        </w:tc>
      </w:tr>
      <w:tr w:rsidR="005D74D1" w:rsidRPr="005D74D1" w:rsidTr="005D74D1">
        <w:trPr>
          <w:trHeight w:val="20"/>
        </w:trPr>
        <w:tc>
          <w:tcPr>
            <w:tcW w:w="4118" w:type="dxa"/>
            <w:shd w:val="clear" w:color="auto" w:fill="FFFFFF"/>
            <w:noWrap/>
            <w:vAlign w:val="center"/>
            <w:hideMark/>
          </w:tcPr>
          <w:p w:rsidR="005D74D1" w:rsidRPr="005D74D1" w:rsidRDefault="005D74D1" w:rsidP="005D74D1">
            <w:pPr>
              <w:rPr>
                <w:color w:val="000000"/>
                <w:sz w:val="20"/>
                <w:szCs w:val="20"/>
              </w:rPr>
            </w:pPr>
            <w:r w:rsidRPr="005D74D1">
              <w:rPr>
                <w:color w:val="000000"/>
                <w:sz w:val="20"/>
                <w:szCs w:val="20"/>
              </w:rPr>
              <w:t>Бюджетные организации</w:t>
            </w:r>
          </w:p>
        </w:tc>
        <w:tc>
          <w:tcPr>
            <w:tcW w:w="1657" w:type="dxa"/>
            <w:shd w:val="clear" w:color="auto" w:fill="FFFFFF"/>
            <w:vAlign w:val="center"/>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2196" w:type="dxa"/>
            <w:shd w:val="clear" w:color="auto" w:fill="FFFFFF"/>
            <w:noWrap/>
            <w:vAlign w:val="center"/>
            <w:hideMark/>
          </w:tcPr>
          <w:p w:rsidR="005D74D1" w:rsidRPr="005D74D1" w:rsidRDefault="005D74D1" w:rsidP="005D74D1">
            <w:pPr>
              <w:jc w:val="center"/>
              <w:rPr>
                <w:rFonts w:eastAsia="Calibri"/>
                <w:color w:val="000000"/>
                <w:sz w:val="20"/>
                <w:szCs w:val="20"/>
                <w:lang w:eastAsia="en-US"/>
              </w:rPr>
            </w:pPr>
            <w:r w:rsidRPr="005D74D1">
              <w:rPr>
                <w:rFonts w:eastAsia="Calibri"/>
                <w:color w:val="000000"/>
                <w:sz w:val="20"/>
                <w:szCs w:val="20"/>
                <w:lang w:eastAsia="en-US"/>
              </w:rPr>
              <w:t>2,08</w:t>
            </w:r>
          </w:p>
        </w:tc>
        <w:tc>
          <w:tcPr>
            <w:tcW w:w="1663" w:type="dxa"/>
            <w:shd w:val="clear" w:color="auto" w:fill="FFFFFF"/>
            <w:vAlign w:val="center"/>
          </w:tcPr>
          <w:p w:rsidR="005D74D1" w:rsidRPr="005D74D1" w:rsidRDefault="005D74D1" w:rsidP="005D74D1">
            <w:pPr>
              <w:jc w:val="center"/>
              <w:rPr>
                <w:rFonts w:eastAsia="Calibri"/>
                <w:color w:val="000000"/>
                <w:sz w:val="20"/>
                <w:szCs w:val="20"/>
                <w:lang w:eastAsia="en-US"/>
              </w:rPr>
            </w:pPr>
            <w:r w:rsidRPr="005D74D1">
              <w:rPr>
                <w:rFonts w:eastAsia="Calibri"/>
                <w:color w:val="000000"/>
                <w:sz w:val="20"/>
                <w:szCs w:val="20"/>
                <w:lang w:eastAsia="en-US"/>
              </w:rPr>
              <w:t>0,23</w:t>
            </w:r>
          </w:p>
        </w:tc>
      </w:tr>
      <w:tr w:rsidR="005D74D1" w:rsidRPr="005D74D1" w:rsidTr="005D74D1">
        <w:trPr>
          <w:trHeight w:val="20"/>
        </w:trPr>
        <w:tc>
          <w:tcPr>
            <w:tcW w:w="4118" w:type="dxa"/>
            <w:shd w:val="clear" w:color="auto" w:fill="FFFFFF"/>
            <w:noWrap/>
            <w:vAlign w:val="center"/>
            <w:hideMark/>
          </w:tcPr>
          <w:p w:rsidR="005D74D1" w:rsidRPr="005D74D1" w:rsidRDefault="005D74D1" w:rsidP="005D74D1">
            <w:pPr>
              <w:rPr>
                <w:color w:val="000000"/>
                <w:sz w:val="20"/>
                <w:szCs w:val="20"/>
              </w:rPr>
            </w:pPr>
            <w:r w:rsidRPr="005D74D1">
              <w:rPr>
                <w:color w:val="000000"/>
                <w:sz w:val="20"/>
                <w:szCs w:val="20"/>
              </w:rPr>
              <w:t>Прочие потребители</w:t>
            </w:r>
          </w:p>
        </w:tc>
        <w:tc>
          <w:tcPr>
            <w:tcW w:w="1657" w:type="dxa"/>
            <w:shd w:val="clear" w:color="auto" w:fill="FFFFFF"/>
            <w:vAlign w:val="center"/>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2196" w:type="dxa"/>
            <w:shd w:val="clear" w:color="auto" w:fill="FFFFFF"/>
            <w:noWrap/>
            <w:vAlign w:val="center"/>
            <w:hideMark/>
          </w:tcPr>
          <w:p w:rsidR="005D74D1" w:rsidRPr="005D74D1" w:rsidRDefault="005D74D1" w:rsidP="005D74D1">
            <w:pPr>
              <w:jc w:val="center"/>
              <w:rPr>
                <w:rFonts w:eastAsia="Calibri"/>
                <w:color w:val="000000"/>
                <w:sz w:val="20"/>
                <w:szCs w:val="20"/>
                <w:lang w:eastAsia="en-US"/>
              </w:rPr>
            </w:pPr>
            <w:r w:rsidRPr="005D74D1">
              <w:rPr>
                <w:rFonts w:eastAsia="Calibri"/>
                <w:color w:val="000000"/>
                <w:sz w:val="20"/>
                <w:szCs w:val="20"/>
                <w:lang w:eastAsia="en-US"/>
              </w:rPr>
              <w:t>0,49</w:t>
            </w:r>
          </w:p>
        </w:tc>
        <w:tc>
          <w:tcPr>
            <w:tcW w:w="1663" w:type="dxa"/>
            <w:shd w:val="clear" w:color="auto" w:fill="FFFFFF"/>
            <w:vAlign w:val="center"/>
          </w:tcPr>
          <w:p w:rsidR="005D74D1" w:rsidRPr="005D74D1" w:rsidRDefault="005D74D1" w:rsidP="005D74D1">
            <w:pPr>
              <w:jc w:val="center"/>
              <w:rPr>
                <w:rFonts w:eastAsia="Calibri"/>
                <w:color w:val="000000"/>
                <w:sz w:val="20"/>
                <w:szCs w:val="20"/>
                <w:lang w:eastAsia="en-US"/>
              </w:rPr>
            </w:pPr>
            <w:r w:rsidRPr="005D74D1">
              <w:rPr>
                <w:rFonts w:eastAsia="Calibri"/>
                <w:color w:val="000000"/>
                <w:sz w:val="20"/>
                <w:szCs w:val="20"/>
                <w:lang w:eastAsia="en-US"/>
              </w:rPr>
              <w:t>0,02</w:t>
            </w:r>
          </w:p>
        </w:tc>
      </w:tr>
      <w:tr w:rsidR="005D74D1" w:rsidRPr="005D74D1" w:rsidTr="005D74D1">
        <w:trPr>
          <w:trHeight w:val="20"/>
        </w:trPr>
        <w:tc>
          <w:tcPr>
            <w:tcW w:w="4118" w:type="dxa"/>
            <w:vMerge w:val="restart"/>
            <w:shd w:val="clear" w:color="auto" w:fill="FFFFFF"/>
            <w:noWrap/>
            <w:vAlign w:val="center"/>
            <w:hideMark/>
          </w:tcPr>
          <w:p w:rsidR="005D74D1" w:rsidRPr="005D74D1" w:rsidRDefault="005D74D1" w:rsidP="005D74D1">
            <w:pPr>
              <w:rPr>
                <w:bCs/>
                <w:color w:val="000000"/>
                <w:sz w:val="20"/>
                <w:szCs w:val="20"/>
              </w:rPr>
            </w:pPr>
            <w:r w:rsidRPr="005D74D1">
              <w:rPr>
                <w:bCs/>
                <w:color w:val="000000"/>
                <w:sz w:val="20"/>
                <w:szCs w:val="20"/>
              </w:rPr>
              <w:t>Итого:</w:t>
            </w:r>
          </w:p>
        </w:tc>
        <w:tc>
          <w:tcPr>
            <w:tcW w:w="1657" w:type="dxa"/>
            <w:vMerge w:val="restart"/>
            <w:shd w:val="clear" w:color="auto" w:fill="FFFFFF"/>
            <w:vAlign w:val="center"/>
          </w:tcPr>
          <w:p w:rsidR="005D74D1" w:rsidRPr="005D74D1" w:rsidRDefault="005D74D1" w:rsidP="005D74D1">
            <w:pPr>
              <w:jc w:val="center"/>
              <w:rPr>
                <w:color w:val="000000"/>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2196" w:type="dxa"/>
            <w:shd w:val="clear" w:color="auto" w:fill="FFFFFF"/>
            <w:noWrap/>
            <w:vAlign w:val="center"/>
            <w:hideMark/>
          </w:tcPr>
          <w:p w:rsidR="005D74D1" w:rsidRPr="005D74D1" w:rsidRDefault="005D74D1" w:rsidP="005D74D1">
            <w:pPr>
              <w:jc w:val="center"/>
              <w:rPr>
                <w:rFonts w:eastAsia="Calibri"/>
                <w:bCs/>
                <w:color w:val="000000"/>
                <w:sz w:val="20"/>
                <w:szCs w:val="20"/>
                <w:lang w:eastAsia="en-US"/>
              </w:rPr>
            </w:pPr>
            <w:r w:rsidRPr="005D74D1">
              <w:rPr>
                <w:rFonts w:eastAsia="Calibri"/>
                <w:bCs/>
                <w:color w:val="000000"/>
                <w:sz w:val="20"/>
                <w:szCs w:val="20"/>
                <w:lang w:eastAsia="en-US"/>
              </w:rPr>
              <w:t>5,66</w:t>
            </w:r>
          </w:p>
        </w:tc>
        <w:tc>
          <w:tcPr>
            <w:tcW w:w="1663" w:type="dxa"/>
            <w:shd w:val="clear" w:color="auto" w:fill="FFFFFF"/>
            <w:vAlign w:val="center"/>
          </w:tcPr>
          <w:p w:rsidR="005D74D1" w:rsidRPr="005D74D1" w:rsidRDefault="005D74D1" w:rsidP="005D74D1">
            <w:pPr>
              <w:jc w:val="center"/>
              <w:rPr>
                <w:rFonts w:eastAsia="Calibri"/>
                <w:bCs/>
                <w:color w:val="000000"/>
                <w:sz w:val="20"/>
                <w:szCs w:val="20"/>
                <w:lang w:eastAsia="en-US"/>
              </w:rPr>
            </w:pPr>
            <w:r w:rsidRPr="005D74D1">
              <w:rPr>
                <w:rFonts w:eastAsia="Calibri"/>
                <w:bCs/>
                <w:color w:val="000000"/>
                <w:sz w:val="20"/>
                <w:szCs w:val="20"/>
                <w:lang w:eastAsia="en-US"/>
              </w:rPr>
              <w:t>1,69</w:t>
            </w:r>
          </w:p>
        </w:tc>
      </w:tr>
      <w:tr w:rsidR="005D74D1" w:rsidRPr="005D74D1" w:rsidTr="005D74D1">
        <w:trPr>
          <w:trHeight w:val="20"/>
        </w:trPr>
        <w:tc>
          <w:tcPr>
            <w:tcW w:w="4118" w:type="dxa"/>
            <w:vMerge/>
            <w:shd w:val="clear" w:color="auto" w:fill="FFFFFF"/>
            <w:noWrap/>
            <w:vAlign w:val="center"/>
            <w:hideMark/>
          </w:tcPr>
          <w:p w:rsidR="005D74D1" w:rsidRPr="005D74D1" w:rsidRDefault="005D74D1" w:rsidP="005D74D1">
            <w:pPr>
              <w:rPr>
                <w:bCs/>
                <w:color w:val="000000"/>
                <w:sz w:val="20"/>
                <w:szCs w:val="20"/>
              </w:rPr>
            </w:pPr>
          </w:p>
        </w:tc>
        <w:tc>
          <w:tcPr>
            <w:tcW w:w="1657" w:type="dxa"/>
            <w:vMerge/>
            <w:shd w:val="clear" w:color="auto" w:fill="FFFFFF"/>
            <w:vAlign w:val="center"/>
          </w:tcPr>
          <w:p w:rsidR="005D74D1" w:rsidRPr="005D74D1" w:rsidRDefault="005D74D1" w:rsidP="005D74D1">
            <w:pPr>
              <w:jc w:val="center"/>
              <w:rPr>
                <w:color w:val="000000"/>
                <w:sz w:val="20"/>
                <w:szCs w:val="20"/>
              </w:rPr>
            </w:pPr>
          </w:p>
        </w:tc>
        <w:tc>
          <w:tcPr>
            <w:tcW w:w="3859" w:type="dxa"/>
            <w:gridSpan w:val="2"/>
            <w:shd w:val="clear" w:color="auto" w:fill="FFFFFF"/>
            <w:noWrap/>
            <w:vAlign w:val="center"/>
            <w:hideMark/>
          </w:tcPr>
          <w:p w:rsidR="005D74D1" w:rsidRPr="005D74D1" w:rsidRDefault="005D74D1" w:rsidP="005D74D1">
            <w:pPr>
              <w:jc w:val="center"/>
              <w:rPr>
                <w:rFonts w:eastAsia="Calibri"/>
                <w:bCs/>
                <w:color w:val="000000"/>
                <w:sz w:val="20"/>
                <w:szCs w:val="20"/>
                <w:lang w:eastAsia="en-US"/>
              </w:rPr>
            </w:pPr>
            <w:r w:rsidRPr="005D74D1">
              <w:rPr>
                <w:rFonts w:eastAsia="Calibri"/>
                <w:bCs/>
                <w:color w:val="000000"/>
                <w:sz w:val="20"/>
                <w:szCs w:val="20"/>
                <w:lang w:eastAsia="en-US"/>
              </w:rPr>
              <w:t>7,3</w:t>
            </w:r>
          </w:p>
        </w:tc>
      </w:tr>
      <w:tr w:rsidR="005D74D1" w:rsidRPr="005D74D1" w:rsidTr="005D74D1">
        <w:trPr>
          <w:trHeight w:val="20"/>
        </w:trPr>
        <w:tc>
          <w:tcPr>
            <w:tcW w:w="4118" w:type="dxa"/>
            <w:shd w:val="clear" w:color="auto" w:fill="FFFFFF"/>
            <w:noWrap/>
            <w:vAlign w:val="center"/>
          </w:tcPr>
          <w:p w:rsidR="005D74D1" w:rsidRPr="005D74D1" w:rsidRDefault="005D74D1" w:rsidP="005D74D1">
            <w:pPr>
              <w:rPr>
                <w:color w:val="000000"/>
                <w:sz w:val="20"/>
                <w:szCs w:val="20"/>
              </w:rPr>
            </w:pPr>
            <w:r w:rsidRPr="005D74D1">
              <w:rPr>
                <w:color w:val="000000"/>
                <w:sz w:val="20"/>
                <w:szCs w:val="20"/>
              </w:rPr>
              <w:t>На собственные нужды предприятия</w:t>
            </w:r>
          </w:p>
        </w:tc>
        <w:tc>
          <w:tcPr>
            <w:tcW w:w="1657" w:type="dxa"/>
            <w:shd w:val="clear" w:color="auto" w:fill="FFFFFF"/>
            <w:vAlign w:val="center"/>
          </w:tcPr>
          <w:p w:rsidR="005D74D1" w:rsidRPr="005D74D1" w:rsidRDefault="005D74D1" w:rsidP="005D74D1">
            <w:pPr>
              <w:jc w:val="center"/>
              <w:rPr>
                <w:color w:val="000000"/>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3859" w:type="dxa"/>
            <w:gridSpan w:val="2"/>
            <w:shd w:val="clear" w:color="auto" w:fill="FFFFFF"/>
            <w:noWrap/>
            <w:vAlign w:val="center"/>
          </w:tcPr>
          <w:p w:rsidR="005D74D1" w:rsidRPr="005D74D1" w:rsidRDefault="005D74D1" w:rsidP="005D74D1">
            <w:pPr>
              <w:jc w:val="center"/>
              <w:rPr>
                <w:rFonts w:eastAsia="Calibri"/>
                <w:color w:val="000000"/>
                <w:sz w:val="20"/>
                <w:szCs w:val="20"/>
                <w:lang w:eastAsia="en-US"/>
              </w:rPr>
            </w:pPr>
            <w:r w:rsidRPr="005D74D1">
              <w:rPr>
                <w:rFonts w:eastAsia="Calibri"/>
                <w:color w:val="000000"/>
                <w:sz w:val="20"/>
                <w:szCs w:val="20"/>
                <w:lang w:eastAsia="en-US"/>
              </w:rPr>
              <w:t>3,3</w:t>
            </w:r>
          </w:p>
        </w:tc>
      </w:tr>
      <w:tr w:rsidR="005D74D1" w:rsidRPr="005D74D1" w:rsidTr="005D74D1">
        <w:trPr>
          <w:trHeight w:val="20"/>
        </w:trPr>
        <w:tc>
          <w:tcPr>
            <w:tcW w:w="4118" w:type="dxa"/>
            <w:shd w:val="clear" w:color="auto" w:fill="FFFFFF"/>
            <w:noWrap/>
            <w:vAlign w:val="center"/>
            <w:hideMark/>
          </w:tcPr>
          <w:p w:rsidR="005D74D1" w:rsidRPr="005D74D1" w:rsidRDefault="005D74D1" w:rsidP="005D74D1">
            <w:pPr>
              <w:rPr>
                <w:color w:val="000000"/>
                <w:sz w:val="20"/>
                <w:szCs w:val="20"/>
              </w:rPr>
            </w:pPr>
            <w:r w:rsidRPr="005D74D1">
              <w:rPr>
                <w:color w:val="000000"/>
                <w:sz w:val="20"/>
                <w:szCs w:val="20"/>
              </w:rPr>
              <w:t>Потери</w:t>
            </w:r>
          </w:p>
        </w:tc>
        <w:tc>
          <w:tcPr>
            <w:tcW w:w="1657" w:type="dxa"/>
            <w:shd w:val="clear" w:color="auto" w:fill="FFFFFF"/>
            <w:vAlign w:val="center"/>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3859" w:type="dxa"/>
            <w:gridSpan w:val="2"/>
            <w:shd w:val="clear" w:color="auto" w:fill="FFFFFF"/>
            <w:noWrap/>
            <w:vAlign w:val="center"/>
            <w:hideMark/>
          </w:tcPr>
          <w:p w:rsidR="005D74D1" w:rsidRPr="005D74D1" w:rsidRDefault="005D74D1" w:rsidP="005D74D1">
            <w:pPr>
              <w:jc w:val="center"/>
              <w:rPr>
                <w:rFonts w:eastAsia="Calibri"/>
                <w:color w:val="000000"/>
                <w:sz w:val="20"/>
                <w:szCs w:val="20"/>
                <w:lang w:eastAsia="en-US"/>
              </w:rPr>
            </w:pPr>
            <w:r w:rsidRPr="005D74D1">
              <w:rPr>
                <w:rFonts w:eastAsia="Calibri"/>
                <w:color w:val="000000"/>
                <w:sz w:val="20"/>
                <w:szCs w:val="20"/>
                <w:lang w:eastAsia="en-US"/>
              </w:rPr>
              <w:t>7,1</w:t>
            </w:r>
          </w:p>
        </w:tc>
      </w:tr>
      <w:tr w:rsidR="005D74D1" w:rsidRPr="005D74D1" w:rsidTr="005D74D1">
        <w:trPr>
          <w:trHeight w:val="20"/>
        </w:trPr>
        <w:tc>
          <w:tcPr>
            <w:tcW w:w="4118" w:type="dxa"/>
            <w:shd w:val="clear" w:color="auto" w:fill="FFFFFF"/>
            <w:noWrap/>
            <w:vAlign w:val="center"/>
            <w:hideMark/>
          </w:tcPr>
          <w:p w:rsidR="005D74D1" w:rsidRPr="005D74D1" w:rsidRDefault="005D74D1" w:rsidP="005D74D1">
            <w:pPr>
              <w:rPr>
                <w:bCs/>
                <w:color w:val="000000"/>
                <w:sz w:val="20"/>
                <w:szCs w:val="20"/>
              </w:rPr>
            </w:pPr>
            <w:r w:rsidRPr="005D74D1">
              <w:rPr>
                <w:bCs/>
                <w:color w:val="000000"/>
                <w:sz w:val="20"/>
                <w:szCs w:val="20"/>
              </w:rPr>
              <w:t>Всего:</w:t>
            </w:r>
          </w:p>
        </w:tc>
        <w:tc>
          <w:tcPr>
            <w:tcW w:w="1657" w:type="dxa"/>
            <w:shd w:val="clear" w:color="auto" w:fill="FFFFFF"/>
            <w:vAlign w:val="center"/>
          </w:tcPr>
          <w:p w:rsidR="005D74D1" w:rsidRPr="005D74D1" w:rsidRDefault="005D74D1" w:rsidP="005D74D1">
            <w:pPr>
              <w:jc w:val="center"/>
              <w:rPr>
                <w:color w:val="000000"/>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3859" w:type="dxa"/>
            <w:gridSpan w:val="2"/>
            <w:shd w:val="clear" w:color="auto" w:fill="FFFFFF"/>
            <w:noWrap/>
            <w:vAlign w:val="center"/>
            <w:hideMark/>
          </w:tcPr>
          <w:p w:rsidR="005D74D1" w:rsidRPr="005D74D1" w:rsidRDefault="005D74D1" w:rsidP="005D74D1">
            <w:pPr>
              <w:jc w:val="center"/>
              <w:rPr>
                <w:rFonts w:eastAsia="Calibri"/>
                <w:bCs/>
                <w:color w:val="000000"/>
                <w:sz w:val="20"/>
                <w:szCs w:val="20"/>
                <w:lang w:eastAsia="en-US"/>
              </w:rPr>
            </w:pPr>
            <w:r w:rsidRPr="005D74D1">
              <w:rPr>
                <w:rFonts w:eastAsia="Calibri"/>
                <w:bCs/>
                <w:color w:val="000000"/>
                <w:sz w:val="20"/>
                <w:szCs w:val="20"/>
                <w:lang w:eastAsia="en-US"/>
              </w:rPr>
              <w:t>17,9</w:t>
            </w:r>
          </w:p>
        </w:tc>
      </w:tr>
    </w:tbl>
    <w:p w:rsidR="005D74D1" w:rsidRPr="005D74D1" w:rsidRDefault="005D74D1" w:rsidP="005D74D1">
      <w:pPr>
        <w:widowControl w:val="0"/>
        <w:autoSpaceDE w:val="0"/>
        <w:autoSpaceDN w:val="0"/>
        <w:adjustRightInd w:val="0"/>
        <w:ind w:firstLine="851"/>
        <w:jc w:val="both"/>
        <w:rPr>
          <w:rFonts w:eastAsia="Calibri"/>
          <w:lang w:eastAsia="en-US"/>
        </w:rPr>
      </w:pP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 категориям потребителей холодной воды.</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Для сокращения и устранения непроизводительных затрат и потерь воды необходимо ежемесячно производить анализ структуры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местных условий.</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Неучтенные и неустранимые расходы и потери из водопроводных сетей можно разделить.</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Полезные расходы:</w:t>
      </w:r>
    </w:p>
    <w:p w:rsidR="005D74D1" w:rsidRPr="005D74D1" w:rsidRDefault="005D74D1" w:rsidP="005D74D1">
      <w:pPr>
        <w:widowControl w:val="0"/>
        <w:autoSpaceDE w:val="0"/>
        <w:autoSpaceDN w:val="0"/>
        <w:adjustRightInd w:val="0"/>
        <w:ind w:firstLine="851"/>
        <w:jc w:val="both"/>
        <w:rPr>
          <w:rFonts w:eastAsia="Calibri"/>
          <w:lang w:eastAsia="en-US"/>
        </w:rPr>
      </w:pPr>
      <w:r w:rsidRPr="005D74D1">
        <w:rPr>
          <w:rFonts w:eastAsia="Calibri"/>
          <w:lang w:eastAsia="en-US"/>
        </w:rPr>
        <w:t>Расходы на технологические нужды водопроводных сетей, в том числе:</w:t>
      </w:r>
    </w:p>
    <w:p w:rsidR="005D74D1" w:rsidRPr="005D74D1" w:rsidRDefault="005D74D1" w:rsidP="003C5282">
      <w:pPr>
        <w:numPr>
          <w:ilvl w:val="0"/>
          <w:numId w:val="14"/>
        </w:numPr>
        <w:spacing w:line="276" w:lineRule="auto"/>
        <w:contextualSpacing/>
        <w:jc w:val="both"/>
        <w:rPr>
          <w:rFonts w:eastAsiaTheme="minorHAnsi"/>
          <w:lang w:eastAsia="en-US"/>
        </w:rPr>
      </w:pPr>
      <w:r w:rsidRPr="005D74D1">
        <w:rPr>
          <w:rFonts w:eastAsiaTheme="minorHAnsi"/>
          <w:lang w:eastAsia="en-US"/>
        </w:rPr>
        <w:t>чистка резервуаров;</w:t>
      </w:r>
    </w:p>
    <w:p w:rsidR="005D74D1" w:rsidRPr="005D74D1" w:rsidRDefault="005D74D1" w:rsidP="003C5282">
      <w:pPr>
        <w:numPr>
          <w:ilvl w:val="0"/>
          <w:numId w:val="14"/>
        </w:numPr>
        <w:spacing w:line="276" w:lineRule="auto"/>
        <w:contextualSpacing/>
        <w:jc w:val="both"/>
        <w:rPr>
          <w:rFonts w:eastAsiaTheme="minorHAnsi"/>
          <w:lang w:eastAsia="en-US"/>
        </w:rPr>
      </w:pPr>
      <w:r w:rsidRPr="005D74D1">
        <w:rPr>
          <w:rFonts w:eastAsiaTheme="minorHAnsi"/>
          <w:lang w:eastAsia="en-US"/>
        </w:rPr>
        <w:t>промывка тупиковых сетей;</w:t>
      </w:r>
    </w:p>
    <w:p w:rsidR="005D74D1" w:rsidRPr="005D74D1" w:rsidRDefault="005D74D1" w:rsidP="003C5282">
      <w:pPr>
        <w:numPr>
          <w:ilvl w:val="0"/>
          <w:numId w:val="14"/>
        </w:numPr>
        <w:spacing w:line="276" w:lineRule="auto"/>
        <w:contextualSpacing/>
        <w:jc w:val="both"/>
        <w:rPr>
          <w:rFonts w:eastAsiaTheme="minorHAnsi"/>
          <w:lang w:eastAsia="en-US"/>
        </w:rPr>
      </w:pPr>
      <w:r w:rsidRPr="005D74D1">
        <w:rPr>
          <w:rFonts w:eastAsiaTheme="minorHAnsi"/>
          <w:lang w:eastAsia="en-US"/>
        </w:rPr>
        <w:t>на дезинфекцию, промывку после устранения аварий, плановых замен;</w:t>
      </w:r>
    </w:p>
    <w:p w:rsidR="005D74D1" w:rsidRPr="005D74D1" w:rsidRDefault="005D74D1" w:rsidP="003C5282">
      <w:pPr>
        <w:numPr>
          <w:ilvl w:val="0"/>
          <w:numId w:val="14"/>
        </w:numPr>
        <w:spacing w:line="276" w:lineRule="auto"/>
        <w:contextualSpacing/>
        <w:jc w:val="both"/>
        <w:rPr>
          <w:rFonts w:eastAsiaTheme="minorHAnsi"/>
          <w:lang w:eastAsia="en-US"/>
        </w:rPr>
      </w:pPr>
      <w:r w:rsidRPr="005D74D1">
        <w:rPr>
          <w:rFonts w:eastAsiaTheme="minorHAnsi"/>
          <w:lang w:eastAsia="en-US"/>
        </w:rPr>
        <w:t>расходы на ежегодные профилактические ремонтные работы, промывки;</w:t>
      </w:r>
    </w:p>
    <w:p w:rsidR="005D74D1" w:rsidRPr="005D74D1" w:rsidRDefault="005D74D1" w:rsidP="003C5282">
      <w:pPr>
        <w:numPr>
          <w:ilvl w:val="0"/>
          <w:numId w:val="14"/>
        </w:numPr>
        <w:spacing w:line="276" w:lineRule="auto"/>
        <w:contextualSpacing/>
        <w:jc w:val="both"/>
        <w:rPr>
          <w:rFonts w:eastAsiaTheme="minorHAnsi"/>
          <w:lang w:eastAsia="en-US"/>
        </w:rPr>
      </w:pPr>
      <w:r w:rsidRPr="005D74D1">
        <w:rPr>
          <w:rFonts w:eastAsiaTheme="minorHAnsi"/>
          <w:lang w:eastAsia="en-US"/>
        </w:rPr>
        <w:t>тушение пожаров;</w:t>
      </w:r>
    </w:p>
    <w:p w:rsidR="005D74D1" w:rsidRPr="005D74D1" w:rsidRDefault="005D74D1" w:rsidP="003C5282">
      <w:pPr>
        <w:numPr>
          <w:ilvl w:val="0"/>
          <w:numId w:val="14"/>
        </w:numPr>
        <w:spacing w:line="276" w:lineRule="auto"/>
        <w:contextualSpacing/>
        <w:jc w:val="both"/>
        <w:rPr>
          <w:rFonts w:eastAsiaTheme="minorHAnsi"/>
          <w:lang w:eastAsia="en-US"/>
        </w:rPr>
      </w:pPr>
      <w:r w:rsidRPr="005D74D1">
        <w:rPr>
          <w:rFonts w:eastAsiaTheme="minorHAnsi"/>
          <w:lang w:eastAsia="en-US"/>
        </w:rPr>
        <w:t>испытание пожарных гидрантов.</w:t>
      </w:r>
    </w:p>
    <w:p w:rsidR="005D74D1" w:rsidRPr="005D74D1" w:rsidRDefault="005D74D1" w:rsidP="005D74D1">
      <w:pPr>
        <w:ind w:firstLine="851"/>
        <w:contextualSpacing/>
        <w:jc w:val="both"/>
        <w:rPr>
          <w:rFonts w:eastAsiaTheme="minorHAnsi"/>
          <w:lang w:eastAsia="en-US"/>
        </w:rPr>
      </w:pPr>
      <w:r w:rsidRPr="005D74D1">
        <w:rPr>
          <w:rFonts w:eastAsiaTheme="minorHAnsi"/>
          <w:lang w:eastAsia="en-US"/>
        </w:rPr>
        <w:t>Организационно - учетные расходы, в том числе:</w:t>
      </w:r>
    </w:p>
    <w:p w:rsidR="005D74D1" w:rsidRPr="005D74D1" w:rsidRDefault="005D74D1" w:rsidP="003C5282">
      <w:pPr>
        <w:numPr>
          <w:ilvl w:val="0"/>
          <w:numId w:val="15"/>
        </w:numPr>
        <w:spacing w:line="276" w:lineRule="auto"/>
        <w:contextualSpacing/>
        <w:jc w:val="both"/>
        <w:rPr>
          <w:rFonts w:eastAsiaTheme="minorHAnsi"/>
          <w:lang w:eastAsia="en-US"/>
        </w:rPr>
      </w:pPr>
      <w:r w:rsidRPr="005D74D1">
        <w:rPr>
          <w:rFonts w:eastAsiaTheme="minorHAnsi"/>
          <w:lang w:eastAsia="en-US"/>
        </w:rPr>
        <w:t>не зарегистрированные средствами измерения;</w:t>
      </w:r>
    </w:p>
    <w:p w:rsidR="005D74D1" w:rsidRPr="005D74D1" w:rsidRDefault="005D74D1" w:rsidP="003C5282">
      <w:pPr>
        <w:numPr>
          <w:ilvl w:val="0"/>
          <w:numId w:val="15"/>
        </w:numPr>
        <w:spacing w:line="276" w:lineRule="auto"/>
        <w:contextualSpacing/>
        <w:jc w:val="both"/>
        <w:rPr>
          <w:rFonts w:eastAsiaTheme="minorHAnsi"/>
          <w:lang w:eastAsia="en-US"/>
        </w:rPr>
      </w:pPr>
      <w:r w:rsidRPr="005D74D1">
        <w:rPr>
          <w:rFonts w:eastAsiaTheme="minorHAnsi"/>
          <w:lang w:eastAsia="en-US"/>
        </w:rPr>
        <w:t>не учтенные из-за погрешности средств измерения у абонентов;</w:t>
      </w:r>
    </w:p>
    <w:p w:rsidR="005D74D1" w:rsidRPr="005D74D1" w:rsidRDefault="005D74D1" w:rsidP="003C5282">
      <w:pPr>
        <w:numPr>
          <w:ilvl w:val="0"/>
          <w:numId w:val="15"/>
        </w:numPr>
        <w:spacing w:line="276" w:lineRule="auto"/>
        <w:contextualSpacing/>
        <w:jc w:val="both"/>
        <w:rPr>
          <w:rFonts w:eastAsiaTheme="minorHAnsi"/>
          <w:lang w:eastAsia="en-US"/>
        </w:rPr>
      </w:pPr>
      <w:r w:rsidRPr="005D74D1">
        <w:rPr>
          <w:rFonts w:eastAsiaTheme="minorHAnsi"/>
          <w:lang w:eastAsia="en-US"/>
        </w:rPr>
        <w:t>не учтенные из-за погрешности средств измерения насосных станций первого подъема.</w:t>
      </w:r>
    </w:p>
    <w:p w:rsidR="005D74D1" w:rsidRPr="005D74D1" w:rsidRDefault="005D74D1" w:rsidP="005D74D1">
      <w:pPr>
        <w:ind w:firstLine="851"/>
        <w:contextualSpacing/>
        <w:jc w:val="both"/>
        <w:rPr>
          <w:rFonts w:eastAsiaTheme="minorHAnsi"/>
          <w:lang w:eastAsia="en-US"/>
        </w:rPr>
      </w:pPr>
      <w:r w:rsidRPr="005D74D1">
        <w:rPr>
          <w:rFonts w:eastAsiaTheme="minorHAnsi"/>
          <w:lang w:eastAsia="en-US"/>
        </w:rPr>
        <w:t>Потери из водопроводных сетей:</w:t>
      </w:r>
    </w:p>
    <w:p w:rsidR="005D74D1" w:rsidRPr="005D74D1" w:rsidRDefault="005D74D1" w:rsidP="003C5282">
      <w:pPr>
        <w:numPr>
          <w:ilvl w:val="0"/>
          <w:numId w:val="16"/>
        </w:numPr>
        <w:spacing w:line="276" w:lineRule="auto"/>
        <w:contextualSpacing/>
        <w:jc w:val="both"/>
        <w:rPr>
          <w:rFonts w:eastAsiaTheme="minorHAnsi"/>
          <w:lang w:eastAsia="en-US"/>
        </w:rPr>
      </w:pPr>
      <w:r w:rsidRPr="005D74D1">
        <w:rPr>
          <w:rFonts w:eastAsiaTheme="minorHAnsi"/>
          <w:lang w:eastAsia="en-US"/>
        </w:rPr>
        <w:t>потери из водопроводных сетей в результате аварий;</w:t>
      </w:r>
    </w:p>
    <w:p w:rsidR="005D74D1" w:rsidRPr="005D74D1" w:rsidRDefault="005D74D1" w:rsidP="003C5282">
      <w:pPr>
        <w:numPr>
          <w:ilvl w:val="0"/>
          <w:numId w:val="16"/>
        </w:numPr>
        <w:spacing w:line="276" w:lineRule="auto"/>
        <w:contextualSpacing/>
        <w:jc w:val="both"/>
        <w:rPr>
          <w:rFonts w:eastAsiaTheme="minorHAnsi"/>
          <w:lang w:eastAsia="en-US"/>
        </w:rPr>
      </w:pPr>
      <w:r w:rsidRPr="005D74D1">
        <w:rPr>
          <w:rFonts w:eastAsiaTheme="minorHAnsi"/>
          <w:lang w:eastAsia="en-US"/>
        </w:rPr>
        <w:t>утечки через водопроводные колонки;</w:t>
      </w:r>
    </w:p>
    <w:p w:rsidR="005D74D1" w:rsidRPr="005D74D1" w:rsidRDefault="005D74D1" w:rsidP="003C5282">
      <w:pPr>
        <w:numPr>
          <w:ilvl w:val="0"/>
          <w:numId w:val="16"/>
        </w:numPr>
        <w:spacing w:line="276" w:lineRule="auto"/>
        <w:contextualSpacing/>
        <w:jc w:val="both"/>
        <w:rPr>
          <w:rFonts w:eastAsiaTheme="minorHAnsi"/>
          <w:lang w:eastAsia="en-US"/>
        </w:rPr>
      </w:pPr>
      <w:r w:rsidRPr="005D74D1">
        <w:rPr>
          <w:rFonts w:eastAsiaTheme="minorHAnsi"/>
          <w:lang w:eastAsia="en-US"/>
        </w:rPr>
        <w:t>расходы на естественную убыль при подаче воды по трубопроводам;</w:t>
      </w:r>
    </w:p>
    <w:p w:rsidR="005D74D1" w:rsidRPr="005D74D1" w:rsidRDefault="005D74D1" w:rsidP="003C5282">
      <w:pPr>
        <w:numPr>
          <w:ilvl w:val="0"/>
          <w:numId w:val="16"/>
        </w:numPr>
        <w:spacing w:line="276" w:lineRule="auto"/>
        <w:contextualSpacing/>
        <w:jc w:val="both"/>
        <w:rPr>
          <w:rFonts w:eastAsiaTheme="minorHAnsi"/>
          <w:lang w:eastAsia="en-US"/>
        </w:rPr>
      </w:pPr>
      <w:r w:rsidRPr="005D74D1">
        <w:rPr>
          <w:rFonts w:eastAsiaTheme="minorHAnsi"/>
          <w:lang w:eastAsia="en-US"/>
        </w:rPr>
        <w:t>утечки в результате аварий на водопроводных сетях, которые находятся на балансе абонентов до водомерных узлов.</w:t>
      </w:r>
    </w:p>
    <w:p w:rsidR="005D74D1" w:rsidRPr="005D74D1" w:rsidRDefault="005D74D1" w:rsidP="005D74D1">
      <w:pPr>
        <w:ind w:firstLine="851"/>
        <w:contextualSpacing/>
        <w:jc w:val="both"/>
        <w:rPr>
          <w:rFonts w:eastAsiaTheme="minorHAnsi"/>
          <w:lang w:eastAsia="en-US"/>
        </w:rPr>
      </w:pPr>
      <w:r w:rsidRPr="005D74D1">
        <w:rPr>
          <w:rFonts w:eastAsiaTheme="minorHAnsi"/>
          <w:lang w:eastAsia="en-US"/>
        </w:rPr>
        <w:lastRenderedPageBreak/>
        <w:t xml:space="preserve">Структура потребления воды по отдельным видам потребителей Муниципального образования «сельское поселение Лемпино» Нефтеюганского района Ханты-Мансийского автономного округа – Югры, представлена в таблице </w:t>
      </w:r>
      <w:r w:rsidRPr="005D74D1">
        <w:rPr>
          <w:rFonts w:eastAsia="Calibri"/>
          <w:lang w:eastAsia="en-US"/>
        </w:rPr>
        <w:t>3.2.3</w:t>
      </w:r>
    </w:p>
    <w:p w:rsidR="005D74D1" w:rsidRPr="005D74D1" w:rsidRDefault="005D74D1" w:rsidP="005D74D1">
      <w:pPr>
        <w:spacing w:line="276" w:lineRule="auto"/>
        <w:ind w:firstLine="709"/>
        <w:jc w:val="both"/>
        <w:rPr>
          <w:rFonts w:eastAsiaTheme="minorHAnsi"/>
          <w:lang w:eastAsia="en-US"/>
        </w:rPr>
      </w:pPr>
      <w:r w:rsidRPr="005D74D1">
        <w:rPr>
          <w:rFonts w:eastAsiaTheme="minorHAnsi"/>
          <w:lang w:eastAsia="en-US"/>
        </w:rPr>
        <w:br w:type="page"/>
      </w:r>
    </w:p>
    <w:p w:rsidR="005D74D1" w:rsidRPr="005D74D1" w:rsidRDefault="005D74D1" w:rsidP="005D74D1">
      <w:pPr>
        <w:spacing w:after="160" w:line="276" w:lineRule="auto"/>
        <w:ind w:firstLine="851"/>
        <w:contextualSpacing/>
        <w:jc w:val="right"/>
        <w:rPr>
          <w:rFonts w:eastAsiaTheme="minorHAnsi"/>
          <w:lang w:eastAsia="en-US"/>
        </w:rPr>
      </w:pPr>
      <w:r w:rsidRPr="005D74D1">
        <w:rPr>
          <w:rFonts w:eastAsiaTheme="minorHAnsi"/>
          <w:lang w:eastAsia="en-US"/>
        </w:rPr>
        <w:lastRenderedPageBreak/>
        <w:t xml:space="preserve">Таблица </w:t>
      </w:r>
      <w:r w:rsidRPr="005D74D1">
        <w:rPr>
          <w:rFonts w:eastAsia="Calibri"/>
          <w:lang w:eastAsia="en-US"/>
        </w:rPr>
        <w:t>3.2.3</w:t>
      </w:r>
    </w:p>
    <w:p w:rsidR="005D74D1" w:rsidRPr="005D74D1" w:rsidRDefault="005D74D1" w:rsidP="005D74D1">
      <w:pPr>
        <w:spacing w:after="160" w:line="276" w:lineRule="auto"/>
        <w:contextualSpacing/>
        <w:jc w:val="center"/>
        <w:rPr>
          <w:rFonts w:eastAsiaTheme="minorHAnsi"/>
          <w:lang w:eastAsia="en-US"/>
        </w:rPr>
      </w:pPr>
      <w:r w:rsidRPr="005D74D1">
        <w:rPr>
          <w:rFonts w:eastAsiaTheme="minorHAnsi"/>
          <w:lang w:eastAsia="en-US"/>
        </w:rPr>
        <w:t>Потребление воды по отдельным видам потребителей</w:t>
      </w:r>
    </w:p>
    <w:tbl>
      <w:tblPr>
        <w:tblW w:w="9522" w:type="dxa"/>
        <w:tblInd w:w="108" w:type="dxa"/>
        <w:tblLook w:val="04A0" w:firstRow="1" w:lastRow="0" w:firstColumn="1" w:lastColumn="0" w:noHBand="0" w:noVBand="1"/>
      </w:tblPr>
      <w:tblGrid>
        <w:gridCol w:w="4135"/>
        <w:gridCol w:w="1701"/>
        <w:gridCol w:w="1920"/>
        <w:gridCol w:w="1766"/>
      </w:tblGrid>
      <w:tr w:rsidR="005D74D1" w:rsidRPr="005D74D1" w:rsidTr="005D74D1">
        <w:trPr>
          <w:trHeight w:val="20"/>
        </w:trPr>
        <w:tc>
          <w:tcPr>
            <w:tcW w:w="413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D74D1" w:rsidRPr="005D74D1" w:rsidRDefault="005D74D1" w:rsidP="005D74D1">
            <w:pPr>
              <w:jc w:val="center"/>
              <w:rPr>
                <w:color w:val="000000"/>
                <w:sz w:val="20"/>
                <w:szCs w:val="20"/>
              </w:rPr>
            </w:pPr>
            <w:r w:rsidRPr="005D74D1">
              <w:rPr>
                <w:color w:val="000000"/>
                <w:sz w:val="20"/>
                <w:szCs w:val="20"/>
              </w:rPr>
              <w:t>Потребители</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Единицы измерения</w:t>
            </w:r>
          </w:p>
        </w:tc>
        <w:tc>
          <w:tcPr>
            <w:tcW w:w="3686" w:type="dxa"/>
            <w:gridSpan w:val="2"/>
            <w:tcBorders>
              <w:top w:val="single" w:sz="8" w:space="0" w:color="auto"/>
              <w:left w:val="nil"/>
              <w:bottom w:val="single" w:sz="8" w:space="0" w:color="auto"/>
              <w:right w:val="single" w:sz="8" w:space="0" w:color="000000"/>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2016 г.</w:t>
            </w:r>
          </w:p>
        </w:tc>
      </w:tr>
      <w:tr w:rsidR="005D74D1" w:rsidRPr="005D74D1" w:rsidTr="005D74D1">
        <w:trPr>
          <w:trHeight w:val="20"/>
        </w:trPr>
        <w:tc>
          <w:tcPr>
            <w:tcW w:w="4135" w:type="dxa"/>
            <w:vMerge/>
            <w:tcBorders>
              <w:top w:val="single" w:sz="8" w:space="0" w:color="auto"/>
              <w:left w:val="single" w:sz="8" w:space="0" w:color="auto"/>
              <w:bottom w:val="single" w:sz="8" w:space="0" w:color="000000"/>
              <w:right w:val="single" w:sz="8" w:space="0" w:color="auto"/>
            </w:tcBorders>
            <w:vAlign w:val="center"/>
            <w:hideMark/>
          </w:tcPr>
          <w:p w:rsidR="005D74D1" w:rsidRPr="005D74D1" w:rsidRDefault="005D74D1" w:rsidP="005D74D1">
            <w:pPr>
              <w:rPr>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D74D1" w:rsidRPr="005D74D1" w:rsidRDefault="005D74D1" w:rsidP="005D74D1">
            <w:pPr>
              <w:rPr>
                <w:color w:val="000000"/>
                <w:sz w:val="20"/>
                <w:szCs w:val="20"/>
              </w:rPr>
            </w:pPr>
          </w:p>
        </w:tc>
        <w:tc>
          <w:tcPr>
            <w:tcW w:w="1920" w:type="dxa"/>
            <w:tcBorders>
              <w:top w:val="nil"/>
              <w:left w:val="nil"/>
              <w:bottom w:val="single" w:sz="8" w:space="0" w:color="auto"/>
              <w:right w:val="single" w:sz="8" w:space="0" w:color="auto"/>
            </w:tcBorders>
            <w:shd w:val="clear" w:color="000000" w:fill="FFFFFF"/>
            <w:noWrap/>
            <w:vAlign w:val="center"/>
            <w:hideMark/>
          </w:tcPr>
          <w:p w:rsidR="005D74D1" w:rsidRPr="005D74D1" w:rsidRDefault="005D74D1" w:rsidP="005D74D1">
            <w:pPr>
              <w:jc w:val="center"/>
              <w:rPr>
                <w:color w:val="000000"/>
                <w:sz w:val="20"/>
                <w:szCs w:val="20"/>
              </w:rPr>
            </w:pPr>
            <w:r w:rsidRPr="005D74D1">
              <w:rPr>
                <w:color w:val="000000"/>
                <w:sz w:val="20"/>
                <w:szCs w:val="20"/>
              </w:rPr>
              <w:t xml:space="preserve">Холодная вода </w:t>
            </w:r>
          </w:p>
        </w:tc>
        <w:tc>
          <w:tcPr>
            <w:tcW w:w="1766" w:type="dxa"/>
            <w:tcBorders>
              <w:top w:val="nil"/>
              <w:left w:val="nil"/>
              <w:bottom w:val="single" w:sz="8" w:space="0" w:color="auto"/>
              <w:right w:val="single" w:sz="8"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Горячая вода</w:t>
            </w:r>
          </w:p>
        </w:tc>
      </w:tr>
      <w:tr w:rsidR="005D74D1" w:rsidRPr="005D74D1" w:rsidTr="005D74D1">
        <w:trPr>
          <w:trHeight w:val="20"/>
        </w:trPr>
        <w:tc>
          <w:tcPr>
            <w:tcW w:w="4135" w:type="dxa"/>
            <w:tcBorders>
              <w:top w:val="nil"/>
              <w:left w:val="single" w:sz="8" w:space="0" w:color="auto"/>
              <w:bottom w:val="single" w:sz="8" w:space="0" w:color="auto"/>
              <w:right w:val="single" w:sz="8" w:space="0" w:color="auto"/>
            </w:tcBorders>
            <w:shd w:val="clear" w:color="000000" w:fill="FFFFFF"/>
            <w:noWrap/>
            <w:vAlign w:val="center"/>
            <w:hideMark/>
          </w:tcPr>
          <w:p w:rsidR="005D74D1" w:rsidRPr="005D74D1" w:rsidRDefault="005D74D1" w:rsidP="005D74D1">
            <w:pPr>
              <w:rPr>
                <w:color w:val="000000"/>
                <w:sz w:val="20"/>
                <w:szCs w:val="20"/>
              </w:rPr>
            </w:pPr>
            <w:r w:rsidRPr="005D74D1">
              <w:rPr>
                <w:color w:val="000000"/>
                <w:sz w:val="20"/>
                <w:szCs w:val="20"/>
              </w:rPr>
              <w:t>Население</w:t>
            </w:r>
          </w:p>
        </w:tc>
        <w:tc>
          <w:tcPr>
            <w:tcW w:w="1701" w:type="dxa"/>
            <w:tcBorders>
              <w:top w:val="nil"/>
              <w:left w:val="nil"/>
              <w:bottom w:val="single" w:sz="8" w:space="0" w:color="auto"/>
              <w:right w:val="single" w:sz="8" w:space="0" w:color="auto"/>
            </w:tcBorders>
            <w:shd w:val="clear" w:color="000000" w:fill="FFFFFF"/>
            <w:hideMark/>
          </w:tcPr>
          <w:p w:rsidR="005D74D1" w:rsidRPr="005D74D1" w:rsidRDefault="005D74D1" w:rsidP="005D74D1">
            <w:pPr>
              <w:spacing w:line="276" w:lineRule="auto"/>
              <w:jc w:val="center"/>
              <w:rPr>
                <w:rFonts w:eastAsia="Calibri"/>
                <w:sz w:val="20"/>
                <w:szCs w:val="20"/>
                <w:lang w:eastAsia="en-US"/>
              </w:rPr>
            </w:pPr>
            <w:r w:rsidRPr="005D74D1">
              <w:rPr>
                <w:rFonts w:eastAsia="Calibri"/>
                <w:sz w:val="20"/>
                <w:szCs w:val="20"/>
                <w:lang w:eastAsia="en-US"/>
              </w:rPr>
              <w:t>м</w:t>
            </w:r>
            <w:r w:rsidRPr="005D74D1">
              <w:rPr>
                <w:rFonts w:eastAsia="Calibri"/>
                <w:sz w:val="20"/>
                <w:szCs w:val="20"/>
                <w:vertAlign w:val="superscript"/>
                <w:lang w:eastAsia="en-US"/>
              </w:rPr>
              <w:t>3</w:t>
            </w:r>
            <w:r w:rsidRPr="005D74D1">
              <w:rPr>
                <w:rFonts w:eastAsia="Calibri"/>
                <w:sz w:val="20"/>
                <w:szCs w:val="20"/>
                <w:lang w:eastAsia="en-US"/>
              </w:rPr>
              <w:t>/сут</w:t>
            </w:r>
          </w:p>
        </w:tc>
        <w:tc>
          <w:tcPr>
            <w:tcW w:w="1920" w:type="dxa"/>
            <w:tcBorders>
              <w:top w:val="nil"/>
              <w:left w:val="nil"/>
              <w:bottom w:val="single" w:sz="8" w:space="0" w:color="auto"/>
              <w:right w:val="single" w:sz="8" w:space="0" w:color="auto"/>
            </w:tcBorders>
            <w:shd w:val="clear" w:color="000000" w:fill="FFFFFF"/>
            <w:noWrap/>
            <w:vAlign w:val="center"/>
            <w:hideMark/>
          </w:tcPr>
          <w:p w:rsidR="005D74D1" w:rsidRPr="005D74D1" w:rsidRDefault="005D74D1" w:rsidP="005D74D1">
            <w:pPr>
              <w:jc w:val="center"/>
              <w:rPr>
                <w:color w:val="000000"/>
                <w:sz w:val="20"/>
                <w:szCs w:val="20"/>
              </w:rPr>
            </w:pPr>
            <w:r w:rsidRPr="005D74D1">
              <w:rPr>
                <w:color w:val="000000"/>
                <w:sz w:val="20"/>
                <w:szCs w:val="20"/>
              </w:rPr>
              <w:t>8,4</w:t>
            </w:r>
          </w:p>
        </w:tc>
        <w:tc>
          <w:tcPr>
            <w:tcW w:w="1766" w:type="dxa"/>
            <w:tcBorders>
              <w:top w:val="nil"/>
              <w:left w:val="nil"/>
              <w:bottom w:val="single" w:sz="8" w:space="0" w:color="auto"/>
              <w:right w:val="single" w:sz="8"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3,9</w:t>
            </w:r>
          </w:p>
        </w:tc>
      </w:tr>
      <w:tr w:rsidR="005D74D1" w:rsidRPr="005D74D1" w:rsidTr="005D74D1">
        <w:trPr>
          <w:trHeight w:val="20"/>
        </w:trPr>
        <w:tc>
          <w:tcPr>
            <w:tcW w:w="4135" w:type="dxa"/>
            <w:tcBorders>
              <w:top w:val="nil"/>
              <w:left w:val="single" w:sz="8" w:space="0" w:color="auto"/>
              <w:bottom w:val="single" w:sz="8" w:space="0" w:color="auto"/>
              <w:right w:val="single" w:sz="8" w:space="0" w:color="auto"/>
            </w:tcBorders>
            <w:shd w:val="clear" w:color="000000" w:fill="FFFFFF"/>
            <w:noWrap/>
            <w:vAlign w:val="center"/>
            <w:hideMark/>
          </w:tcPr>
          <w:p w:rsidR="005D74D1" w:rsidRPr="005D74D1" w:rsidRDefault="005D74D1" w:rsidP="005D74D1">
            <w:pPr>
              <w:rPr>
                <w:color w:val="000000"/>
                <w:sz w:val="20"/>
                <w:szCs w:val="20"/>
              </w:rPr>
            </w:pPr>
            <w:r w:rsidRPr="005D74D1">
              <w:rPr>
                <w:color w:val="000000"/>
                <w:sz w:val="20"/>
                <w:szCs w:val="20"/>
              </w:rPr>
              <w:t>Бюджетные организации</w:t>
            </w:r>
          </w:p>
        </w:tc>
        <w:tc>
          <w:tcPr>
            <w:tcW w:w="1701" w:type="dxa"/>
            <w:tcBorders>
              <w:top w:val="nil"/>
              <w:left w:val="nil"/>
              <w:bottom w:val="single" w:sz="8" w:space="0" w:color="auto"/>
              <w:right w:val="single" w:sz="8" w:space="0" w:color="auto"/>
            </w:tcBorders>
            <w:shd w:val="clear" w:color="000000" w:fill="FFFFFF"/>
            <w:hideMark/>
          </w:tcPr>
          <w:p w:rsidR="005D74D1" w:rsidRPr="005D74D1" w:rsidRDefault="005D74D1" w:rsidP="005D74D1">
            <w:pPr>
              <w:spacing w:line="276" w:lineRule="auto"/>
              <w:jc w:val="center"/>
              <w:rPr>
                <w:rFonts w:eastAsia="Calibri"/>
                <w:sz w:val="20"/>
                <w:szCs w:val="20"/>
                <w:lang w:eastAsia="en-US"/>
              </w:rPr>
            </w:pPr>
            <w:r w:rsidRPr="005D74D1">
              <w:rPr>
                <w:rFonts w:eastAsia="Calibri"/>
                <w:sz w:val="20"/>
                <w:szCs w:val="20"/>
                <w:lang w:eastAsia="en-US"/>
              </w:rPr>
              <w:t>м</w:t>
            </w:r>
            <w:r w:rsidRPr="005D74D1">
              <w:rPr>
                <w:rFonts w:eastAsia="Calibri"/>
                <w:sz w:val="20"/>
                <w:szCs w:val="20"/>
                <w:vertAlign w:val="superscript"/>
                <w:lang w:eastAsia="en-US"/>
              </w:rPr>
              <w:t>3</w:t>
            </w:r>
            <w:r w:rsidRPr="005D74D1">
              <w:rPr>
                <w:rFonts w:eastAsia="Calibri"/>
                <w:sz w:val="20"/>
                <w:szCs w:val="20"/>
                <w:lang w:eastAsia="en-US"/>
              </w:rPr>
              <w:t>/сут</w:t>
            </w:r>
          </w:p>
        </w:tc>
        <w:tc>
          <w:tcPr>
            <w:tcW w:w="1920" w:type="dxa"/>
            <w:tcBorders>
              <w:top w:val="nil"/>
              <w:left w:val="nil"/>
              <w:bottom w:val="single" w:sz="8" w:space="0" w:color="auto"/>
              <w:right w:val="single" w:sz="8" w:space="0" w:color="auto"/>
            </w:tcBorders>
            <w:shd w:val="clear" w:color="000000" w:fill="FFFFFF"/>
            <w:noWrap/>
            <w:vAlign w:val="center"/>
            <w:hideMark/>
          </w:tcPr>
          <w:p w:rsidR="005D74D1" w:rsidRPr="005D74D1" w:rsidRDefault="005D74D1" w:rsidP="005D74D1">
            <w:pPr>
              <w:jc w:val="center"/>
              <w:rPr>
                <w:color w:val="000000"/>
                <w:sz w:val="20"/>
                <w:szCs w:val="20"/>
              </w:rPr>
            </w:pPr>
            <w:r w:rsidRPr="005D74D1">
              <w:rPr>
                <w:color w:val="000000"/>
                <w:sz w:val="20"/>
                <w:szCs w:val="20"/>
              </w:rPr>
              <w:t>5,7</w:t>
            </w:r>
          </w:p>
        </w:tc>
        <w:tc>
          <w:tcPr>
            <w:tcW w:w="1766" w:type="dxa"/>
            <w:tcBorders>
              <w:top w:val="nil"/>
              <w:left w:val="nil"/>
              <w:bottom w:val="single" w:sz="8" w:space="0" w:color="auto"/>
              <w:right w:val="single" w:sz="8"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0,6</w:t>
            </w:r>
          </w:p>
        </w:tc>
      </w:tr>
      <w:tr w:rsidR="005D74D1" w:rsidRPr="005D74D1" w:rsidTr="005D74D1">
        <w:trPr>
          <w:trHeight w:val="20"/>
        </w:trPr>
        <w:tc>
          <w:tcPr>
            <w:tcW w:w="4135" w:type="dxa"/>
            <w:tcBorders>
              <w:top w:val="nil"/>
              <w:left w:val="single" w:sz="8" w:space="0" w:color="auto"/>
              <w:bottom w:val="single" w:sz="8" w:space="0" w:color="auto"/>
              <w:right w:val="single" w:sz="8" w:space="0" w:color="auto"/>
            </w:tcBorders>
            <w:shd w:val="clear" w:color="000000" w:fill="FFFFFF"/>
            <w:noWrap/>
            <w:vAlign w:val="center"/>
            <w:hideMark/>
          </w:tcPr>
          <w:p w:rsidR="005D74D1" w:rsidRPr="005D74D1" w:rsidRDefault="005D74D1" w:rsidP="005D74D1">
            <w:pPr>
              <w:rPr>
                <w:color w:val="000000"/>
                <w:sz w:val="20"/>
                <w:szCs w:val="20"/>
              </w:rPr>
            </w:pPr>
            <w:r w:rsidRPr="005D74D1">
              <w:rPr>
                <w:color w:val="000000"/>
                <w:sz w:val="20"/>
                <w:szCs w:val="20"/>
              </w:rPr>
              <w:t>Прочие потребители</w:t>
            </w:r>
          </w:p>
        </w:tc>
        <w:tc>
          <w:tcPr>
            <w:tcW w:w="1701" w:type="dxa"/>
            <w:tcBorders>
              <w:top w:val="nil"/>
              <w:left w:val="nil"/>
              <w:bottom w:val="single" w:sz="8" w:space="0" w:color="auto"/>
              <w:right w:val="single" w:sz="8" w:space="0" w:color="auto"/>
            </w:tcBorders>
            <w:shd w:val="clear" w:color="000000" w:fill="FFFFFF"/>
            <w:hideMark/>
          </w:tcPr>
          <w:p w:rsidR="005D74D1" w:rsidRPr="005D74D1" w:rsidRDefault="005D74D1" w:rsidP="005D74D1">
            <w:pPr>
              <w:spacing w:line="276" w:lineRule="auto"/>
              <w:jc w:val="center"/>
              <w:rPr>
                <w:rFonts w:eastAsia="Calibri"/>
                <w:sz w:val="20"/>
                <w:szCs w:val="20"/>
                <w:lang w:eastAsia="en-US"/>
              </w:rPr>
            </w:pPr>
            <w:r w:rsidRPr="005D74D1">
              <w:rPr>
                <w:rFonts w:eastAsia="Calibri"/>
                <w:sz w:val="20"/>
                <w:szCs w:val="20"/>
                <w:lang w:eastAsia="en-US"/>
              </w:rPr>
              <w:t>м</w:t>
            </w:r>
            <w:r w:rsidRPr="005D74D1">
              <w:rPr>
                <w:rFonts w:eastAsia="Calibri"/>
                <w:sz w:val="20"/>
                <w:szCs w:val="20"/>
                <w:vertAlign w:val="superscript"/>
                <w:lang w:eastAsia="en-US"/>
              </w:rPr>
              <w:t>3</w:t>
            </w:r>
            <w:r w:rsidRPr="005D74D1">
              <w:rPr>
                <w:rFonts w:eastAsia="Calibri"/>
                <w:sz w:val="20"/>
                <w:szCs w:val="20"/>
                <w:lang w:eastAsia="en-US"/>
              </w:rPr>
              <w:t>/сут</w:t>
            </w:r>
          </w:p>
        </w:tc>
        <w:tc>
          <w:tcPr>
            <w:tcW w:w="1920" w:type="dxa"/>
            <w:tcBorders>
              <w:top w:val="nil"/>
              <w:left w:val="nil"/>
              <w:bottom w:val="single" w:sz="8" w:space="0" w:color="auto"/>
              <w:right w:val="single" w:sz="8" w:space="0" w:color="auto"/>
            </w:tcBorders>
            <w:shd w:val="clear" w:color="000000" w:fill="FFFFFF"/>
            <w:noWrap/>
            <w:vAlign w:val="center"/>
            <w:hideMark/>
          </w:tcPr>
          <w:p w:rsidR="005D74D1" w:rsidRPr="005D74D1" w:rsidRDefault="005D74D1" w:rsidP="005D74D1">
            <w:pPr>
              <w:jc w:val="center"/>
              <w:rPr>
                <w:color w:val="000000"/>
                <w:sz w:val="20"/>
                <w:szCs w:val="20"/>
              </w:rPr>
            </w:pPr>
            <w:r w:rsidRPr="005D74D1">
              <w:rPr>
                <w:color w:val="000000"/>
                <w:sz w:val="20"/>
                <w:szCs w:val="20"/>
              </w:rPr>
              <w:t>1,3</w:t>
            </w:r>
          </w:p>
        </w:tc>
        <w:tc>
          <w:tcPr>
            <w:tcW w:w="1766" w:type="dxa"/>
            <w:tcBorders>
              <w:top w:val="nil"/>
              <w:left w:val="nil"/>
              <w:bottom w:val="single" w:sz="8" w:space="0" w:color="auto"/>
              <w:right w:val="single" w:sz="8"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0,1</w:t>
            </w:r>
          </w:p>
        </w:tc>
      </w:tr>
      <w:tr w:rsidR="005D74D1" w:rsidRPr="005D74D1" w:rsidTr="005D74D1">
        <w:trPr>
          <w:trHeight w:val="20"/>
        </w:trPr>
        <w:tc>
          <w:tcPr>
            <w:tcW w:w="41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D74D1" w:rsidRPr="005D74D1" w:rsidRDefault="005D74D1" w:rsidP="005D74D1">
            <w:pPr>
              <w:rPr>
                <w:color w:val="000000"/>
                <w:sz w:val="20"/>
                <w:szCs w:val="20"/>
              </w:rPr>
            </w:pPr>
            <w:r w:rsidRPr="005D74D1">
              <w:rPr>
                <w:color w:val="000000"/>
                <w:sz w:val="20"/>
                <w:szCs w:val="20"/>
              </w:rPr>
              <w:t>Итого:</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5D74D1" w:rsidRPr="005D74D1" w:rsidRDefault="005D74D1" w:rsidP="005D74D1">
            <w:pPr>
              <w:spacing w:line="276" w:lineRule="auto"/>
              <w:jc w:val="center"/>
              <w:rPr>
                <w:rFonts w:eastAsia="Calibri"/>
                <w:sz w:val="20"/>
                <w:szCs w:val="20"/>
                <w:lang w:eastAsia="en-US"/>
              </w:rPr>
            </w:pPr>
            <w:r w:rsidRPr="005D74D1">
              <w:rPr>
                <w:rFonts w:eastAsia="Calibri"/>
                <w:sz w:val="20"/>
                <w:szCs w:val="20"/>
                <w:lang w:eastAsia="en-US"/>
              </w:rPr>
              <w:t>м</w:t>
            </w:r>
            <w:r w:rsidRPr="005D74D1">
              <w:rPr>
                <w:rFonts w:eastAsia="Calibri"/>
                <w:sz w:val="20"/>
                <w:szCs w:val="20"/>
                <w:vertAlign w:val="superscript"/>
                <w:lang w:eastAsia="en-US"/>
              </w:rPr>
              <w:t>3</w:t>
            </w:r>
            <w:r w:rsidRPr="005D74D1">
              <w:rPr>
                <w:rFonts w:eastAsia="Calibri"/>
                <w:sz w:val="20"/>
                <w:szCs w:val="20"/>
                <w:lang w:eastAsia="en-US"/>
              </w:rPr>
              <w:t>/сут</w:t>
            </w:r>
          </w:p>
        </w:tc>
        <w:tc>
          <w:tcPr>
            <w:tcW w:w="1920" w:type="dxa"/>
            <w:tcBorders>
              <w:top w:val="nil"/>
              <w:left w:val="nil"/>
              <w:bottom w:val="single" w:sz="8" w:space="0" w:color="auto"/>
              <w:right w:val="single" w:sz="8" w:space="0" w:color="auto"/>
            </w:tcBorders>
            <w:shd w:val="clear" w:color="000000" w:fill="FFFFFF"/>
            <w:noWrap/>
            <w:vAlign w:val="center"/>
            <w:hideMark/>
          </w:tcPr>
          <w:p w:rsidR="005D74D1" w:rsidRPr="005D74D1" w:rsidRDefault="005D74D1" w:rsidP="005D74D1">
            <w:pPr>
              <w:jc w:val="center"/>
              <w:rPr>
                <w:color w:val="000000"/>
                <w:sz w:val="20"/>
                <w:szCs w:val="20"/>
              </w:rPr>
            </w:pPr>
            <w:r w:rsidRPr="005D74D1">
              <w:rPr>
                <w:color w:val="000000"/>
                <w:sz w:val="20"/>
                <w:szCs w:val="20"/>
              </w:rPr>
              <w:t>15,5</w:t>
            </w:r>
          </w:p>
        </w:tc>
        <w:tc>
          <w:tcPr>
            <w:tcW w:w="1766" w:type="dxa"/>
            <w:tcBorders>
              <w:top w:val="nil"/>
              <w:left w:val="nil"/>
              <w:bottom w:val="single" w:sz="8" w:space="0" w:color="auto"/>
              <w:right w:val="single" w:sz="8"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4,6</w:t>
            </w:r>
          </w:p>
        </w:tc>
      </w:tr>
      <w:tr w:rsidR="005D74D1" w:rsidRPr="005D74D1" w:rsidTr="005D74D1">
        <w:trPr>
          <w:trHeight w:val="20"/>
        </w:trPr>
        <w:tc>
          <w:tcPr>
            <w:tcW w:w="4135" w:type="dxa"/>
            <w:vMerge/>
            <w:tcBorders>
              <w:top w:val="nil"/>
              <w:left w:val="single" w:sz="8" w:space="0" w:color="auto"/>
              <w:bottom w:val="single" w:sz="8" w:space="0" w:color="000000"/>
              <w:right w:val="single" w:sz="8" w:space="0" w:color="auto"/>
            </w:tcBorders>
            <w:vAlign w:val="center"/>
            <w:hideMark/>
          </w:tcPr>
          <w:p w:rsidR="005D74D1" w:rsidRPr="005D74D1" w:rsidRDefault="005D74D1" w:rsidP="005D74D1">
            <w:pPr>
              <w:rPr>
                <w:color w:val="000000"/>
                <w:sz w:val="20"/>
                <w:szCs w:val="20"/>
              </w:rPr>
            </w:pPr>
          </w:p>
        </w:tc>
        <w:tc>
          <w:tcPr>
            <w:tcW w:w="1701" w:type="dxa"/>
            <w:vMerge/>
            <w:tcBorders>
              <w:top w:val="nil"/>
              <w:left w:val="single" w:sz="8" w:space="0" w:color="auto"/>
              <w:bottom w:val="single" w:sz="8" w:space="0" w:color="000000"/>
              <w:right w:val="single" w:sz="8" w:space="0" w:color="auto"/>
            </w:tcBorders>
            <w:hideMark/>
          </w:tcPr>
          <w:p w:rsidR="005D74D1" w:rsidRPr="005D74D1" w:rsidRDefault="005D74D1" w:rsidP="005D74D1">
            <w:pPr>
              <w:jc w:val="center"/>
              <w:rPr>
                <w:color w:val="000000"/>
                <w:sz w:val="20"/>
                <w:szCs w:val="20"/>
              </w:rPr>
            </w:pPr>
          </w:p>
        </w:tc>
        <w:tc>
          <w:tcPr>
            <w:tcW w:w="368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D74D1" w:rsidRPr="005D74D1" w:rsidRDefault="005D74D1" w:rsidP="005D74D1">
            <w:pPr>
              <w:jc w:val="center"/>
              <w:rPr>
                <w:color w:val="000000"/>
                <w:sz w:val="20"/>
                <w:szCs w:val="20"/>
              </w:rPr>
            </w:pPr>
            <w:r w:rsidRPr="005D74D1">
              <w:rPr>
                <w:bCs/>
                <w:color w:val="000000"/>
                <w:sz w:val="20"/>
                <w:szCs w:val="20"/>
              </w:rPr>
              <w:t>20,0</w:t>
            </w:r>
          </w:p>
        </w:tc>
      </w:tr>
      <w:tr w:rsidR="005D74D1" w:rsidRPr="005D74D1" w:rsidTr="005D74D1">
        <w:trPr>
          <w:trHeight w:val="20"/>
        </w:trPr>
        <w:tc>
          <w:tcPr>
            <w:tcW w:w="4135" w:type="dxa"/>
            <w:tcBorders>
              <w:top w:val="nil"/>
              <w:left w:val="single" w:sz="8" w:space="0" w:color="auto"/>
              <w:bottom w:val="nil"/>
              <w:right w:val="single" w:sz="8" w:space="0" w:color="auto"/>
            </w:tcBorders>
            <w:shd w:val="clear" w:color="000000" w:fill="FFFFFF"/>
            <w:noWrap/>
            <w:vAlign w:val="center"/>
            <w:hideMark/>
          </w:tcPr>
          <w:p w:rsidR="005D74D1" w:rsidRPr="005D74D1" w:rsidRDefault="005D74D1" w:rsidP="005D74D1">
            <w:pPr>
              <w:rPr>
                <w:color w:val="000000"/>
                <w:sz w:val="20"/>
                <w:szCs w:val="20"/>
              </w:rPr>
            </w:pPr>
            <w:r w:rsidRPr="005D74D1">
              <w:rPr>
                <w:color w:val="000000"/>
                <w:sz w:val="20"/>
                <w:szCs w:val="20"/>
              </w:rPr>
              <w:t>На собственные нужды предприятия</w:t>
            </w:r>
          </w:p>
        </w:tc>
        <w:tc>
          <w:tcPr>
            <w:tcW w:w="1701" w:type="dxa"/>
            <w:tcBorders>
              <w:top w:val="nil"/>
              <w:left w:val="nil"/>
              <w:bottom w:val="single" w:sz="8" w:space="0" w:color="auto"/>
              <w:right w:val="single" w:sz="8" w:space="0" w:color="auto"/>
            </w:tcBorders>
            <w:shd w:val="clear" w:color="000000" w:fill="FFFFFF"/>
            <w:hideMark/>
          </w:tcPr>
          <w:p w:rsidR="005D74D1" w:rsidRPr="005D74D1" w:rsidRDefault="005D74D1" w:rsidP="005D74D1">
            <w:pPr>
              <w:spacing w:line="276" w:lineRule="auto"/>
              <w:jc w:val="center"/>
              <w:rPr>
                <w:rFonts w:eastAsia="Calibri"/>
                <w:sz w:val="20"/>
                <w:szCs w:val="20"/>
                <w:lang w:eastAsia="en-US"/>
              </w:rPr>
            </w:pPr>
            <w:r w:rsidRPr="005D74D1">
              <w:rPr>
                <w:rFonts w:eastAsia="Calibri"/>
                <w:sz w:val="20"/>
                <w:szCs w:val="20"/>
                <w:lang w:eastAsia="en-US"/>
              </w:rPr>
              <w:t>м</w:t>
            </w:r>
            <w:r w:rsidRPr="005D74D1">
              <w:rPr>
                <w:rFonts w:eastAsia="Calibri"/>
                <w:sz w:val="20"/>
                <w:szCs w:val="20"/>
                <w:vertAlign w:val="superscript"/>
                <w:lang w:eastAsia="en-US"/>
              </w:rPr>
              <w:t>3</w:t>
            </w:r>
            <w:r w:rsidRPr="005D74D1">
              <w:rPr>
                <w:rFonts w:eastAsia="Calibri"/>
                <w:sz w:val="20"/>
                <w:szCs w:val="20"/>
                <w:lang w:eastAsia="en-US"/>
              </w:rPr>
              <w:t>/сут</w:t>
            </w:r>
          </w:p>
        </w:tc>
        <w:tc>
          <w:tcPr>
            <w:tcW w:w="368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D74D1" w:rsidRPr="005D74D1" w:rsidRDefault="005D74D1" w:rsidP="005D74D1">
            <w:pPr>
              <w:jc w:val="center"/>
              <w:rPr>
                <w:color w:val="000000"/>
                <w:sz w:val="20"/>
                <w:szCs w:val="20"/>
              </w:rPr>
            </w:pPr>
            <w:r w:rsidRPr="005D74D1">
              <w:rPr>
                <w:color w:val="000000"/>
                <w:sz w:val="20"/>
                <w:szCs w:val="20"/>
              </w:rPr>
              <w:t>9,0</w:t>
            </w:r>
          </w:p>
        </w:tc>
      </w:tr>
      <w:tr w:rsidR="005D74D1" w:rsidRPr="005D74D1" w:rsidTr="005D74D1">
        <w:trPr>
          <w:trHeight w:val="20"/>
        </w:trPr>
        <w:tc>
          <w:tcPr>
            <w:tcW w:w="4135" w:type="dxa"/>
            <w:tcBorders>
              <w:top w:val="single" w:sz="8" w:space="0" w:color="auto"/>
              <w:left w:val="single" w:sz="8" w:space="0" w:color="auto"/>
              <w:bottom w:val="nil"/>
              <w:right w:val="single" w:sz="8" w:space="0" w:color="auto"/>
            </w:tcBorders>
            <w:shd w:val="clear" w:color="000000" w:fill="FFFFFF"/>
            <w:noWrap/>
            <w:vAlign w:val="center"/>
            <w:hideMark/>
          </w:tcPr>
          <w:p w:rsidR="005D74D1" w:rsidRPr="005D74D1" w:rsidRDefault="005D74D1" w:rsidP="005D74D1">
            <w:pPr>
              <w:rPr>
                <w:color w:val="000000"/>
                <w:sz w:val="20"/>
                <w:szCs w:val="20"/>
              </w:rPr>
            </w:pPr>
            <w:r w:rsidRPr="005D74D1">
              <w:rPr>
                <w:color w:val="000000"/>
                <w:sz w:val="20"/>
                <w:szCs w:val="20"/>
              </w:rPr>
              <w:t>Потери</w:t>
            </w:r>
          </w:p>
        </w:tc>
        <w:tc>
          <w:tcPr>
            <w:tcW w:w="1701" w:type="dxa"/>
            <w:tcBorders>
              <w:top w:val="nil"/>
              <w:left w:val="nil"/>
              <w:bottom w:val="single" w:sz="8" w:space="0" w:color="auto"/>
              <w:right w:val="single" w:sz="8" w:space="0" w:color="auto"/>
            </w:tcBorders>
            <w:shd w:val="clear" w:color="000000" w:fill="FFFFFF"/>
            <w:hideMark/>
          </w:tcPr>
          <w:p w:rsidR="005D74D1" w:rsidRPr="005D74D1" w:rsidRDefault="005D74D1" w:rsidP="005D74D1">
            <w:pPr>
              <w:spacing w:line="276" w:lineRule="auto"/>
              <w:jc w:val="center"/>
              <w:rPr>
                <w:rFonts w:eastAsia="Calibri"/>
                <w:sz w:val="20"/>
                <w:szCs w:val="20"/>
                <w:lang w:eastAsia="en-US"/>
              </w:rPr>
            </w:pPr>
            <w:r w:rsidRPr="005D74D1">
              <w:rPr>
                <w:rFonts w:eastAsia="Calibri"/>
                <w:sz w:val="20"/>
                <w:szCs w:val="20"/>
                <w:lang w:eastAsia="en-US"/>
              </w:rPr>
              <w:t>м</w:t>
            </w:r>
            <w:r w:rsidRPr="005D74D1">
              <w:rPr>
                <w:rFonts w:eastAsia="Calibri"/>
                <w:sz w:val="20"/>
                <w:szCs w:val="20"/>
                <w:vertAlign w:val="superscript"/>
                <w:lang w:eastAsia="en-US"/>
              </w:rPr>
              <w:t>3</w:t>
            </w:r>
            <w:r w:rsidRPr="005D74D1">
              <w:rPr>
                <w:rFonts w:eastAsia="Calibri"/>
                <w:sz w:val="20"/>
                <w:szCs w:val="20"/>
                <w:lang w:eastAsia="en-US"/>
              </w:rPr>
              <w:t>/сут</w:t>
            </w:r>
          </w:p>
        </w:tc>
        <w:tc>
          <w:tcPr>
            <w:tcW w:w="368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D74D1" w:rsidRPr="005D74D1" w:rsidRDefault="005D74D1" w:rsidP="005D74D1">
            <w:pPr>
              <w:jc w:val="center"/>
              <w:rPr>
                <w:color w:val="000000"/>
                <w:sz w:val="20"/>
                <w:szCs w:val="20"/>
              </w:rPr>
            </w:pPr>
            <w:r w:rsidRPr="005D74D1">
              <w:rPr>
                <w:color w:val="000000"/>
                <w:sz w:val="20"/>
                <w:szCs w:val="20"/>
              </w:rPr>
              <w:t>19,5</w:t>
            </w:r>
          </w:p>
        </w:tc>
      </w:tr>
      <w:tr w:rsidR="005D74D1" w:rsidRPr="005D74D1" w:rsidTr="005D74D1">
        <w:trPr>
          <w:trHeight w:val="20"/>
        </w:trPr>
        <w:tc>
          <w:tcPr>
            <w:tcW w:w="413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D74D1" w:rsidRPr="005D74D1" w:rsidRDefault="005D74D1" w:rsidP="005D74D1">
            <w:pPr>
              <w:rPr>
                <w:color w:val="000000"/>
                <w:sz w:val="20"/>
                <w:szCs w:val="20"/>
              </w:rPr>
            </w:pPr>
            <w:r w:rsidRPr="005D74D1">
              <w:rPr>
                <w:color w:val="000000"/>
                <w:sz w:val="20"/>
                <w:szCs w:val="20"/>
              </w:rPr>
              <w:t>Всего:</w:t>
            </w:r>
          </w:p>
        </w:tc>
        <w:tc>
          <w:tcPr>
            <w:tcW w:w="1701" w:type="dxa"/>
            <w:tcBorders>
              <w:top w:val="nil"/>
              <w:left w:val="nil"/>
              <w:bottom w:val="single" w:sz="8" w:space="0" w:color="auto"/>
              <w:right w:val="single" w:sz="8" w:space="0" w:color="auto"/>
            </w:tcBorders>
            <w:shd w:val="clear" w:color="000000" w:fill="FFFFFF"/>
            <w:hideMark/>
          </w:tcPr>
          <w:p w:rsidR="005D74D1" w:rsidRPr="005D74D1" w:rsidRDefault="005D74D1" w:rsidP="005D74D1">
            <w:pPr>
              <w:spacing w:line="276" w:lineRule="auto"/>
              <w:jc w:val="center"/>
              <w:rPr>
                <w:rFonts w:eastAsia="Calibri"/>
                <w:sz w:val="20"/>
                <w:szCs w:val="20"/>
                <w:lang w:eastAsia="en-US"/>
              </w:rPr>
            </w:pPr>
            <w:r w:rsidRPr="005D74D1">
              <w:rPr>
                <w:rFonts w:eastAsia="Calibri"/>
                <w:sz w:val="20"/>
                <w:szCs w:val="20"/>
                <w:lang w:eastAsia="en-US"/>
              </w:rPr>
              <w:t>м</w:t>
            </w:r>
            <w:r w:rsidRPr="005D74D1">
              <w:rPr>
                <w:rFonts w:eastAsia="Calibri"/>
                <w:sz w:val="20"/>
                <w:szCs w:val="20"/>
                <w:vertAlign w:val="superscript"/>
                <w:lang w:eastAsia="en-US"/>
              </w:rPr>
              <w:t>3</w:t>
            </w:r>
            <w:r w:rsidRPr="005D74D1">
              <w:rPr>
                <w:rFonts w:eastAsia="Calibri"/>
                <w:sz w:val="20"/>
                <w:szCs w:val="20"/>
                <w:lang w:eastAsia="en-US"/>
              </w:rPr>
              <w:t>/сут</w:t>
            </w:r>
          </w:p>
        </w:tc>
        <w:tc>
          <w:tcPr>
            <w:tcW w:w="368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D74D1" w:rsidRPr="005D74D1" w:rsidRDefault="005D74D1" w:rsidP="005D74D1">
            <w:pPr>
              <w:jc w:val="center"/>
              <w:rPr>
                <w:color w:val="000000"/>
                <w:sz w:val="20"/>
                <w:szCs w:val="20"/>
              </w:rPr>
            </w:pPr>
            <w:r w:rsidRPr="005D74D1">
              <w:rPr>
                <w:bCs/>
                <w:color w:val="000000"/>
                <w:sz w:val="20"/>
                <w:szCs w:val="20"/>
              </w:rPr>
              <w:t>49,0</w:t>
            </w:r>
          </w:p>
        </w:tc>
      </w:tr>
    </w:tbl>
    <w:p w:rsidR="005D74D1" w:rsidRPr="005D74D1" w:rsidRDefault="005D74D1" w:rsidP="005D74D1">
      <w:pPr>
        <w:spacing w:after="160"/>
        <w:ind w:firstLine="851"/>
        <w:contextualSpacing/>
        <w:jc w:val="both"/>
        <w:rPr>
          <w:rFonts w:eastAsiaTheme="minorHAnsi"/>
          <w:lang w:eastAsia="en-US"/>
        </w:rPr>
      </w:pP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Основными потребителями воды является население - 42%, бюджетные организации - 28,49% от общего объема водоснабжения. Потери составляют - 46%.</w:t>
      </w:r>
    </w:p>
    <w:p w:rsidR="005D74D1" w:rsidRPr="005D74D1" w:rsidRDefault="005D74D1" w:rsidP="005D74D1">
      <w:pPr>
        <w:spacing w:line="276" w:lineRule="auto"/>
        <w:jc w:val="both"/>
        <w:rPr>
          <w:b/>
        </w:rPr>
      </w:pPr>
      <w:r w:rsidRPr="005D74D1">
        <w:rPr>
          <w:b/>
        </w:rPr>
        <w:t>Доля поставки ресурса по приборам учета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Учет объемов поставляемой потребителям воды по состоянию на 01.09.2017г. по приборам учета юридических лиц составляет 0%, бюджетных учреждений – 100%, </w:t>
      </w:r>
      <w:r w:rsidRPr="005D74D1">
        <w:rPr>
          <w:rFonts w:eastAsiaTheme="minorHAnsi"/>
          <w:lang w:eastAsia="en-US"/>
        </w:rPr>
        <w:br/>
        <w:t>население – 84%.</w:t>
      </w:r>
    </w:p>
    <w:p w:rsidR="005D74D1" w:rsidRPr="005D74D1" w:rsidRDefault="005D74D1" w:rsidP="005D74D1">
      <w:pPr>
        <w:spacing w:line="276" w:lineRule="auto"/>
        <w:jc w:val="both"/>
        <w:rPr>
          <w:b/>
        </w:rPr>
      </w:pPr>
      <w:r w:rsidRPr="005D74D1">
        <w:rPr>
          <w:b/>
        </w:rPr>
        <w:t>Зоны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На территории Муниципального образования «сельское поселение Лемпино» Нефтеюганского района Ханты-Мансийского автономного округа – Югры 1 зона централизованного водоснабжения, совпадающая с технологической зоной.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Гарантирующий поставщик. Согласно Федеральному закону от 07.12.2011г. № 416-ФЗ «О водоснабжении и водоотведении», гарантирующая организация – организация, осуществляющая холодное водоснабжение и водоотведение, определенная решением органа местного самоуправления Сельского поселения,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водоотведения.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Зона действия гарантирующей организации – одна централизованная система холодного водоснабжения и (или) водоотведения на территории поселения, Сельского поселения, в границах которых гарантирующая организация обязана осуществлять холодное водоснабжение и водоотведение любых обратившихся к ней абонентов.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основании п. 2 ст. 12 ФЗ № 416, организация наделяется статусом гарантирующей ресурсоснабжающей организации, если к ее сетям присоединено наибольшее количество абонентов из всех организаций, осуществляющих холодное водоснабжение и (или) водоотведение.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 соответствии со статьей 8 Федерального закона от 07.12.2011 N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На основании вышеперечисленного статус ЕГО присвоен ПМУП «УТВС» для централизованной системы холодного водоснабжения, входящей в состав Поселения в соответствии с постановлением Администрации сельского поселения Лемпино от 14.03.2013г. № 17 «О назначении гарантирующей организации».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Потребителей воды питьевого качества условно можно разделить на три категории: население, бюджетные организации и прочие потребители.</w:t>
      </w:r>
    </w:p>
    <w:p w:rsidR="005D74D1" w:rsidRPr="005D74D1" w:rsidRDefault="005D74D1" w:rsidP="005D74D1">
      <w:pPr>
        <w:spacing w:line="276" w:lineRule="auto"/>
        <w:jc w:val="both"/>
        <w:rPr>
          <w:b/>
        </w:rPr>
      </w:pPr>
      <w:r w:rsidRPr="005D74D1">
        <w:rPr>
          <w:b/>
        </w:rPr>
        <w:t>Резервы и дефициты по зонам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соответствии с Утвержденной Схемой водоснабжения Муниципального образования «сельское поселение Лемпино» Нефтеюганского района Ханты-Мансийского автономного округа – Югры рассчитан резерв мощности объектов водоснабжения который составляет более 70%.</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Объемы допустимого забора водных ресурсов из поверхностных водных объектов для питьевого и хозяйственно-бытового водоснабжения определяются договором водопользования с Департаментом природных ресурсов и несырьевого сектора экономики Ханты-Мансийского автономного округа - Югры. Увеличение забора воды из поверхностных источников допускается при соответствующем обосновании и подтверждающих документах. При этом обязательно переоформляется договор водопользования.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Аккумулирование питьевой воды в пределах Села не осуществляется - водонапорные башни отсутствуют.</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Дефицит производственной мощности на подземных водозаборах сельского поселения Лемпино отсутствует.</w:t>
      </w:r>
    </w:p>
    <w:p w:rsidR="005D74D1" w:rsidRPr="005D74D1" w:rsidRDefault="005D74D1" w:rsidP="005D74D1">
      <w:pPr>
        <w:spacing w:line="276" w:lineRule="auto"/>
        <w:jc w:val="both"/>
        <w:rPr>
          <w:b/>
        </w:rPr>
      </w:pPr>
      <w:r w:rsidRPr="005D74D1">
        <w:rPr>
          <w:b/>
        </w:rPr>
        <w:t>Надежность работы системы водоснабжения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 соответствии с ГОСТ 27.002-89 готовность системы водоснабжения характеризуется вероятностью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 Готовность системы является одним из комплексных показателей ее надежности.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Показатели надежности централизованных систем водоснабжения определены в соответствии с приказом Минстроя России от 04 апреля 2014 года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характеризуют состояние системы водоснабжения на сегодняшний день. Система водоснабжения Муниципального образования «сельское поселение Лемпино» Нефтеюганского района Ханты-Мансийского автономного округа – Югры имеет в своем составе элементы в значительной степени износа.</w:t>
      </w:r>
    </w:p>
    <w:p w:rsidR="005D74D1" w:rsidRPr="005D74D1" w:rsidRDefault="005D74D1" w:rsidP="005D74D1">
      <w:pPr>
        <w:spacing w:line="276" w:lineRule="auto"/>
        <w:jc w:val="both"/>
        <w:rPr>
          <w:b/>
        </w:rPr>
      </w:pPr>
      <w:r w:rsidRPr="005D74D1">
        <w:rPr>
          <w:b/>
        </w:rPr>
        <w:t>Качество поставляемого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Контроль качества питьевых вод осуществляется 1 раз в год по 32 показателям и по 11 показателям – ежеквартально, согласно требованиям, СанПиН 2.1.4.1074-01 «Вода питьевая. Гигиенические требования к качеству воды централизованных систем питьевого водоснабжения. Контроль качества», рабочей программы и графика, утверждённого ТУ ФГУ «Роспотребнадзора» в утверждённых контрольных точках в распределительной сети.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Комплекс локальных очистных сооружений в настоящее время обеспечивает подготовку воды питьевого качества при сложившемся уровне водопотребления, удовлетворяющей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 режиме работоспособного технического состояния с высокими показателями расхода реагентов (коагулянт, флокулянт, хлор-газ).</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На скважинах №1,2 отсутствуют установки водоподготовки. Качество воды с артезианских источников не соответствует СанПиН 2.1.4.1074-01.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Значения показателей качества, надежности и энергоэффективности объектов централизованных систем водоснабжения является не удовлетворительным.</w:t>
      </w:r>
    </w:p>
    <w:p w:rsidR="005D74D1" w:rsidRPr="005D74D1" w:rsidRDefault="005D74D1" w:rsidP="005D74D1">
      <w:pPr>
        <w:spacing w:line="276" w:lineRule="auto"/>
        <w:jc w:val="both"/>
        <w:rPr>
          <w:b/>
        </w:rPr>
      </w:pPr>
      <w:r w:rsidRPr="005D74D1">
        <w:rPr>
          <w:b/>
        </w:rPr>
        <w:t>Воздействие на окружающую среду</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целом система хозяйственно-питьевого водоснабжения обеспечивает забор природной воды и подачу воды потребителям в пределах нормативов предельно-допустимого вредного воздействия на окружающую среду, при сложившемся уровне водопотребления. 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необходимо организовать зоны санитарной охраны (ЗСО). Зона санитарной охраны источника водоснабжения в месте забора воды состоит из трех поясов: первого – строгого режима, второго и третьего – режимов ограничения. Проект указанных зон разрабатывается на основе данных санитарно-топографического обследования территорий, а также гидрологических, гидрогеологических, инженерно-геологических и топографических материалов.</w:t>
      </w:r>
    </w:p>
    <w:p w:rsidR="005D74D1" w:rsidRPr="005D74D1" w:rsidRDefault="005D74D1" w:rsidP="005D74D1">
      <w:pPr>
        <w:spacing w:line="276" w:lineRule="auto"/>
        <w:jc w:val="both"/>
        <w:rPr>
          <w:b/>
        </w:rPr>
      </w:pPr>
      <w:r w:rsidRPr="005D74D1">
        <w:rPr>
          <w:b/>
        </w:rPr>
        <w:t>Тарифы, плата (тариф) за подключение (присоединение), структура себестоимости производства и транспорта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Экономически обоснованные цены (тарифы) на холодную воду устанавливаются Министерством тарифного регулирования и энергетики на основе данных предоставляемых ресурсоснабжающей организацией и представлены в таблице </w:t>
      </w:r>
      <w:r w:rsidRPr="005D74D1">
        <w:rPr>
          <w:rFonts w:eastAsia="Calibri"/>
          <w:lang w:eastAsia="en-US"/>
        </w:rPr>
        <w:t>3.2.4</w:t>
      </w:r>
    </w:p>
    <w:p w:rsidR="005D74D1" w:rsidRPr="005D74D1" w:rsidRDefault="005D74D1" w:rsidP="005D74D1">
      <w:pPr>
        <w:spacing w:line="276" w:lineRule="auto"/>
        <w:ind w:firstLine="709"/>
        <w:jc w:val="right"/>
      </w:pPr>
      <w:r w:rsidRPr="005D74D1">
        <w:t xml:space="preserve">Таблица </w:t>
      </w:r>
      <w:r w:rsidRPr="005D74D1">
        <w:rPr>
          <w:rFonts w:eastAsia="Calibri"/>
          <w:lang w:eastAsia="en-US"/>
        </w:rPr>
        <w:t>3.2.4</w:t>
      </w:r>
    </w:p>
    <w:p w:rsidR="005D74D1" w:rsidRPr="005D74D1" w:rsidRDefault="005D74D1" w:rsidP="005D74D1">
      <w:pPr>
        <w:spacing w:after="240" w:line="276" w:lineRule="auto"/>
        <w:jc w:val="center"/>
      </w:pPr>
      <w:r w:rsidRPr="005D74D1">
        <w:t>Тарифы на услугу водоснабжения для потребителей «население»</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936"/>
        <w:gridCol w:w="2157"/>
        <w:gridCol w:w="1349"/>
        <w:gridCol w:w="1574"/>
      </w:tblGrid>
      <w:tr w:rsidR="005D74D1" w:rsidRPr="005D74D1" w:rsidTr="005D74D1">
        <w:trPr>
          <w:trHeight w:val="20"/>
          <w:tblHeader/>
        </w:trPr>
        <w:tc>
          <w:tcPr>
            <w:tcW w:w="1737" w:type="dxa"/>
            <w:shd w:val="clear" w:color="auto" w:fill="auto"/>
            <w:vAlign w:val="center"/>
            <w:hideMark/>
          </w:tcPr>
          <w:p w:rsidR="005D74D1" w:rsidRPr="005D74D1" w:rsidRDefault="005D74D1" w:rsidP="005D74D1">
            <w:pPr>
              <w:jc w:val="center"/>
              <w:rPr>
                <w:sz w:val="20"/>
                <w:szCs w:val="20"/>
              </w:rPr>
            </w:pPr>
            <w:r w:rsidRPr="005D74D1">
              <w:rPr>
                <w:sz w:val="20"/>
                <w:szCs w:val="20"/>
              </w:rPr>
              <w:t>Тариф</w:t>
            </w:r>
          </w:p>
        </w:tc>
        <w:tc>
          <w:tcPr>
            <w:tcW w:w="2936" w:type="dxa"/>
            <w:shd w:val="clear" w:color="auto" w:fill="auto"/>
            <w:vAlign w:val="center"/>
            <w:hideMark/>
          </w:tcPr>
          <w:p w:rsidR="005D74D1" w:rsidRPr="005D74D1" w:rsidRDefault="005D74D1" w:rsidP="005D74D1">
            <w:pPr>
              <w:jc w:val="center"/>
              <w:rPr>
                <w:sz w:val="20"/>
                <w:szCs w:val="20"/>
              </w:rPr>
            </w:pPr>
            <w:r w:rsidRPr="005D74D1">
              <w:rPr>
                <w:sz w:val="20"/>
                <w:szCs w:val="20"/>
              </w:rPr>
              <w:t>Основание</w:t>
            </w: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Период</w:t>
            </w:r>
          </w:p>
        </w:tc>
        <w:tc>
          <w:tcPr>
            <w:tcW w:w="1349" w:type="dxa"/>
            <w:shd w:val="clear" w:color="auto" w:fill="auto"/>
            <w:vAlign w:val="center"/>
            <w:hideMark/>
          </w:tcPr>
          <w:p w:rsidR="005D74D1" w:rsidRPr="005D74D1" w:rsidRDefault="005D74D1" w:rsidP="005D74D1">
            <w:pPr>
              <w:jc w:val="center"/>
              <w:rPr>
                <w:sz w:val="20"/>
                <w:szCs w:val="20"/>
              </w:rPr>
            </w:pPr>
            <w:r w:rsidRPr="005D74D1">
              <w:rPr>
                <w:sz w:val="20"/>
                <w:szCs w:val="20"/>
              </w:rPr>
              <w:t>Ед. изм.</w:t>
            </w:r>
          </w:p>
        </w:tc>
        <w:tc>
          <w:tcPr>
            <w:tcW w:w="1574" w:type="dxa"/>
            <w:shd w:val="clear" w:color="auto" w:fill="auto"/>
            <w:vAlign w:val="center"/>
            <w:hideMark/>
          </w:tcPr>
          <w:p w:rsidR="005D74D1" w:rsidRPr="005D74D1" w:rsidRDefault="005D74D1" w:rsidP="005D74D1">
            <w:pPr>
              <w:jc w:val="center"/>
              <w:rPr>
                <w:sz w:val="20"/>
                <w:szCs w:val="20"/>
              </w:rPr>
            </w:pPr>
            <w:r w:rsidRPr="005D74D1">
              <w:rPr>
                <w:sz w:val="20"/>
                <w:szCs w:val="20"/>
              </w:rPr>
              <w:t>Величина одноставочного тарифа для населения (с учётом НДС)</w:t>
            </w:r>
          </w:p>
        </w:tc>
      </w:tr>
      <w:tr w:rsidR="005D74D1" w:rsidRPr="005D74D1" w:rsidTr="005D74D1">
        <w:trPr>
          <w:trHeight w:val="20"/>
        </w:trPr>
        <w:tc>
          <w:tcPr>
            <w:tcW w:w="1737" w:type="dxa"/>
            <w:vMerge w:val="restart"/>
            <w:shd w:val="clear" w:color="auto" w:fill="auto"/>
            <w:vAlign w:val="center"/>
            <w:hideMark/>
          </w:tcPr>
          <w:p w:rsidR="005D74D1" w:rsidRPr="005D74D1" w:rsidRDefault="005D74D1" w:rsidP="005D74D1">
            <w:pPr>
              <w:jc w:val="center"/>
              <w:rPr>
                <w:sz w:val="20"/>
                <w:szCs w:val="20"/>
              </w:rPr>
            </w:pPr>
            <w:r w:rsidRPr="005D74D1">
              <w:rPr>
                <w:sz w:val="20"/>
                <w:szCs w:val="20"/>
              </w:rPr>
              <w:t>Холодное водоснабжение (подъем)</w:t>
            </w:r>
          </w:p>
        </w:tc>
        <w:tc>
          <w:tcPr>
            <w:tcW w:w="2936" w:type="dxa"/>
            <w:vMerge w:val="restart"/>
            <w:shd w:val="clear" w:color="auto" w:fill="auto"/>
            <w:vAlign w:val="center"/>
            <w:hideMark/>
          </w:tcPr>
          <w:p w:rsidR="005D74D1" w:rsidRPr="005D74D1" w:rsidRDefault="005D74D1" w:rsidP="005D74D1">
            <w:pPr>
              <w:jc w:val="center"/>
              <w:rPr>
                <w:sz w:val="20"/>
                <w:szCs w:val="20"/>
              </w:rPr>
            </w:pPr>
            <w:r w:rsidRPr="005D74D1">
              <w:rPr>
                <w:sz w:val="20"/>
                <w:szCs w:val="20"/>
              </w:rPr>
              <w:t xml:space="preserve">Приказ Региональной службы по тарифам Ханты-Мансийского Автономного округа-Югры от 10 ноября 2016 года №120-нп "О внесении изменений в некоторые приказы Региональной службы </w:t>
            </w:r>
            <w:r w:rsidRPr="005D74D1">
              <w:rPr>
                <w:sz w:val="20"/>
                <w:szCs w:val="20"/>
              </w:rPr>
              <w:br/>
              <w:t>по тарифам Ханты-Мансийского автономного округа – Югры"</w:t>
            </w: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с 01.01.2017г. по 30.06.2017г.</w:t>
            </w:r>
          </w:p>
        </w:tc>
        <w:tc>
          <w:tcPr>
            <w:tcW w:w="1349" w:type="dxa"/>
            <w:shd w:val="clear" w:color="auto" w:fill="auto"/>
            <w:vAlign w:val="center"/>
            <w:hideMark/>
          </w:tcPr>
          <w:p w:rsidR="005D74D1" w:rsidRPr="005D74D1" w:rsidRDefault="005D74D1" w:rsidP="005D74D1">
            <w:pPr>
              <w:jc w:val="center"/>
            </w:pPr>
            <w:r w:rsidRPr="005D74D1">
              <w:rPr>
                <w:sz w:val="20"/>
                <w:szCs w:val="20"/>
              </w:rPr>
              <w:t>руб./</w:t>
            </w:r>
            <w:r w:rsidRPr="005D74D1">
              <w:rPr>
                <w:color w:val="000000"/>
                <w:sz w:val="20"/>
                <w:szCs w:val="20"/>
              </w:rPr>
              <w:t xml:space="preserve"> м</w:t>
            </w:r>
            <w:r w:rsidRPr="005D74D1">
              <w:rPr>
                <w:color w:val="000000"/>
                <w:sz w:val="20"/>
                <w:szCs w:val="20"/>
                <w:vertAlign w:val="superscript"/>
              </w:rPr>
              <w:t>3</w:t>
            </w:r>
          </w:p>
        </w:tc>
        <w:tc>
          <w:tcPr>
            <w:tcW w:w="1574" w:type="dxa"/>
            <w:shd w:val="clear" w:color="auto" w:fill="auto"/>
            <w:vAlign w:val="center"/>
          </w:tcPr>
          <w:p w:rsidR="005D74D1" w:rsidRPr="005D74D1" w:rsidRDefault="005D74D1" w:rsidP="005D74D1">
            <w:pPr>
              <w:ind w:firstLineChars="100" w:firstLine="200"/>
              <w:jc w:val="center"/>
              <w:rPr>
                <w:sz w:val="20"/>
                <w:szCs w:val="20"/>
              </w:rPr>
            </w:pPr>
            <w:r w:rsidRPr="005D74D1">
              <w:rPr>
                <w:sz w:val="20"/>
                <w:szCs w:val="20"/>
              </w:rPr>
              <w:t>50,06</w:t>
            </w:r>
          </w:p>
        </w:tc>
      </w:tr>
      <w:tr w:rsidR="005D74D1" w:rsidRPr="005D74D1" w:rsidTr="005D74D1">
        <w:trPr>
          <w:trHeight w:val="20"/>
        </w:trPr>
        <w:tc>
          <w:tcPr>
            <w:tcW w:w="1737" w:type="dxa"/>
            <w:vMerge/>
            <w:vAlign w:val="center"/>
            <w:hideMark/>
          </w:tcPr>
          <w:p w:rsidR="005D74D1" w:rsidRPr="005D74D1" w:rsidRDefault="005D74D1" w:rsidP="005D74D1">
            <w:pPr>
              <w:rPr>
                <w:sz w:val="20"/>
                <w:szCs w:val="20"/>
              </w:rPr>
            </w:pPr>
          </w:p>
        </w:tc>
        <w:tc>
          <w:tcPr>
            <w:tcW w:w="2936" w:type="dxa"/>
            <w:vMerge/>
            <w:vAlign w:val="center"/>
            <w:hideMark/>
          </w:tcPr>
          <w:p w:rsidR="005D74D1" w:rsidRPr="005D74D1" w:rsidRDefault="005D74D1" w:rsidP="005D74D1">
            <w:pPr>
              <w:rPr>
                <w:sz w:val="20"/>
                <w:szCs w:val="20"/>
              </w:rPr>
            </w:pP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с 01.07.2017г. по 31.12.2017г.</w:t>
            </w:r>
          </w:p>
        </w:tc>
        <w:tc>
          <w:tcPr>
            <w:tcW w:w="1349" w:type="dxa"/>
            <w:shd w:val="clear" w:color="auto" w:fill="auto"/>
            <w:vAlign w:val="center"/>
            <w:hideMark/>
          </w:tcPr>
          <w:p w:rsidR="005D74D1" w:rsidRPr="005D74D1" w:rsidRDefault="005D74D1" w:rsidP="005D74D1">
            <w:pPr>
              <w:jc w:val="center"/>
            </w:pPr>
            <w:r w:rsidRPr="005D74D1">
              <w:rPr>
                <w:sz w:val="20"/>
                <w:szCs w:val="20"/>
              </w:rPr>
              <w:t>руб./</w:t>
            </w:r>
            <w:r w:rsidRPr="005D74D1">
              <w:rPr>
                <w:color w:val="000000"/>
                <w:sz w:val="20"/>
                <w:szCs w:val="20"/>
              </w:rPr>
              <w:t xml:space="preserve"> м</w:t>
            </w:r>
            <w:r w:rsidRPr="005D74D1">
              <w:rPr>
                <w:color w:val="000000"/>
                <w:sz w:val="20"/>
                <w:szCs w:val="20"/>
                <w:vertAlign w:val="superscript"/>
              </w:rPr>
              <w:t>3</w:t>
            </w:r>
          </w:p>
        </w:tc>
        <w:tc>
          <w:tcPr>
            <w:tcW w:w="1574" w:type="dxa"/>
            <w:shd w:val="clear" w:color="auto" w:fill="auto"/>
            <w:vAlign w:val="center"/>
          </w:tcPr>
          <w:p w:rsidR="005D74D1" w:rsidRPr="005D74D1" w:rsidRDefault="005D74D1" w:rsidP="005D74D1">
            <w:pPr>
              <w:ind w:firstLineChars="100" w:firstLine="200"/>
              <w:jc w:val="center"/>
              <w:rPr>
                <w:sz w:val="20"/>
                <w:szCs w:val="20"/>
              </w:rPr>
            </w:pPr>
            <w:r w:rsidRPr="005D74D1">
              <w:rPr>
                <w:sz w:val="20"/>
                <w:szCs w:val="20"/>
              </w:rPr>
              <w:t>51,82</w:t>
            </w:r>
          </w:p>
        </w:tc>
      </w:tr>
      <w:tr w:rsidR="005D74D1" w:rsidRPr="005D74D1" w:rsidTr="005D74D1">
        <w:trPr>
          <w:trHeight w:val="20"/>
        </w:trPr>
        <w:tc>
          <w:tcPr>
            <w:tcW w:w="1737" w:type="dxa"/>
            <w:vMerge/>
            <w:vAlign w:val="center"/>
            <w:hideMark/>
          </w:tcPr>
          <w:p w:rsidR="005D74D1" w:rsidRPr="005D74D1" w:rsidRDefault="005D74D1" w:rsidP="005D74D1">
            <w:pPr>
              <w:rPr>
                <w:sz w:val="20"/>
                <w:szCs w:val="20"/>
              </w:rPr>
            </w:pPr>
          </w:p>
        </w:tc>
        <w:tc>
          <w:tcPr>
            <w:tcW w:w="2936" w:type="dxa"/>
            <w:vMerge/>
            <w:vAlign w:val="center"/>
            <w:hideMark/>
          </w:tcPr>
          <w:p w:rsidR="005D74D1" w:rsidRPr="005D74D1" w:rsidRDefault="005D74D1" w:rsidP="005D74D1">
            <w:pPr>
              <w:rPr>
                <w:sz w:val="20"/>
                <w:szCs w:val="20"/>
              </w:rPr>
            </w:pP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с 01.01.2018г. по 30.06.2018г.</w:t>
            </w:r>
          </w:p>
        </w:tc>
        <w:tc>
          <w:tcPr>
            <w:tcW w:w="1349" w:type="dxa"/>
            <w:shd w:val="clear" w:color="auto" w:fill="auto"/>
            <w:vAlign w:val="center"/>
            <w:hideMark/>
          </w:tcPr>
          <w:p w:rsidR="005D74D1" w:rsidRPr="005D74D1" w:rsidRDefault="005D74D1" w:rsidP="005D74D1">
            <w:pPr>
              <w:jc w:val="center"/>
            </w:pPr>
            <w:r w:rsidRPr="005D74D1">
              <w:rPr>
                <w:sz w:val="20"/>
                <w:szCs w:val="20"/>
              </w:rPr>
              <w:t>руб./</w:t>
            </w:r>
            <w:r w:rsidRPr="005D74D1">
              <w:rPr>
                <w:color w:val="000000"/>
                <w:sz w:val="20"/>
                <w:szCs w:val="20"/>
              </w:rPr>
              <w:t xml:space="preserve"> м</w:t>
            </w:r>
            <w:r w:rsidRPr="005D74D1">
              <w:rPr>
                <w:color w:val="000000"/>
                <w:sz w:val="20"/>
                <w:szCs w:val="20"/>
                <w:vertAlign w:val="superscript"/>
              </w:rPr>
              <w:t>3</w:t>
            </w:r>
          </w:p>
        </w:tc>
        <w:tc>
          <w:tcPr>
            <w:tcW w:w="1574" w:type="dxa"/>
            <w:shd w:val="clear" w:color="auto" w:fill="auto"/>
            <w:vAlign w:val="center"/>
          </w:tcPr>
          <w:p w:rsidR="005D74D1" w:rsidRPr="005D74D1" w:rsidRDefault="005D74D1" w:rsidP="005D74D1">
            <w:pPr>
              <w:ind w:firstLineChars="100" w:firstLine="200"/>
              <w:jc w:val="center"/>
              <w:rPr>
                <w:sz w:val="20"/>
                <w:szCs w:val="20"/>
              </w:rPr>
            </w:pPr>
            <w:r w:rsidRPr="005D74D1">
              <w:rPr>
                <w:sz w:val="20"/>
                <w:szCs w:val="20"/>
              </w:rPr>
              <w:t>51,82</w:t>
            </w:r>
          </w:p>
        </w:tc>
      </w:tr>
      <w:tr w:rsidR="005D74D1" w:rsidRPr="005D74D1" w:rsidTr="005D74D1">
        <w:trPr>
          <w:trHeight w:val="20"/>
        </w:trPr>
        <w:tc>
          <w:tcPr>
            <w:tcW w:w="1737" w:type="dxa"/>
            <w:vMerge/>
            <w:vAlign w:val="center"/>
            <w:hideMark/>
          </w:tcPr>
          <w:p w:rsidR="005D74D1" w:rsidRPr="005D74D1" w:rsidRDefault="005D74D1" w:rsidP="005D74D1">
            <w:pPr>
              <w:rPr>
                <w:sz w:val="20"/>
                <w:szCs w:val="20"/>
              </w:rPr>
            </w:pPr>
          </w:p>
        </w:tc>
        <w:tc>
          <w:tcPr>
            <w:tcW w:w="2936" w:type="dxa"/>
            <w:vMerge/>
            <w:vAlign w:val="center"/>
            <w:hideMark/>
          </w:tcPr>
          <w:p w:rsidR="005D74D1" w:rsidRPr="005D74D1" w:rsidRDefault="005D74D1" w:rsidP="005D74D1">
            <w:pPr>
              <w:rPr>
                <w:sz w:val="20"/>
                <w:szCs w:val="20"/>
              </w:rPr>
            </w:pP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с 01.07.2018г. по 31.12.2018г.</w:t>
            </w:r>
          </w:p>
        </w:tc>
        <w:tc>
          <w:tcPr>
            <w:tcW w:w="1349" w:type="dxa"/>
            <w:shd w:val="clear" w:color="auto" w:fill="auto"/>
            <w:vAlign w:val="center"/>
            <w:hideMark/>
          </w:tcPr>
          <w:p w:rsidR="005D74D1" w:rsidRPr="005D74D1" w:rsidRDefault="005D74D1" w:rsidP="005D74D1">
            <w:pPr>
              <w:jc w:val="center"/>
            </w:pPr>
            <w:r w:rsidRPr="005D74D1">
              <w:rPr>
                <w:sz w:val="20"/>
                <w:szCs w:val="20"/>
              </w:rPr>
              <w:t>руб./</w:t>
            </w:r>
            <w:r w:rsidRPr="005D74D1">
              <w:rPr>
                <w:color w:val="000000"/>
                <w:sz w:val="20"/>
                <w:szCs w:val="20"/>
              </w:rPr>
              <w:t xml:space="preserve"> м</w:t>
            </w:r>
            <w:r w:rsidRPr="005D74D1">
              <w:rPr>
                <w:color w:val="000000"/>
                <w:sz w:val="20"/>
                <w:szCs w:val="20"/>
                <w:vertAlign w:val="superscript"/>
              </w:rPr>
              <w:t>3</w:t>
            </w:r>
          </w:p>
        </w:tc>
        <w:tc>
          <w:tcPr>
            <w:tcW w:w="1574" w:type="dxa"/>
            <w:shd w:val="clear" w:color="auto" w:fill="auto"/>
            <w:vAlign w:val="center"/>
          </w:tcPr>
          <w:p w:rsidR="005D74D1" w:rsidRPr="005D74D1" w:rsidRDefault="005D74D1" w:rsidP="005D74D1">
            <w:pPr>
              <w:ind w:firstLineChars="100" w:firstLine="200"/>
              <w:jc w:val="center"/>
              <w:rPr>
                <w:sz w:val="20"/>
                <w:szCs w:val="20"/>
              </w:rPr>
            </w:pPr>
            <w:r w:rsidRPr="005D74D1">
              <w:rPr>
                <w:sz w:val="20"/>
                <w:szCs w:val="20"/>
              </w:rPr>
              <w:t>53,84</w:t>
            </w:r>
          </w:p>
        </w:tc>
      </w:tr>
      <w:tr w:rsidR="005D74D1" w:rsidRPr="005D74D1" w:rsidTr="005D74D1">
        <w:trPr>
          <w:trHeight w:val="20"/>
        </w:trPr>
        <w:tc>
          <w:tcPr>
            <w:tcW w:w="1737" w:type="dxa"/>
            <w:vMerge w:val="restart"/>
            <w:shd w:val="clear" w:color="auto" w:fill="auto"/>
            <w:vAlign w:val="center"/>
            <w:hideMark/>
          </w:tcPr>
          <w:p w:rsidR="005D74D1" w:rsidRPr="005D74D1" w:rsidRDefault="005D74D1" w:rsidP="005D74D1">
            <w:pPr>
              <w:jc w:val="center"/>
              <w:rPr>
                <w:sz w:val="20"/>
                <w:szCs w:val="20"/>
              </w:rPr>
            </w:pPr>
            <w:r w:rsidRPr="005D74D1">
              <w:rPr>
                <w:sz w:val="20"/>
                <w:szCs w:val="20"/>
              </w:rPr>
              <w:t>Холодное водоснабжение (подъем, транспортировка)</w:t>
            </w:r>
          </w:p>
        </w:tc>
        <w:tc>
          <w:tcPr>
            <w:tcW w:w="2936" w:type="dxa"/>
            <w:vMerge/>
            <w:vAlign w:val="center"/>
            <w:hideMark/>
          </w:tcPr>
          <w:p w:rsidR="005D74D1" w:rsidRPr="005D74D1" w:rsidRDefault="005D74D1" w:rsidP="005D74D1">
            <w:pPr>
              <w:rPr>
                <w:sz w:val="20"/>
                <w:szCs w:val="20"/>
              </w:rPr>
            </w:pP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с 01.01.2017г. по 30.06.2017г.</w:t>
            </w:r>
          </w:p>
        </w:tc>
        <w:tc>
          <w:tcPr>
            <w:tcW w:w="1349" w:type="dxa"/>
            <w:shd w:val="clear" w:color="auto" w:fill="auto"/>
            <w:vAlign w:val="center"/>
            <w:hideMark/>
          </w:tcPr>
          <w:p w:rsidR="005D74D1" w:rsidRPr="005D74D1" w:rsidRDefault="005D74D1" w:rsidP="005D74D1">
            <w:pPr>
              <w:jc w:val="center"/>
            </w:pPr>
            <w:r w:rsidRPr="005D74D1">
              <w:rPr>
                <w:sz w:val="20"/>
                <w:szCs w:val="20"/>
              </w:rPr>
              <w:t>руб./</w:t>
            </w:r>
            <w:r w:rsidRPr="005D74D1">
              <w:rPr>
                <w:color w:val="000000"/>
                <w:sz w:val="20"/>
                <w:szCs w:val="20"/>
              </w:rPr>
              <w:t xml:space="preserve"> м</w:t>
            </w:r>
            <w:r w:rsidRPr="005D74D1">
              <w:rPr>
                <w:color w:val="000000"/>
                <w:sz w:val="20"/>
                <w:szCs w:val="20"/>
                <w:vertAlign w:val="superscript"/>
              </w:rPr>
              <w:t>3</w:t>
            </w:r>
          </w:p>
        </w:tc>
        <w:tc>
          <w:tcPr>
            <w:tcW w:w="1574" w:type="dxa"/>
            <w:shd w:val="clear" w:color="auto" w:fill="auto"/>
            <w:vAlign w:val="center"/>
          </w:tcPr>
          <w:p w:rsidR="005D74D1" w:rsidRPr="005D74D1" w:rsidRDefault="005D74D1" w:rsidP="005D74D1">
            <w:pPr>
              <w:ind w:firstLineChars="100" w:firstLine="200"/>
              <w:jc w:val="center"/>
              <w:rPr>
                <w:sz w:val="20"/>
                <w:szCs w:val="20"/>
              </w:rPr>
            </w:pPr>
            <w:r w:rsidRPr="005D74D1">
              <w:rPr>
                <w:sz w:val="20"/>
                <w:szCs w:val="20"/>
              </w:rPr>
              <w:t>32,85</w:t>
            </w:r>
          </w:p>
        </w:tc>
      </w:tr>
      <w:tr w:rsidR="005D74D1" w:rsidRPr="005D74D1" w:rsidTr="005D74D1">
        <w:trPr>
          <w:trHeight w:val="20"/>
        </w:trPr>
        <w:tc>
          <w:tcPr>
            <w:tcW w:w="1737" w:type="dxa"/>
            <w:vMerge/>
            <w:vAlign w:val="center"/>
            <w:hideMark/>
          </w:tcPr>
          <w:p w:rsidR="005D74D1" w:rsidRPr="005D74D1" w:rsidRDefault="005D74D1" w:rsidP="005D74D1">
            <w:pPr>
              <w:rPr>
                <w:sz w:val="20"/>
                <w:szCs w:val="20"/>
              </w:rPr>
            </w:pPr>
          </w:p>
        </w:tc>
        <w:tc>
          <w:tcPr>
            <w:tcW w:w="2936" w:type="dxa"/>
            <w:vMerge/>
            <w:vAlign w:val="center"/>
            <w:hideMark/>
          </w:tcPr>
          <w:p w:rsidR="005D74D1" w:rsidRPr="005D74D1" w:rsidRDefault="005D74D1" w:rsidP="005D74D1">
            <w:pPr>
              <w:rPr>
                <w:sz w:val="20"/>
                <w:szCs w:val="20"/>
              </w:rPr>
            </w:pP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с 01.07.2017г. по 31.12.2017г.</w:t>
            </w:r>
          </w:p>
        </w:tc>
        <w:tc>
          <w:tcPr>
            <w:tcW w:w="1349" w:type="dxa"/>
            <w:shd w:val="clear" w:color="auto" w:fill="auto"/>
            <w:vAlign w:val="center"/>
            <w:hideMark/>
          </w:tcPr>
          <w:p w:rsidR="005D74D1" w:rsidRPr="005D74D1" w:rsidRDefault="005D74D1" w:rsidP="005D74D1">
            <w:pPr>
              <w:jc w:val="center"/>
            </w:pPr>
            <w:r w:rsidRPr="005D74D1">
              <w:rPr>
                <w:sz w:val="20"/>
                <w:szCs w:val="20"/>
              </w:rPr>
              <w:t>руб./</w:t>
            </w:r>
            <w:r w:rsidRPr="005D74D1">
              <w:rPr>
                <w:color w:val="000000"/>
                <w:sz w:val="20"/>
                <w:szCs w:val="20"/>
              </w:rPr>
              <w:t xml:space="preserve"> м</w:t>
            </w:r>
            <w:r w:rsidRPr="005D74D1">
              <w:rPr>
                <w:color w:val="000000"/>
                <w:sz w:val="20"/>
                <w:szCs w:val="20"/>
                <w:vertAlign w:val="superscript"/>
              </w:rPr>
              <w:t>3</w:t>
            </w:r>
          </w:p>
        </w:tc>
        <w:tc>
          <w:tcPr>
            <w:tcW w:w="1574" w:type="dxa"/>
            <w:shd w:val="clear" w:color="auto" w:fill="auto"/>
            <w:vAlign w:val="center"/>
          </w:tcPr>
          <w:p w:rsidR="005D74D1" w:rsidRPr="005D74D1" w:rsidRDefault="005D74D1" w:rsidP="005D74D1">
            <w:pPr>
              <w:ind w:firstLineChars="100" w:firstLine="200"/>
              <w:jc w:val="center"/>
              <w:rPr>
                <w:sz w:val="20"/>
                <w:szCs w:val="20"/>
              </w:rPr>
            </w:pPr>
            <w:r w:rsidRPr="005D74D1">
              <w:rPr>
                <w:sz w:val="20"/>
                <w:szCs w:val="20"/>
              </w:rPr>
              <w:t>34,00</w:t>
            </w:r>
          </w:p>
        </w:tc>
      </w:tr>
      <w:tr w:rsidR="005D74D1" w:rsidRPr="005D74D1" w:rsidTr="005D74D1">
        <w:trPr>
          <w:trHeight w:val="20"/>
        </w:trPr>
        <w:tc>
          <w:tcPr>
            <w:tcW w:w="1737" w:type="dxa"/>
            <w:vMerge/>
            <w:vAlign w:val="center"/>
            <w:hideMark/>
          </w:tcPr>
          <w:p w:rsidR="005D74D1" w:rsidRPr="005D74D1" w:rsidRDefault="005D74D1" w:rsidP="005D74D1">
            <w:pPr>
              <w:rPr>
                <w:sz w:val="20"/>
                <w:szCs w:val="20"/>
              </w:rPr>
            </w:pPr>
          </w:p>
        </w:tc>
        <w:tc>
          <w:tcPr>
            <w:tcW w:w="2936" w:type="dxa"/>
            <w:vMerge/>
            <w:vAlign w:val="center"/>
            <w:hideMark/>
          </w:tcPr>
          <w:p w:rsidR="005D74D1" w:rsidRPr="005D74D1" w:rsidRDefault="005D74D1" w:rsidP="005D74D1">
            <w:pPr>
              <w:rPr>
                <w:sz w:val="20"/>
                <w:szCs w:val="20"/>
              </w:rPr>
            </w:pP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с 01.01.2018г. по 30.06.2018г.</w:t>
            </w:r>
          </w:p>
        </w:tc>
        <w:tc>
          <w:tcPr>
            <w:tcW w:w="1349" w:type="dxa"/>
            <w:shd w:val="clear" w:color="auto" w:fill="auto"/>
            <w:vAlign w:val="center"/>
            <w:hideMark/>
          </w:tcPr>
          <w:p w:rsidR="005D74D1" w:rsidRPr="005D74D1" w:rsidRDefault="005D74D1" w:rsidP="005D74D1">
            <w:pPr>
              <w:jc w:val="center"/>
            </w:pPr>
            <w:r w:rsidRPr="005D74D1">
              <w:rPr>
                <w:sz w:val="20"/>
                <w:szCs w:val="20"/>
              </w:rPr>
              <w:t>руб./</w:t>
            </w:r>
            <w:r w:rsidRPr="005D74D1">
              <w:rPr>
                <w:color w:val="000000"/>
                <w:sz w:val="20"/>
                <w:szCs w:val="20"/>
              </w:rPr>
              <w:t xml:space="preserve"> м</w:t>
            </w:r>
            <w:r w:rsidRPr="005D74D1">
              <w:rPr>
                <w:color w:val="000000"/>
                <w:sz w:val="20"/>
                <w:szCs w:val="20"/>
                <w:vertAlign w:val="superscript"/>
              </w:rPr>
              <w:t>3</w:t>
            </w:r>
          </w:p>
        </w:tc>
        <w:tc>
          <w:tcPr>
            <w:tcW w:w="1574" w:type="dxa"/>
            <w:shd w:val="clear" w:color="auto" w:fill="auto"/>
            <w:vAlign w:val="center"/>
          </w:tcPr>
          <w:p w:rsidR="005D74D1" w:rsidRPr="005D74D1" w:rsidRDefault="005D74D1" w:rsidP="005D74D1">
            <w:pPr>
              <w:ind w:firstLineChars="100" w:firstLine="200"/>
              <w:jc w:val="center"/>
              <w:rPr>
                <w:sz w:val="20"/>
                <w:szCs w:val="20"/>
              </w:rPr>
            </w:pPr>
            <w:r w:rsidRPr="005D74D1">
              <w:rPr>
                <w:sz w:val="20"/>
                <w:szCs w:val="20"/>
              </w:rPr>
              <w:t>34,00</w:t>
            </w:r>
          </w:p>
        </w:tc>
      </w:tr>
      <w:tr w:rsidR="005D74D1" w:rsidRPr="005D74D1" w:rsidTr="005D74D1">
        <w:trPr>
          <w:trHeight w:val="20"/>
        </w:trPr>
        <w:tc>
          <w:tcPr>
            <w:tcW w:w="1737" w:type="dxa"/>
            <w:vMerge/>
            <w:vAlign w:val="center"/>
            <w:hideMark/>
          </w:tcPr>
          <w:p w:rsidR="005D74D1" w:rsidRPr="005D74D1" w:rsidRDefault="005D74D1" w:rsidP="005D74D1">
            <w:pPr>
              <w:rPr>
                <w:sz w:val="20"/>
                <w:szCs w:val="20"/>
              </w:rPr>
            </w:pPr>
          </w:p>
        </w:tc>
        <w:tc>
          <w:tcPr>
            <w:tcW w:w="2936" w:type="dxa"/>
            <w:vMerge/>
            <w:vAlign w:val="center"/>
            <w:hideMark/>
          </w:tcPr>
          <w:p w:rsidR="005D74D1" w:rsidRPr="005D74D1" w:rsidRDefault="005D74D1" w:rsidP="005D74D1">
            <w:pPr>
              <w:rPr>
                <w:sz w:val="20"/>
                <w:szCs w:val="20"/>
              </w:rPr>
            </w:pPr>
          </w:p>
        </w:tc>
        <w:tc>
          <w:tcPr>
            <w:tcW w:w="2157" w:type="dxa"/>
            <w:shd w:val="clear" w:color="auto" w:fill="auto"/>
            <w:vAlign w:val="center"/>
            <w:hideMark/>
          </w:tcPr>
          <w:p w:rsidR="005D74D1" w:rsidRPr="005D74D1" w:rsidRDefault="005D74D1" w:rsidP="005D74D1">
            <w:pPr>
              <w:jc w:val="center"/>
              <w:rPr>
                <w:sz w:val="20"/>
                <w:szCs w:val="20"/>
              </w:rPr>
            </w:pPr>
            <w:r w:rsidRPr="005D74D1">
              <w:rPr>
                <w:sz w:val="20"/>
                <w:szCs w:val="20"/>
              </w:rPr>
              <w:t>с 01.07.2018г. по 31.12.2018г.</w:t>
            </w:r>
          </w:p>
        </w:tc>
        <w:tc>
          <w:tcPr>
            <w:tcW w:w="1349" w:type="dxa"/>
            <w:shd w:val="clear" w:color="auto" w:fill="auto"/>
            <w:vAlign w:val="center"/>
            <w:hideMark/>
          </w:tcPr>
          <w:p w:rsidR="005D74D1" w:rsidRPr="005D74D1" w:rsidRDefault="005D74D1" w:rsidP="005D74D1">
            <w:pPr>
              <w:jc w:val="center"/>
            </w:pPr>
            <w:r w:rsidRPr="005D74D1">
              <w:rPr>
                <w:sz w:val="20"/>
                <w:szCs w:val="20"/>
              </w:rPr>
              <w:t>руб./</w:t>
            </w:r>
            <w:r w:rsidRPr="005D74D1">
              <w:rPr>
                <w:color w:val="000000"/>
                <w:sz w:val="20"/>
                <w:szCs w:val="20"/>
              </w:rPr>
              <w:t xml:space="preserve"> м</w:t>
            </w:r>
            <w:r w:rsidRPr="005D74D1">
              <w:rPr>
                <w:color w:val="000000"/>
                <w:sz w:val="20"/>
                <w:szCs w:val="20"/>
                <w:vertAlign w:val="superscript"/>
              </w:rPr>
              <w:t>3</w:t>
            </w:r>
          </w:p>
        </w:tc>
        <w:tc>
          <w:tcPr>
            <w:tcW w:w="1574" w:type="dxa"/>
            <w:shd w:val="clear" w:color="auto" w:fill="auto"/>
            <w:vAlign w:val="center"/>
          </w:tcPr>
          <w:p w:rsidR="005D74D1" w:rsidRPr="005D74D1" w:rsidRDefault="005D74D1" w:rsidP="005D74D1">
            <w:pPr>
              <w:ind w:firstLineChars="100" w:firstLine="200"/>
              <w:jc w:val="center"/>
              <w:rPr>
                <w:sz w:val="20"/>
                <w:szCs w:val="20"/>
              </w:rPr>
            </w:pPr>
            <w:r w:rsidRPr="005D74D1">
              <w:rPr>
                <w:sz w:val="20"/>
                <w:szCs w:val="20"/>
              </w:rPr>
              <w:t>35,32</w:t>
            </w:r>
          </w:p>
        </w:tc>
      </w:tr>
    </w:tbl>
    <w:p w:rsidR="005D74D1" w:rsidRPr="005D74D1" w:rsidRDefault="005D74D1" w:rsidP="005D74D1">
      <w:pPr>
        <w:widowControl w:val="0"/>
        <w:autoSpaceDE w:val="0"/>
        <w:autoSpaceDN w:val="0"/>
        <w:adjustRightInd w:val="0"/>
        <w:ind w:firstLine="851"/>
        <w:jc w:val="both"/>
        <w:rPr>
          <w:rFonts w:eastAsia="Calibri"/>
          <w:lang w:eastAsia="en-US"/>
        </w:rPr>
      </w:pP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Приказ от 11 ноября 2013 года № 22-нп «Об установлении нормативов потребления коммунальных услуг по холодному и горячему водоснабжению и водоотведению на территории Ханты-Мансийского автономного округа – Югры» устанавливает нормативы потребления коммунальных услуг по холодному и горячему водоснабжению и водоотведению, представленные в таблице </w:t>
      </w:r>
      <w:r w:rsidRPr="005D74D1">
        <w:rPr>
          <w:rFonts w:eastAsia="Calibri"/>
          <w:lang w:eastAsia="en-US"/>
        </w:rPr>
        <w:t>3.2.5</w:t>
      </w: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t xml:space="preserve">Таблица </w:t>
      </w:r>
      <w:r w:rsidRPr="005D74D1">
        <w:rPr>
          <w:rFonts w:eastAsia="Calibri"/>
          <w:lang w:eastAsia="en-US"/>
        </w:rPr>
        <w:t>3.2.5</w:t>
      </w:r>
    </w:p>
    <w:p w:rsidR="005D74D1" w:rsidRPr="005D74D1" w:rsidRDefault="005D74D1" w:rsidP="005D74D1">
      <w:pPr>
        <w:widowControl w:val="0"/>
        <w:autoSpaceDE w:val="0"/>
        <w:autoSpaceDN w:val="0"/>
        <w:adjustRightInd w:val="0"/>
        <w:jc w:val="center"/>
        <w:rPr>
          <w:rFonts w:eastAsia="Calibri"/>
          <w:lang w:eastAsia="en-US"/>
        </w:rPr>
      </w:pPr>
      <w:r w:rsidRPr="005D74D1">
        <w:rPr>
          <w:rFonts w:eastAsia="Calibri"/>
          <w:lang w:eastAsia="en-US"/>
        </w:rPr>
        <w:t xml:space="preserve">Нормативы потребления коммунальных услуг по холодному и горячему водоснабжению и </w:t>
      </w:r>
      <w:r w:rsidRPr="005D74D1">
        <w:rPr>
          <w:rFonts w:eastAsia="Calibri"/>
          <w:lang w:eastAsia="en-US"/>
        </w:rPr>
        <w:lastRenderedPageBreak/>
        <w:t>водоотведению</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6"/>
        <w:gridCol w:w="1134"/>
        <w:gridCol w:w="1276"/>
      </w:tblGrid>
      <w:tr w:rsidR="005D74D1" w:rsidRPr="005D74D1" w:rsidTr="005D74D1">
        <w:trPr>
          <w:trHeight w:val="20"/>
          <w:tblHeader/>
        </w:trPr>
        <w:tc>
          <w:tcPr>
            <w:tcW w:w="6091"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Степень благоустройства жилищного фонда</w:t>
            </w:r>
          </w:p>
        </w:tc>
        <w:tc>
          <w:tcPr>
            <w:tcW w:w="1276" w:type="dxa"/>
            <w:shd w:val="clear" w:color="000000" w:fill="FFFFFF"/>
            <w:vAlign w:val="center"/>
            <w:hideMark/>
          </w:tcPr>
          <w:p w:rsidR="005D74D1" w:rsidRPr="005D74D1" w:rsidRDefault="005D74D1" w:rsidP="005D74D1">
            <w:pPr>
              <w:jc w:val="center"/>
              <w:rPr>
                <w:color w:val="000000"/>
                <w:sz w:val="20"/>
                <w:szCs w:val="20"/>
                <w:vertAlign w:val="superscript"/>
              </w:rPr>
            </w:pPr>
            <w:r w:rsidRPr="005D74D1">
              <w:rPr>
                <w:color w:val="000000"/>
                <w:sz w:val="20"/>
                <w:szCs w:val="20"/>
              </w:rPr>
              <w:t>Норматив ХВС, м</w:t>
            </w:r>
            <w:r w:rsidRPr="005D74D1">
              <w:rPr>
                <w:color w:val="000000"/>
                <w:sz w:val="20"/>
                <w:szCs w:val="20"/>
                <w:vertAlign w:val="superscript"/>
              </w:rPr>
              <w:t>3</w:t>
            </w:r>
          </w:p>
        </w:tc>
        <w:tc>
          <w:tcPr>
            <w:tcW w:w="1134"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Норматив ГВС, м</w:t>
            </w:r>
            <w:r w:rsidRPr="005D74D1">
              <w:rPr>
                <w:color w:val="000000"/>
                <w:sz w:val="20"/>
                <w:szCs w:val="20"/>
                <w:vertAlign w:val="superscript"/>
              </w:rPr>
              <w:t>3</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Норматив ВО, м</w:t>
            </w:r>
            <w:r w:rsidRPr="005D74D1">
              <w:rPr>
                <w:color w:val="000000"/>
                <w:sz w:val="20"/>
                <w:szCs w:val="20"/>
                <w:vertAlign w:val="superscript"/>
              </w:rPr>
              <w:t>3</w:t>
            </w:r>
          </w:p>
        </w:tc>
      </w:tr>
      <w:tr w:rsidR="005D74D1" w:rsidRPr="005D74D1" w:rsidTr="005D74D1">
        <w:trPr>
          <w:trHeight w:val="20"/>
        </w:trPr>
        <w:tc>
          <w:tcPr>
            <w:tcW w:w="9777" w:type="dxa"/>
            <w:gridSpan w:val="4"/>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с централизованным горячим водоснабжением при открытых системах отопления.</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квартирного типа с душами без ванн</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4,208</w:t>
            </w:r>
          </w:p>
        </w:tc>
        <w:tc>
          <w:tcPr>
            <w:tcW w:w="1134" w:type="dxa"/>
            <w:shd w:val="clear" w:color="000000" w:fill="FFFFFF"/>
            <w:vAlign w:val="center"/>
            <w:hideMark/>
          </w:tcPr>
          <w:p w:rsidR="005D74D1" w:rsidRPr="005D74D1" w:rsidRDefault="005D74D1" w:rsidP="005D74D1">
            <w:pPr>
              <w:jc w:val="center"/>
              <w:rPr>
                <w:sz w:val="20"/>
                <w:szCs w:val="20"/>
              </w:rPr>
            </w:pPr>
            <w:r w:rsidRPr="005D74D1">
              <w:rPr>
                <w:sz w:val="20"/>
                <w:szCs w:val="20"/>
              </w:rPr>
              <w:t>2,626</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6,834</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квартирного типа без душа и без ванн</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2,718</w:t>
            </w:r>
          </w:p>
        </w:tc>
        <w:tc>
          <w:tcPr>
            <w:tcW w:w="1134" w:type="dxa"/>
            <w:shd w:val="clear" w:color="000000" w:fill="FFFFFF"/>
            <w:vAlign w:val="center"/>
            <w:hideMark/>
          </w:tcPr>
          <w:p w:rsidR="005D74D1" w:rsidRPr="005D74D1" w:rsidRDefault="005D74D1" w:rsidP="005D74D1">
            <w:pPr>
              <w:jc w:val="center"/>
              <w:rPr>
                <w:sz w:val="20"/>
                <w:szCs w:val="20"/>
              </w:rPr>
            </w:pPr>
            <w:r w:rsidRPr="005D74D1">
              <w:rPr>
                <w:sz w:val="20"/>
                <w:szCs w:val="20"/>
              </w:rPr>
              <w:t>1,076</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3,794</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квартирного типа с ваннами и душевыми</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4,446</w:t>
            </w:r>
          </w:p>
        </w:tc>
        <w:tc>
          <w:tcPr>
            <w:tcW w:w="1134" w:type="dxa"/>
            <w:shd w:val="clear" w:color="000000" w:fill="FFFFFF"/>
            <w:vAlign w:val="center"/>
            <w:hideMark/>
          </w:tcPr>
          <w:p w:rsidR="005D74D1" w:rsidRPr="005D74D1" w:rsidRDefault="005D74D1" w:rsidP="005D74D1">
            <w:pPr>
              <w:jc w:val="center"/>
              <w:rPr>
                <w:sz w:val="20"/>
                <w:szCs w:val="20"/>
              </w:rPr>
            </w:pPr>
            <w:r w:rsidRPr="005D74D1">
              <w:rPr>
                <w:sz w:val="20"/>
                <w:szCs w:val="20"/>
              </w:rPr>
              <w:t>2,873</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7,319</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коридорного типа с общими ваннами и блоками душевых на этажах и в секциях</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3,155</w:t>
            </w:r>
          </w:p>
        </w:tc>
        <w:tc>
          <w:tcPr>
            <w:tcW w:w="1134" w:type="dxa"/>
            <w:shd w:val="clear" w:color="000000" w:fill="FFFFFF"/>
            <w:vAlign w:val="center"/>
            <w:hideMark/>
          </w:tcPr>
          <w:p w:rsidR="005D74D1" w:rsidRPr="005D74D1" w:rsidRDefault="005D74D1" w:rsidP="005D74D1">
            <w:pPr>
              <w:jc w:val="center"/>
              <w:rPr>
                <w:sz w:val="20"/>
                <w:szCs w:val="20"/>
              </w:rPr>
            </w:pPr>
            <w:r w:rsidRPr="005D74D1">
              <w:rPr>
                <w:sz w:val="20"/>
                <w:szCs w:val="20"/>
              </w:rPr>
              <w:t>2,002</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5,157</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коридорного типа с блоками душевых на этажах и в секциях</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2,552</w:t>
            </w:r>
          </w:p>
        </w:tc>
        <w:tc>
          <w:tcPr>
            <w:tcW w:w="1134" w:type="dxa"/>
            <w:shd w:val="clear" w:color="000000" w:fill="FFFFFF"/>
            <w:vAlign w:val="center"/>
            <w:hideMark/>
          </w:tcPr>
          <w:p w:rsidR="005D74D1" w:rsidRPr="005D74D1" w:rsidRDefault="005D74D1" w:rsidP="005D74D1">
            <w:pPr>
              <w:jc w:val="center"/>
              <w:rPr>
                <w:sz w:val="20"/>
                <w:szCs w:val="20"/>
              </w:rPr>
            </w:pPr>
            <w:r w:rsidRPr="005D74D1">
              <w:rPr>
                <w:sz w:val="20"/>
                <w:szCs w:val="20"/>
              </w:rPr>
              <w:t>1,375</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3,927</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коридорного типа без душевых и ванн</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1,802</w:t>
            </w:r>
          </w:p>
        </w:tc>
        <w:tc>
          <w:tcPr>
            <w:tcW w:w="1134" w:type="dxa"/>
            <w:shd w:val="clear" w:color="000000" w:fill="FFFFFF"/>
            <w:vAlign w:val="center"/>
            <w:hideMark/>
          </w:tcPr>
          <w:p w:rsidR="005D74D1" w:rsidRPr="005D74D1" w:rsidRDefault="005D74D1" w:rsidP="005D74D1">
            <w:pPr>
              <w:jc w:val="center"/>
              <w:rPr>
                <w:sz w:val="20"/>
                <w:szCs w:val="20"/>
              </w:rPr>
            </w:pPr>
            <w:r w:rsidRPr="005D74D1">
              <w:rPr>
                <w:sz w:val="20"/>
                <w:szCs w:val="20"/>
              </w:rPr>
              <w:t>0,595</w:t>
            </w:r>
          </w:p>
        </w:tc>
        <w:tc>
          <w:tcPr>
            <w:tcW w:w="1276" w:type="dxa"/>
            <w:shd w:val="clear" w:color="000000" w:fill="FFFFFF"/>
            <w:vAlign w:val="center"/>
            <w:hideMark/>
          </w:tcPr>
          <w:p w:rsidR="005D74D1" w:rsidRPr="005D74D1" w:rsidRDefault="005D74D1" w:rsidP="005D74D1">
            <w:pPr>
              <w:jc w:val="center"/>
              <w:rPr>
                <w:sz w:val="20"/>
                <w:szCs w:val="20"/>
              </w:rPr>
            </w:pPr>
            <w:r w:rsidRPr="005D74D1">
              <w:rPr>
                <w:sz w:val="20"/>
                <w:szCs w:val="20"/>
              </w:rPr>
              <w:t>2,397</w:t>
            </w:r>
          </w:p>
        </w:tc>
      </w:tr>
      <w:tr w:rsidR="005D74D1" w:rsidRPr="005D74D1" w:rsidTr="005D74D1">
        <w:trPr>
          <w:trHeight w:val="20"/>
        </w:trPr>
        <w:tc>
          <w:tcPr>
            <w:tcW w:w="9777" w:type="dxa"/>
            <w:gridSpan w:val="4"/>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без централизованного горячего водоснабжения</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7,014</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7,014</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6,089</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6,089</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5,323</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5,323</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4,708</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4,708</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4,719</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4,719</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3,793</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3,793</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с водоснабжением, с централизованным холодным водоснабжением автономной канализацией, без ванн, без душа, оборудованные различными водонагревательными устройствами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3,474</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3,474</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с водоснабжением,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3,178</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3,178</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Жилые дома только с холодным водоснабжением, без канализации</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1,641</w:t>
            </w:r>
          </w:p>
        </w:tc>
        <w:tc>
          <w:tcPr>
            <w:tcW w:w="1134"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w:t>
            </w:r>
          </w:p>
        </w:tc>
      </w:tr>
      <w:tr w:rsidR="005D74D1" w:rsidRPr="005D74D1" w:rsidTr="005D74D1">
        <w:trPr>
          <w:trHeight w:val="20"/>
        </w:trPr>
        <w:tc>
          <w:tcPr>
            <w:tcW w:w="9777" w:type="dxa"/>
            <w:gridSpan w:val="4"/>
            <w:shd w:val="clear" w:color="auto" w:fill="auto"/>
            <w:noWrap/>
            <w:vAlign w:val="center"/>
            <w:hideMark/>
          </w:tcPr>
          <w:p w:rsidR="005D74D1" w:rsidRPr="005D74D1" w:rsidRDefault="005D74D1" w:rsidP="005D74D1">
            <w:pPr>
              <w:jc w:val="both"/>
              <w:rPr>
                <w:color w:val="000000"/>
                <w:sz w:val="20"/>
                <w:szCs w:val="20"/>
              </w:rPr>
            </w:pPr>
            <w:r w:rsidRPr="005D74D1">
              <w:rPr>
                <w:color w:val="000000"/>
                <w:sz w:val="20"/>
                <w:szCs w:val="20"/>
              </w:rPr>
              <w:t>2.    Для жилых помещений в многоквартирных домах и жилых домов, использующих воду из водоразборных колонок, м3 на 1 человека в месяц</w:t>
            </w: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Водоразборные колонки, расположенные за пределами домовладения (на улице)</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1,216</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p>
        </w:tc>
      </w:tr>
      <w:tr w:rsidR="005D74D1" w:rsidRPr="005D74D1" w:rsidTr="005D74D1">
        <w:trPr>
          <w:trHeight w:val="20"/>
        </w:trPr>
        <w:tc>
          <w:tcPr>
            <w:tcW w:w="6091" w:type="dxa"/>
            <w:shd w:val="clear" w:color="000000" w:fill="FFFFFF"/>
            <w:vAlign w:val="center"/>
            <w:hideMark/>
          </w:tcPr>
          <w:p w:rsidR="005D74D1" w:rsidRPr="005D74D1" w:rsidRDefault="005D74D1" w:rsidP="005D74D1">
            <w:pPr>
              <w:jc w:val="both"/>
              <w:rPr>
                <w:color w:val="000000"/>
                <w:sz w:val="20"/>
                <w:szCs w:val="20"/>
              </w:rPr>
            </w:pPr>
            <w:r w:rsidRPr="005D74D1">
              <w:rPr>
                <w:color w:val="000000"/>
                <w:sz w:val="20"/>
                <w:szCs w:val="20"/>
              </w:rPr>
              <w:t>Водоразборные колонки, краны, расположенные на территории участка домовладения (без ввода в дом)</w:t>
            </w:r>
          </w:p>
        </w:tc>
        <w:tc>
          <w:tcPr>
            <w:tcW w:w="1276" w:type="dxa"/>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1,824</w:t>
            </w:r>
          </w:p>
        </w:tc>
        <w:tc>
          <w:tcPr>
            <w:tcW w:w="1134" w:type="dxa"/>
            <w:shd w:val="clear" w:color="000000" w:fill="FFFFFF"/>
            <w:vAlign w:val="center"/>
            <w:hideMark/>
          </w:tcPr>
          <w:p w:rsidR="005D74D1" w:rsidRPr="005D74D1" w:rsidRDefault="005D74D1" w:rsidP="005D74D1">
            <w:pPr>
              <w:jc w:val="center"/>
              <w:rPr>
                <w:color w:val="000000"/>
                <w:sz w:val="20"/>
                <w:szCs w:val="20"/>
              </w:rPr>
            </w:pPr>
          </w:p>
        </w:tc>
        <w:tc>
          <w:tcPr>
            <w:tcW w:w="1276" w:type="dxa"/>
            <w:shd w:val="clear" w:color="000000" w:fill="FFFFFF"/>
            <w:vAlign w:val="center"/>
            <w:hideMark/>
          </w:tcPr>
          <w:p w:rsidR="005D74D1" w:rsidRPr="005D74D1" w:rsidRDefault="005D74D1" w:rsidP="005D74D1">
            <w:pPr>
              <w:jc w:val="center"/>
              <w:rPr>
                <w:color w:val="000000"/>
                <w:sz w:val="20"/>
                <w:szCs w:val="20"/>
              </w:rPr>
            </w:pPr>
          </w:p>
        </w:tc>
      </w:tr>
    </w:tbl>
    <w:p w:rsidR="005D74D1" w:rsidRPr="005D74D1" w:rsidRDefault="005D74D1" w:rsidP="005D74D1">
      <w:pPr>
        <w:widowControl w:val="0"/>
        <w:autoSpaceDE w:val="0"/>
        <w:autoSpaceDN w:val="0"/>
        <w:adjustRightInd w:val="0"/>
        <w:ind w:firstLine="851"/>
        <w:jc w:val="both"/>
        <w:rPr>
          <w:rFonts w:eastAsia="Calibri"/>
          <w:lang w:eastAsia="en-US"/>
        </w:rPr>
      </w:pPr>
    </w:p>
    <w:p w:rsidR="005D74D1" w:rsidRPr="005D74D1" w:rsidRDefault="005D74D1" w:rsidP="005D74D1">
      <w:pPr>
        <w:spacing w:line="276" w:lineRule="auto"/>
        <w:jc w:val="both"/>
        <w:rPr>
          <w:b/>
        </w:rPr>
      </w:pPr>
      <w:r w:rsidRPr="005D74D1">
        <w:rPr>
          <w:b/>
        </w:rPr>
        <w:t>Технические и технологические проблемы в системе</w:t>
      </w:r>
    </w:p>
    <w:p w:rsidR="005D74D1" w:rsidRPr="005D74D1" w:rsidRDefault="005D74D1" w:rsidP="005D74D1">
      <w:pPr>
        <w:widowControl w:val="0"/>
        <w:autoSpaceDE w:val="0"/>
        <w:autoSpaceDN w:val="0"/>
        <w:adjustRightInd w:val="0"/>
        <w:ind w:firstLine="851"/>
        <w:jc w:val="both"/>
      </w:pPr>
      <w:r w:rsidRPr="005D74D1">
        <w:t xml:space="preserve">Основными </w:t>
      </w:r>
      <w:r w:rsidRPr="005D74D1">
        <w:rPr>
          <w:rFonts w:eastAsia="Calibri"/>
          <w:lang w:eastAsia="en-US"/>
        </w:rPr>
        <w:t>техническими</w:t>
      </w:r>
      <w:r w:rsidRPr="005D74D1">
        <w:t xml:space="preserve"> и технологическими проблемами в системе водоснабжения Сельского поселения являются:</w:t>
      </w:r>
    </w:p>
    <w:p w:rsidR="005D74D1" w:rsidRPr="005D74D1" w:rsidRDefault="005D74D1" w:rsidP="003C5282">
      <w:pPr>
        <w:numPr>
          <w:ilvl w:val="0"/>
          <w:numId w:val="24"/>
        </w:numPr>
        <w:spacing w:after="160" w:line="276" w:lineRule="auto"/>
        <w:contextualSpacing/>
        <w:jc w:val="both"/>
        <w:rPr>
          <w:rFonts w:eastAsia="Calibri"/>
          <w:lang w:eastAsia="en-US"/>
        </w:rPr>
      </w:pPr>
      <w:r w:rsidRPr="005D74D1">
        <w:rPr>
          <w:rFonts w:eastAsia="Calibri"/>
          <w:lang w:eastAsia="en-US"/>
        </w:rPr>
        <w:t>несоответствие инфраструктуры существующих скважин установленным требованиям;</w:t>
      </w:r>
    </w:p>
    <w:p w:rsidR="005D74D1" w:rsidRPr="005D74D1" w:rsidRDefault="005D74D1" w:rsidP="003C5282">
      <w:pPr>
        <w:numPr>
          <w:ilvl w:val="0"/>
          <w:numId w:val="24"/>
        </w:numPr>
        <w:spacing w:after="160" w:line="276" w:lineRule="auto"/>
        <w:contextualSpacing/>
        <w:jc w:val="both"/>
        <w:rPr>
          <w:rFonts w:eastAsia="Calibri"/>
          <w:lang w:eastAsia="en-US"/>
        </w:rPr>
      </w:pPr>
      <w:r w:rsidRPr="005D74D1">
        <w:rPr>
          <w:rFonts w:eastAsia="Calibri"/>
          <w:lang w:eastAsia="en-US"/>
        </w:rPr>
        <w:t>отсутствие станций водоподготовки.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Анализ технических и технологических проблем в использовании ресурсов поверхностных источников показал, что подземные источники водоснабжения Поселения обладают достаточным запасом водных ресурсов для обеспечения роста водопотребления.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Для обеспечения возрастающих требований к качеству питьевой воды и улучшению ее органолептических свойств при имеющейся тенденции к ухудшению качественных параметров сырой воды должно быть предусмотрено включение в схему водоснабжения дополнительной ступени очистки – озонирования воды и ее фильтрации с использованием угольных фильтров.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Важным элементом, обеспечивающим качество воды, является организация ЗСО источников питьевого водоснабжения (водных объектов), трактов подачи воды, аккумулирующих емкостей.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Анализ технических и технологических проблем системы подачи и распределения воды показал, что износ сетей водопровода составляет от 50 до 100 процентов. Необходимо проводить работы по замене и реновации сетей.</w:t>
      </w:r>
    </w:p>
    <w:p w:rsidR="005D74D1" w:rsidRPr="005D74D1" w:rsidRDefault="005D74D1" w:rsidP="005D74D1">
      <w:pPr>
        <w:ind w:firstLine="709"/>
        <w:contextualSpacing/>
      </w:pPr>
    </w:p>
    <w:p w:rsidR="005D74D1" w:rsidRPr="005D74D1" w:rsidRDefault="005D74D1" w:rsidP="005D74D1">
      <w:pPr>
        <w:jc w:val="both"/>
        <w:rPr>
          <w:b/>
          <w:szCs w:val="26"/>
        </w:rPr>
      </w:pPr>
      <w:bookmarkStart w:id="192" w:name="_Toc486580930"/>
      <w:bookmarkStart w:id="193" w:name="_Toc497982532"/>
      <w:r w:rsidRPr="005D74D1">
        <w:rPr>
          <w:b/>
        </w:rPr>
        <w:t>3.3. Анализ существующего состояния системы водо</w:t>
      </w:r>
      <w:bookmarkEnd w:id="191"/>
      <w:r w:rsidRPr="005D74D1">
        <w:rPr>
          <w:b/>
        </w:rPr>
        <w:t>отведения</w:t>
      </w:r>
      <w:bookmarkEnd w:id="192"/>
      <w:bookmarkEnd w:id="193"/>
    </w:p>
    <w:p w:rsidR="005D74D1" w:rsidRPr="005D74D1" w:rsidRDefault="005D74D1" w:rsidP="005D74D1">
      <w:pPr>
        <w:spacing w:line="276" w:lineRule="auto"/>
        <w:jc w:val="both"/>
        <w:rPr>
          <w:b/>
        </w:rPr>
      </w:pPr>
      <w:r w:rsidRPr="005D74D1">
        <w:rPr>
          <w:b/>
        </w:rPr>
        <w:t>Институциональная структура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Лемпино система водоотведения децентрализованная. Сброс сточных вод осуществляется в выгребные ямы и септики, с последующим вывозом ассенизаторскими машинами и сбросом на КОС «Приразломного месторождения» АО «РН-Юганскнефтегаз».</w:t>
      </w:r>
    </w:p>
    <w:p w:rsidR="005D74D1" w:rsidRPr="005D74D1" w:rsidRDefault="005D74D1" w:rsidP="005D74D1">
      <w:pPr>
        <w:spacing w:after="160"/>
        <w:ind w:firstLine="851"/>
        <w:contextualSpacing/>
        <w:jc w:val="both"/>
        <w:rPr>
          <w:rFonts w:eastAsia="Calibri"/>
          <w:sz w:val="28"/>
          <w:szCs w:val="28"/>
          <w:lang w:eastAsia="en-US"/>
        </w:rPr>
      </w:pPr>
      <w:r w:rsidRPr="005D74D1">
        <w:rPr>
          <w:rFonts w:eastAsiaTheme="minorHAnsi"/>
          <w:lang w:eastAsia="en-US"/>
        </w:rPr>
        <w:t xml:space="preserve">Вывозом занимается, подведомственная Администрации сельского поселения Лемпино МКУ АХС «Север». На балансе предприятия состоит автомобиль-вакуумный </w:t>
      </w:r>
      <w:r w:rsidRPr="005D74D1">
        <w:rPr>
          <w:rFonts w:eastAsiaTheme="minorHAnsi"/>
          <w:lang w:eastAsia="en-US"/>
        </w:rPr>
        <w:br/>
        <w:t>Камаз 10м</w:t>
      </w:r>
      <w:r w:rsidRPr="005D74D1">
        <w:rPr>
          <w:rFonts w:eastAsiaTheme="minorHAnsi"/>
          <w:vertAlign w:val="superscript"/>
          <w:lang w:eastAsia="en-US"/>
        </w:rPr>
        <w:t>3</w:t>
      </w:r>
      <w:r w:rsidRPr="005D74D1">
        <w:rPr>
          <w:rFonts w:eastAsiaTheme="minorHAnsi"/>
          <w:lang w:eastAsia="en-US"/>
        </w:rPr>
        <w:t>.</w:t>
      </w:r>
    </w:p>
    <w:p w:rsidR="005D74D1" w:rsidRPr="005D74D1" w:rsidRDefault="005D74D1" w:rsidP="005D74D1">
      <w:pPr>
        <w:spacing w:line="276" w:lineRule="auto"/>
        <w:jc w:val="both"/>
        <w:rPr>
          <w:b/>
        </w:rPr>
      </w:pPr>
      <w:r w:rsidRPr="005D74D1">
        <w:rPr>
          <w:b/>
        </w:rPr>
        <w:t>Характеристика системы ресурсоснабжения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Лемпино система водоотведения децентрализованная. Сброс сточных вод осуществляется в выгребные ямы и септики, с последующим вывозом ассенизаторскими машинами и сбросом на КОС «Приразломного месторождения» АО «РН-Юганскнефтегаз».</w:t>
      </w:r>
    </w:p>
    <w:p w:rsidR="005D74D1" w:rsidRPr="005D74D1" w:rsidRDefault="005D74D1" w:rsidP="005D74D1">
      <w:pPr>
        <w:spacing w:line="276" w:lineRule="auto"/>
        <w:jc w:val="both"/>
        <w:rPr>
          <w:b/>
        </w:rPr>
      </w:pPr>
      <w:r w:rsidRPr="005D74D1">
        <w:rPr>
          <w:b/>
        </w:rPr>
        <w:t>Балансы мощности и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Лемпино система водоотведения децентрализованная. Расход сточных вод, поступающих в систему водоотведения, соответствует расходу хозяйственно-питьевой и технической воды, поступающей потребителю за вычетом технологических потерь воды.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Приборы учёта объёма стоков не установлены. Расчетный баланс представлен в таблице </w:t>
      </w:r>
      <w:r w:rsidRPr="005D74D1">
        <w:rPr>
          <w:rFonts w:eastAsia="Calibri"/>
          <w:lang w:eastAsia="en-US"/>
        </w:rPr>
        <w:t>3.3.1</w:t>
      </w:r>
    </w:p>
    <w:p w:rsidR="005D74D1" w:rsidRPr="005D74D1" w:rsidRDefault="005D74D1" w:rsidP="005D74D1">
      <w:pPr>
        <w:spacing w:after="160" w:line="276" w:lineRule="auto"/>
        <w:ind w:firstLine="851"/>
        <w:contextualSpacing/>
        <w:jc w:val="right"/>
        <w:rPr>
          <w:rFonts w:eastAsiaTheme="minorHAnsi"/>
          <w:lang w:eastAsia="en-US"/>
        </w:rPr>
      </w:pPr>
      <w:r w:rsidRPr="005D74D1">
        <w:rPr>
          <w:rFonts w:eastAsiaTheme="minorHAnsi"/>
          <w:lang w:eastAsia="en-US"/>
        </w:rPr>
        <w:t xml:space="preserve">Таблица </w:t>
      </w:r>
      <w:r w:rsidRPr="005D74D1">
        <w:rPr>
          <w:rFonts w:eastAsia="Calibri"/>
          <w:lang w:eastAsia="en-US"/>
        </w:rPr>
        <w:t>3.3.1</w:t>
      </w:r>
    </w:p>
    <w:p w:rsidR="005D74D1" w:rsidRPr="005D74D1" w:rsidRDefault="005D74D1" w:rsidP="005D74D1">
      <w:pPr>
        <w:spacing w:after="160" w:line="276" w:lineRule="auto"/>
        <w:ind w:firstLine="851"/>
        <w:contextualSpacing/>
        <w:jc w:val="center"/>
        <w:rPr>
          <w:rFonts w:eastAsiaTheme="minorHAnsi"/>
          <w:b/>
          <w:lang w:eastAsia="en-US"/>
        </w:rPr>
      </w:pPr>
      <w:r w:rsidRPr="005D74D1">
        <w:rPr>
          <w:rFonts w:eastAsiaTheme="minorHAnsi"/>
          <w:lang w:eastAsia="en-US"/>
        </w:rPr>
        <w:t>Расчетный баланс системы водоотведения</w:t>
      </w:r>
    </w:p>
    <w:tbl>
      <w:tblPr>
        <w:tblW w:w="9526" w:type="dxa"/>
        <w:tblInd w:w="108" w:type="dxa"/>
        <w:tblLook w:val="04A0" w:firstRow="1" w:lastRow="0" w:firstColumn="1" w:lastColumn="0" w:noHBand="0" w:noVBand="1"/>
      </w:tblPr>
      <w:tblGrid>
        <w:gridCol w:w="5812"/>
        <w:gridCol w:w="1894"/>
        <w:gridCol w:w="1820"/>
      </w:tblGrid>
      <w:tr w:rsidR="005D74D1" w:rsidRPr="005D74D1" w:rsidTr="005D74D1">
        <w:trPr>
          <w:trHeight w:val="2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Потребители</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Единицы измерения</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2016 г.</w:t>
            </w:r>
          </w:p>
        </w:tc>
      </w:tr>
      <w:tr w:rsidR="005D74D1" w:rsidRPr="005D74D1" w:rsidTr="005D74D1">
        <w:trPr>
          <w:trHeight w:val="2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20"/>
                <w:szCs w:val="20"/>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20"/>
                <w:szCs w:val="20"/>
              </w:rPr>
            </w:pPr>
          </w:p>
        </w:tc>
        <w:tc>
          <w:tcPr>
            <w:tcW w:w="1820"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Водоотведение</w:t>
            </w:r>
          </w:p>
        </w:tc>
      </w:tr>
      <w:tr w:rsidR="005D74D1" w:rsidRPr="005D74D1" w:rsidTr="005D74D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Население</w:t>
            </w:r>
          </w:p>
        </w:tc>
        <w:tc>
          <w:tcPr>
            <w:tcW w:w="1894" w:type="dxa"/>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jc w:val="center"/>
              <w:rPr>
                <w:color w:val="000000"/>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4,51</w:t>
            </w:r>
          </w:p>
        </w:tc>
      </w:tr>
      <w:tr w:rsidR="005D74D1" w:rsidRPr="005D74D1" w:rsidTr="005D74D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Бюджетные организации</w:t>
            </w:r>
          </w:p>
        </w:tc>
        <w:tc>
          <w:tcPr>
            <w:tcW w:w="1894"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2,31</w:t>
            </w:r>
          </w:p>
        </w:tc>
      </w:tr>
      <w:tr w:rsidR="005D74D1" w:rsidRPr="005D74D1" w:rsidTr="005D74D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Прочие потребители</w:t>
            </w:r>
          </w:p>
        </w:tc>
        <w:tc>
          <w:tcPr>
            <w:tcW w:w="1894"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0,51</w:t>
            </w:r>
          </w:p>
        </w:tc>
      </w:tr>
      <w:tr w:rsidR="005D74D1" w:rsidRPr="005D74D1" w:rsidTr="005D74D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Итого:</w:t>
            </w:r>
          </w:p>
        </w:tc>
        <w:tc>
          <w:tcPr>
            <w:tcW w:w="1894"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7,35</w:t>
            </w:r>
          </w:p>
        </w:tc>
      </w:tr>
      <w:tr w:rsidR="005D74D1" w:rsidRPr="005D74D1" w:rsidTr="005D74D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На собственные нужды предприятия</w:t>
            </w:r>
          </w:p>
        </w:tc>
        <w:tc>
          <w:tcPr>
            <w:tcW w:w="1894"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3,3</w:t>
            </w:r>
          </w:p>
        </w:tc>
      </w:tr>
      <w:tr w:rsidR="005D74D1" w:rsidRPr="005D74D1" w:rsidTr="005D74D1">
        <w:trPr>
          <w:trHeight w:val="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Всего:</w:t>
            </w:r>
          </w:p>
        </w:tc>
        <w:tc>
          <w:tcPr>
            <w:tcW w:w="1894"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sz w:val="20"/>
                <w:szCs w:val="20"/>
              </w:rPr>
            </w:pPr>
            <w:r w:rsidRPr="005D74D1">
              <w:rPr>
                <w:color w:val="000000"/>
                <w:sz w:val="20"/>
                <w:szCs w:val="20"/>
              </w:rPr>
              <w:t>тыс. м</w:t>
            </w:r>
            <w:r w:rsidRPr="005D74D1">
              <w:rPr>
                <w:color w:val="000000"/>
                <w:sz w:val="20"/>
                <w:szCs w:val="20"/>
                <w:vertAlign w:val="superscript"/>
              </w:rPr>
              <w:t>3</w:t>
            </w:r>
            <w:r w:rsidRPr="005D74D1">
              <w:rPr>
                <w:color w:val="000000"/>
                <w:sz w:val="20"/>
                <w:szCs w:val="20"/>
              </w:rPr>
              <w:t>/год</w:t>
            </w:r>
          </w:p>
        </w:tc>
        <w:tc>
          <w:tcPr>
            <w:tcW w:w="1820"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10,65</w:t>
            </w:r>
          </w:p>
        </w:tc>
      </w:tr>
    </w:tbl>
    <w:p w:rsidR="005D74D1" w:rsidRPr="005D74D1" w:rsidRDefault="005D74D1" w:rsidP="005D74D1">
      <w:pPr>
        <w:spacing w:line="276" w:lineRule="auto"/>
        <w:jc w:val="both"/>
        <w:rPr>
          <w:b/>
        </w:rPr>
      </w:pPr>
    </w:p>
    <w:p w:rsidR="005D74D1" w:rsidRPr="005D74D1" w:rsidRDefault="005D74D1" w:rsidP="005D74D1">
      <w:pPr>
        <w:spacing w:line="276" w:lineRule="auto"/>
        <w:jc w:val="both"/>
        <w:rPr>
          <w:b/>
        </w:rPr>
      </w:pPr>
      <w:r w:rsidRPr="005D74D1">
        <w:rPr>
          <w:b/>
        </w:rPr>
        <w:t>Доля поставки ресурса по приборам учета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Лемпино система водоотведения децентрализованная. Приборы учета отсутствуют</w:t>
      </w:r>
    </w:p>
    <w:p w:rsidR="005D74D1" w:rsidRPr="005D74D1" w:rsidRDefault="005D74D1" w:rsidP="005D74D1">
      <w:pPr>
        <w:spacing w:line="276" w:lineRule="auto"/>
        <w:jc w:val="both"/>
        <w:rPr>
          <w:b/>
        </w:rPr>
      </w:pPr>
      <w:r w:rsidRPr="005D74D1">
        <w:rPr>
          <w:b/>
        </w:rPr>
        <w:t>Зоны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На всей территории Сельского поселения Лемпино система водоотведения децентрализованная.</w:t>
      </w:r>
    </w:p>
    <w:p w:rsidR="005D74D1" w:rsidRPr="005D74D1" w:rsidRDefault="005D74D1" w:rsidP="005D74D1">
      <w:pPr>
        <w:spacing w:line="276" w:lineRule="auto"/>
        <w:jc w:val="both"/>
        <w:rPr>
          <w:b/>
        </w:rPr>
      </w:pPr>
      <w:r w:rsidRPr="005D74D1">
        <w:rPr>
          <w:b/>
        </w:rPr>
        <w:t>Резервы и дефициты по зонам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Лемпино система водоотведения децентрализованная. На 01.01.2017г с Сельского поселения ассенизаторская машина вывозит до 20м</w:t>
      </w:r>
      <w:r w:rsidRPr="005D74D1">
        <w:rPr>
          <w:rFonts w:eastAsiaTheme="minorHAnsi"/>
          <w:vertAlign w:val="superscript"/>
          <w:lang w:eastAsia="en-US"/>
        </w:rPr>
        <w:t>3</w:t>
      </w:r>
      <w:r w:rsidRPr="005D74D1">
        <w:rPr>
          <w:rFonts w:eastAsiaTheme="minorHAnsi"/>
          <w:lang w:eastAsia="en-US"/>
        </w:rPr>
        <w:t>/сут сточных вод.</w:t>
      </w:r>
    </w:p>
    <w:p w:rsidR="005D74D1" w:rsidRPr="005D74D1" w:rsidRDefault="005D74D1" w:rsidP="005D74D1">
      <w:pPr>
        <w:spacing w:line="276" w:lineRule="auto"/>
        <w:jc w:val="both"/>
        <w:rPr>
          <w:b/>
        </w:rPr>
      </w:pPr>
      <w:r w:rsidRPr="005D74D1">
        <w:rPr>
          <w:b/>
        </w:rPr>
        <w:t>Надежность работы системы</w:t>
      </w:r>
    </w:p>
    <w:p w:rsidR="005D74D1" w:rsidRPr="005D74D1" w:rsidRDefault="005D74D1" w:rsidP="005D74D1">
      <w:pPr>
        <w:spacing w:after="160"/>
        <w:ind w:firstLine="851"/>
        <w:contextualSpacing/>
        <w:jc w:val="both"/>
        <w:rPr>
          <w:rFonts w:eastAsiaTheme="minorHAnsi"/>
          <w:b/>
          <w:sz w:val="28"/>
          <w:szCs w:val="28"/>
          <w:lang w:eastAsia="en-US"/>
        </w:rPr>
      </w:pPr>
      <w:r w:rsidRPr="005D74D1">
        <w:rPr>
          <w:rFonts w:eastAsiaTheme="minorHAnsi"/>
          <w:lang w:eastAsia="en-US"/>
        </w:rPr>
        <w:t>На территории Сельского поселения Лемпино система водоотведения децентрализованная.</w:t>
      </w:r>
    </w:p>
    <w:p w:rsidR="005D74D1" w:rsidRPr="005D74D1" w:rsidRDefault="005D74D1" w:rsidP="005D74D1">
      <w:pPr>
        <w:spacing w:line="276" w:lineRule="auto"/>
        <w:jc w:val="both"/>
        <w:rPr>
          <w:b/>
        </w:rPr>
      </w:pPr>
      <w:r w:rsidRPr="005D74D1">
        <w:rPr>
          <w:b/>
        </w:rPr>
        <w:t>Качество поставляемого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Лемпино система водоотведения децентрализованная.</w:t>
      </w:r>
    </w:p>
    <w:p w:rsidR="005D74D1" w:rsidRPr="005D74D1" w:rsidRDefault="005D74D1" w:rsidP="005D74D1">
      <w:pPr>
        <w:spacing w:line="276" w:lineRule="auto"/>
        <w:jc w:val="both"/>
        <w:rPr>
          <w:b/>
        </w:rPr>
      </w:pPr>
      <w:r w:rsidRPr="005D74D1">
        <w:rPr>
          <w:b/>
        </w:rPr>
        <w:t>Воздействие на окружающую среду</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 существующей системе водоотведения Сельского поселения можно выделить следующие основные экологические проблемы: </w:t>
      </w:r>
    </w:p>
    <w:p w:rsidR="005D74D1" w:rsidRPr="005D74D1" w:rsidRDefault="005D74D1" w:rsidP="003C5282">
      <w:pPr>
        <w:numPr>
          <w:ilvl w:val="0"/>
          <w:numId w:val="8"/>
        </w:numPr>
        <w:spacing w:line="276" w:lineRule="auto"/>
        <w:jc w:val="both"/>
      </w:pPr>
      <w:r w:rsidRPr="005D74D1">
        <w:t xml:space="preserve">накопительные емкости, не соответствующие требованиям СанПиН 42-128-4690-88 (не водонепроницаемые); </w:t>
      </w:r>
    </w:p>
    <w:p w:rsidR="005D74D1" w:rsidRPr="005D74D1" w:rsidRDefault="005D74D1" w:rsidP="003C5282">
      <w:pPr>
        <w:numPr>
          <w:ilvl w:val="0"/>
          <w:numId w:val="8"/>
        </w:numPr>
        <w:spacing w:line="276" w:lineRule="auto"/>
        <w:jc w:val="both"/>
      </w:pPr>
      <w:r w:rsidRPr="005D74D1">
        <w:t>загрязнение водоносных слоев почвы вследствие утечек и просачивания в почву сточных вод через неплотности накопительных емкостей;</w:t>
      </w:r>
    </w:p>
    <w:p w:rsidR="005D74D1" w:rsidRPr="005D74D1" w:rsidRDefault="005D74D1" w:rsidP="003C5282">
      <w:pPr>
        <w:numPr>
          <w:ilvl w:val="0"/>
          <w:numId w:val="8"/>
        </w:numPr>
        <w:spacing w:line="276" w:lineRule="auto"/>
        <w:jc w:val="both"/>
      </w:pPr>
      <w:r w:rsidRPr="005D74D1">
        <w:t>недостаточная очистка стоков, не соответствие показателям СанПиН.</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Для предупреждения эпидемиологических ситуаций требуется полная реконструкция системы водоотведения.</w:t>
      </w:r>
    </w:p>
    <w:p w:rsidR="005D74D1" w:rsidRPr="005D74D1" w:rsidRDefault="005D74D1" w:rsidP="005D74D1">
      <w:pPr>
        <w:spacing w:line="276" w:lineRule="auto"/>
        <w:jc w:val="both"/>
        <w:rPr>
          <w:b/>
        </w:rPr>
      </w:pPr>
      <w:r w:rsidRPr="005D74D1">
        <w:rPr>
          <w:b/>
        </w:rPr>
        <w:t>Тарифы, плата (тариф) за подключение (присоединение), структура себестоимости производства и транспорта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Лемпино система водоотведения децентрализованная.</w:t>
      </w:r>
    </w:p>
    <w:p w:rsidR="005D74D1" w:rsidRPr="005D74D1" w:rsidRDefault="005D74D1" w:rsidP="005D74D1">
      <w:pPr>
        <w:spacing w:line="276" w:lineRule="auto"/>
        <w:jc w:val="both"/>
        <w:rPr>
          <w:b/>
        </w:rPr>
      </w:pPr>
      <w:r w:rsidRPr="005D74D1">
        <w:rPr>
          <w:b/>
        </w:rPr>
        <w:t>Технические и технологические проблемы в системе водоотведения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Лемпино система водоотведения децентрализованная. Отсутствие канализационных очистных сооружений негативно сказывается на экологической обстановке сельского поселения.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Основными из важнейших проблем канализационного хозяйства в настоящее время являются:</w:t>
      </w:r>
    </w:p>
    <w:p w:rsidR="005D74D1" w:rsidRPr="005D74D1" w:rsidRDefault="005D74D1" w:rsidP="003C5282">
      <w:pPr>
        <w:widowControl w:val="0"/>
        <w:numPr>
          <w:ilvl w:val="0"/>
          <w:numId w:val="32"/>
        </w:numPr>
        <w:autoSpaceDE w:val="0"/>
        <w:autoSpaceDN w:val="0"/>
        <w:adjustRightInd w:val="0"/>
        <w:spacing w:line="276" w:lineRule="auto"/>
        <w:ind w:left="0" w:firstLine="851"/>
        <w:jc w:val="both"/>
        <w:rPr>
          <w:rFonts w:eastAsia="Calibri"/>
          <w:lang w:eastAsia="en-US"/>
        </w:rPr>
      </w:pPr>
      <w:r w:rsidRPr="005D74D1">
        <w:rPr>
          <w:rFonts w:eastAsia="Calibri"/>
          <w:lang w:eastAsia="en-US"/>
        </w:rPr>
        <w:t>отсутствие централизованной хозяйственно-бытовой канализации, наличие большого количества выгребов на территории поселения;</w:t>
      </w:r>
    </w:p>
    <w:p w:rsidR="005D74D1" w:rsidRPr="005D74D1" w:rsidRDefault="005D74D1" w:rsidP="003C5282">
      <w:pPr>
        <w:widowControl w:val="0"/>
        <w:numPr>
          <w:ilvl w:val="0"/>
          <w:numId w:val="32"/>
        </w:numPr>
        <w:autoSpaceDE w:val="0"/>
        <w:autoSpaceDN w:val="0"/>
        <w:adjustRightInd w:val="0"/>
        <w:spacing w:line="276" w:lineRule="auto"/>
        <w:ind w:left="0" w:firstLine="851"/>
        <w:jc w:val="both"/>
        <w:rPr>
          <w:rFonts w:eastAsia="Calibri"/>
          <w:lang w:eastAsia="en-US"/>
        </w:rPr>
      </w:pPr>
      <w:r w:rsidRPr="005D74D1">
        <w:rPr>
          <w:rFonts w:eastAsia="Calibri"/>
          <w:lang w:eastAsia="en-US"/>
        </w:rPr>
        <w:t>поступление загрязняющих веществ из выгребов в окружающую среду.</w:t>
      </w:r>
    </w:p>
    <w:p w:rsidR="005D74D1" w:rsidRPr="005D74D1" w:rsidRDefault="005D74D1" w:rsidP="005D74D1">
      <w:pPr>
        <w:autoSpaceDE w:val="0"/>
        <w:autoSpaceDN w:val="0"/>
        <w:adjustRightInd w:val="0"/>
        <w:ind w:firstLine="567"/>
        <w:jc w:val="both"/>
        <w:rPr>
          <w:rFonts w:eastAsia="Calibri"/>
          <w:lang w:eastAsia="en-US"/>
        </w:rPr>
      </w:pPr>
    </w:p>
    <w:p w:rsidR="005D74D1" w:rsidRPr="005D74D1" w:rsidRDefault="005D74D1" w:rsidP="005D74D1">
      <w:pPr>
        <w:jc w:val="both"/>
        <w:rPr>
          <w:b/>
        </w:rPr>
      </w:pPr>
      <w:bookmarkStart w:id="194" w:name="_Toc417544225"/>
      <w:bookmarkStart w:id="195" w:name="_Toc449024519"/>
      <w:bookmarkStart w:id="196" w:name="_Toc486580931"/>
      <w:bookmarkStart w:id="197" w:name="_Toc497982533"/>
      <w:r w:rsidRPr="005D74D1">
        <w:rPr>
          <w:b/>
        </w:rPr>
        <w:t xml:space="preserve">3.4. Анализ существующего состояния системы </w:t>
      </w:r>
      <w:bookmarkEnd w:id="194"/>
      <w:r w:rsidRPr="005D74D1">
        <w:rPr>
          <w:b/>
        </w:rPr>
        <w:t>электроснабжения</w:t>
      </w:r>
      <w:bookmarkEnd w:id="195"/>
      <w:bookmarkEnd w:id="196"/>
      <w:bookmarkEnd w:id="197"/>
    </w:p>
    <w:p w:rsidR="005D74D1" w:rsidRPr="005D74D1" w:rsidRDefault="005D74D1" w:rsidP="005D74D1">
      <w:pPr>
        <w:spacing w:line="276" w:lineRule="auto"/>
        <w:rPr>
          <w:b/>
        </w:rPr>
      </w:pPr>
      <w:r w:rsidRPr="005D74D1">
        <w:rPr>
          <w:b/>
        </w:rPr>
        <w:t>Институциональная структура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сельского поселения поставщиком электрической энергии является ОА «Тюменская энергосбытовая компания», услуги по передаче электроэнергии оказывает АО «ТЭК», обслуживание сетей осуществляет филиал АО «Горэлектросеть» «ПЭС».</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Работа ведется в тесном контакте с Администрацией Муниципального образования «сельское поселение Лемпино» Нефтеюганского района Ханты-Мансийского автономного округа – Югры по вопросам электроснабжения населения, своевременно принимаются меры по повышению качества электрической энергии.</w:t>
      </w:r>
    </w:p>
    <w:p w:rsidR="005D74D1" w:rsidRPr="005D74D1" w:rsidRDefault="005D74D1" w:rsidP="005D74D1">
      <w:pPr>
        <w:spacing w:line="276" w:lineRule="auto"/>
        <w:jc w:val="both"/>
        <w:rPr>
          <w:b/>
        </w:rPr>
      </w:pPr>
      <w:r w:rsidRPr="005D74D1">
        <w:rPr>
          <w:b/>
        </w:rPr>
        <w:t>Характеристика системы ресурсоснабжения (основные технические характеристики источников, сетей, других объектов системы)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 xml:space="preserve">В систему электроснабжения Муниципального образования «сельское поселение Лемпино» Нефтеюганского района Ханты-Мансийского автономного округа – Югры входят следующие электроподстанции и ТП: </w:t>
      </w:r>
    </w:p>
    <w:p w:rsidR="005D74D1" w:rsidRPr="005D74D1" w:rsidRDefault="005D74D1" w:rsidP="003C5282">
      <w:pPr>
        <w:numPr>
          <w:ilvl w:val="0"/>
          <w:numId w:val="18"/>
        </w:numPr>
        <w:spacing w:after="160" w:line="276" w:lineRule="auto"/>
        <w:contextualSpacing/>
        <w:jc w:val="both"/>
        <w:rPr>
          <w:rFonts w:eastAsiaTheme="minorHAnsi"/>
          <w:lang w:eastAsia="en-US"/>
        </w:rPr>
      </w:pPr>
      <w:r w:rsidRPr="005D74D1">
        <w:rPr>
          <w:rFonts w:eastAsiaTheme="minorHAnsi"/>
          <w:bCs/>
          <w:lang w:eastAsia="en-US"/>
        </w:rPr>
        <w:t>ПС-35/6кВ №40;</w:t>
      </w:r>
    </w:p>
    <w:p w:rsidR="005D74D1" w:rsidRPr="005D74D1" w:rsidRDefault="005D74D1" w:rsidP="003C5282">
      <w:pPr>
        <w:numPr>
          <w:ilvl w:val="0"/>
          <w:numId w:val="18"/>
        </w:numPr>
        <w:spacing w:after="160" w:line="276" w:lineRule="auto"/>
        <w:contextualSpacing/>
        <w:jc w:val="both"/>
        <w:rPr>
          <w:rFonts w:eastAsiaTheme="minorHAnsi"/>
          <w:lang w:eastAsia="en-US"/>
        </w:rPr>
      </w:pPr>
      <w:r w:rsidRPr="005D74D1">
        <w:rPr>
          <w:rFonts w:eastAsiaTheme="minorHAnsi"/>
          <w:bCs/>
          <w:lang w:eastAsia="en-US"/>
        </w:rPr>
        <w:t>ТП-0,4кВ – 6 ед.</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Суммарная протяженность линий электропередач составляет 7,3 км. Общая установленная мощность трансформаторных подстанций составляет 2,240 МВА. Наибольшая доля (50%) трансформаторного оборудования находится в эксплуатации более 25 лет. Использование устаревшего оборудования ведет к увеличению потерь электрической энергии и снижению уровня надежности системы электроснабжения.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Протяженность линий электропередач составляет: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ВЛ 6 кВ – 2.2 км., в том числе;</w:t>
      </w:r>
    </w:p>
    <w:p w:rsidR="005D74D1" w:rsidRPr="005D74D1" w:rsidRDefault="005D74D1" w:rsidP="003C5282">
      <w:pPr>
        <w:numPr>
          <w:ilvl w:val="0"/>
          <w:numId w:val="29"/>
        </w:numPr>
        <w:spacing w:after="160" w:line="276" w:lineRule="auto"/>
        <w:contextualSpacing/>
        <w:jc w:val="both"/>
        <w:rPr>
          <w:rFonts w:eastAsiaTheme="minorHAnsi"/>
          <w:lang w:eastAsia="en-US"/>
        </w:rPr>
      </w:pPr>
      <w:r w:rsidRPr="005D74D1">
        <w:rPr>
          <w:rFonts w:eastAsiaTheme="minorHAnsi"/>
          <w:lang w:eastAsia="en-US"/>
        </w:rPr>
        <w:t>воздушные линии 6 кВ – 2,2 км.;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ВЛ 0,4 кВ – 5.1 км., в том числе:</w:t>
      </w:r>
    </w:p>
    <w:p w:rsidR="005D74D1" w:rsidRPr="005D74D1" w:rsidRDefault="005D74D1" w:rsidP="003C5282">
      <w:pPr>
        <w:numPr>
          <w:ilvl w:val="0"/>
          <w:numId w:val="29"/>
        </w:numPr>
        <w:spacing w:after="160" w:line="276" w:lineRule="auto"/>
        <w:contextualSpacing/>
        <w:jc w:val="both"/>
        <w:rPr>
          <w:rFonts w:eastAsiaTheme="minorHAnsi"/>
          <w:lang w:eastAsia="en-US"/>
        </w:rPr>
      </w:pPr>
      <w:r w:rsidRPr="005D74D1">
        <w:rPr>
          <w:rFonts w:eastAsiaTheme="minorHAnsi"/>
          <w:lang w:eastAsia="en-US"/>
        </w:rPr>
        <w:t>воздушные линии 0,4 кВ – 5,1 км.</w:t>
      </w:r>
    </w:p>
    <w:p w:rsidR="005D74D1" w:rsidRPr="005D74D1" w:rsidRDefault="005D74D1" w:rsidP="005D74D1">
      <w:pPr>
        <w:spacing w:line="276" w:lineRule="auto"/>
        <w:jc w:val="both"/>
        <w:rPr>
          <w:b/>
        </w:rPr>
      </w:pPr>
      <w:r w:rsidRPr="005D74D1">
        <w:rPr>
          <w:b/>
        </w:rPr>
        <w:t>Балансы мощности и ресурса</w:t>
      </w:r>
    </w:p>
    <w:p w:rsidR="005D74D1" w:rsidRPr="005D74D1" w:rsidRDefault="005D74D1" w:rsidP="005D74D1">
      <w:pPr>
        <w:spacing w:after="160" w:line="276" w:lineRule="auto"/>
        <w:ind w:firstLine="851"/>
        <w:contextualSpacing/>
        <w:jc w:val="both"/>
        <w:rPr>
          <w:rFonts w:eastAsiaTheme="minorHAnsi"/>
          <w:lang w:eastAsia="en-US"/>
        </w:rPr>
      </w:pPr>
      <w:r w:rsidRPr="005D74D1">
        <w:rPr>
          <w:rFonts w:eastAsiaTheme="minorHAnsi"/>
          <w:lang w:eastAsia="en-US"/>
        </w:rPr>
        <w:t>Данные балансов мощности и ресурса отсутствуют.</w:t>
      </w:r>
    </w:p>
    <w:p w:rsidR="005D74D1" w:rsidRPr="005D74D1" w:rsidRDefault="005D74D1" w:rsidP="005D74D1">
      <w:pPr>
        <w:spacing w:line="276" w:lineRule="auto"/>
        <w:jc w:val="both"/>
        <w:rPr>
          <w:b/>
        </w:rPr>
      </w:pPr>
      <w:r w:rsidRPr="005D74D1">
        <w:rPr>
          <w:b/>
        </w:rPr>
        <w:t>Доля поставки ресурса по приборам учета</w:t>
      </w:r>
    </w:p>
    <w:p w:rsidR="005D74D1" w:rsidRPr="005D74D1" w:rsidRDefault="005D74D1" w:rsidP="005D74D1">
      <w:pPr>
        <w:spacing w:after="160" w:line="276" w:lineRule="auto"/>
        <w:ind w:firstLine="851"/>
        <w:contextualSpacing/>
        <w:jc w:val="both"/>
        <w:rPr>
          <w:rFonts w:eastAsiaTheme="minorHAnsi"/>
          <w:lang w:eastAsia="en-US"/>
        </w:rPr>
      </w:pPr>
      <w:r w:rsidRPr="005D74D1">
        <w:rPr>
          <w:rFonts w:eastAsiaTheme="minorHAnsi"/>
          <w:lang w:eastAsia="en-US"/>
        </w:rPr>
        <w:t>Уровень оснащенности приборами учета 100 %.</w:t>
      </w:r>
    </w:p>
    <w:p w:rsidR="005D74D1" w:rsidRPr="005D74D1" w:rsidRDefault="005D74D1" w:rsidP="005D74D1">
      <w:pPr>
        <w:spacing w:line="276" w:lineRule="auto"/>
        <w:jc w:val="both"/>
        <w:rPr>
          <w:b/>
        </w:rPr>
      </w:pPr>
      <w:r w:rsidRPr="005D74D1">
        <w:rPr>
          <w:b/>
        </w:rPr>
        <w:t>Зоны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территории Муниципального образования «сельское поселение Лемпино» Нефтеюганского района Ханты-Мансийского автономного округа – Югры 100% обеспечено централизованным электроснабжением.</w:t>
      </w:r>
    </w:p>
    <w:p w:rsidR="005D74D1" w:rsidRPr="005D74D1" w:rsidRDefault="005D74D1" w:rsidP="005D74D1">
      <w:pPr>
        <w:spacing w:line="276" w:lineRule="auto"/>
        <w:jc w:val="both"/>
        <w:rPr>
          <w:b/>
        </w:rPr>
      </w:pPr>
      <w:r w:rsidRPr="005D74D1">
        <w:rPr>
          <w:b/>
        </w:rPr>
        <w:t>Резервы и дефициты по зонам действия источников ресурсов</w:t>
      </w:r>
    </w:p>
    <w:p w:rsidR="005D74D1" w:rsidRPr="005D74D1" w:rsidRDefault="005D74D1" w:rsidP="005D74D1">
      <w:pPr>
        <w:spacing w:after="160" w:line="276" w:lineRule="auto"/>
        <w:ind w:firstLine="851"/>
        <w:contextualSpacing/>
        <w:jc w:val="both"/>
        <w:rPr>
          <w:rFonts w:eastAsiaTheme="minorHAnsi"/>
          <w:lang w:eastAsia="en-US"/>
        </w:rPr>
      </w:pPr>
      <w:r w:rsidRPr="005D74D1">
        <w:rPr>
          <w:rFonts w:eastAsiaTheme="minorHAnsi"/>
          <w:lang w:eastAsia="en-US"/>
        </w:rPr>
        <w:t xml:space="preserve">Данные по резервам и дефицитам отсутствуют. </w:t>
      </w:r>
    </w:p>
    <w:p w:rsidR="005D74D1" w:rsidRPr="005D74D1" w:rsidRDefault="005D74D1" w:rsidP="005D74D1">
      <w:pPr>
        <w:spacing w:line="276" w:lineRule="auto"/>
        <w:jc w:val="both"/>
        <w:rPr>
          <w:b/>
        </w:rPr>
      </w:pPr>
      <w:r w:rsidRPr="005D74D1">
        <w:rPr>
          <w:b/>
        </w:rPr>
        <w:t>Надежность работы системы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 надежности электроснабжения основные потребители электроэнергии Сельского поселения (жилые дома, административные здания, водозаборные станции) относятся ко II категории и обеспечиваются электроэнергией от двух источников питания.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Основным потребителем электроэнергии на территории Сельского поселения является население.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Техническое состояние системы электроснабжения Муниципального образования «сельское поселение Лемпино» Нефтеюганского района Ханты-Мансийского автономного округа – Югры– характеризуется проблемами свойственными для систем электроснабжения городов Российской Федерации в целом.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 таким проблемам относится:</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значительное количество трансформаторных подстанций и трансформаторов со сроком эксплуатации более 25 лет, что снижает надёжность электроснабжения и приводит к дополнительным расходам ТЭР на покрытие потерь холостого хода;</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распределительные сети нуждаются в выполнении реконструкции;</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Показатели, характеризующие качество услуг электроснабжения, определяет п. IV приложения № 1 к Правилам предоставления коммунальных услуг собственникам и </w:t>
      </w:r>
      <w:r w:rsidRPr="005D74D1">
        <w:rPr>
          <w:rFonts w:eastAsiaTheme="minorHAnsi"/>
          <w:lang w:eastAsia="en-US"/>
        </w:rPr>
        <w:lastRenderedPageBreak/>
        <w:t xml:space="preserve">пользователям помещений в многоквартирных домах и жилых домов № 354 от 06 мая 2011 года. Допустимая продолжительность перерыва электроснабжения: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2 часа — при наличии двух независимых взаимно резервирующих источников питания;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24 часа — при наличии одного источника питания. Отклонение напряжения от действующих федеральных стандартов не допускается.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 данным представленных филиал АО «Горэлектросеть» «ПЭС» суммарная длительность перерывов в электроснабжении составила 11 мин на 2017 год.</w:t>
      </w:r>
    </w:p>
    <w:p w:rsidR="005D74D1" w:rsidRPr="005D74D1" w:rsidRDefault="005D74D1" w:rsidP="005D74D1">
      <w:pPr>
        <w:spacing w:line="276" w:lineRule="auto"/>
        <w:jc w:val="both"/>
        <w:rPr>
          <w:b/>
        </w:rPr>
      </w:pPr>
      <w:r w:rsidRPr="005D74D1">
        <w:rPr>
          <w:b/>
        </w:rPr>
        <w:t>Качество поставляемого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 Российской Федерации показатели и нормы качества электрической энергии в электрических сетях систем электроснабжения общего назначения переменного трехфазного и однофазного тока частотой 50 Гц в точках, к которым присоединяются электрические сети или электроустановки потребителей устанавливаются ГОСТ Р 54149-2010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 соответствии с ГОСТ Р 54149-2010 показателями, по которым оценивается качество электроснабжения, являются: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Отклонение частоты колебания напряжения;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Медленные изменения напряжения электропитания;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Колебания напряжения и фликер;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Несинусоидальность напряжения;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Несимметрия напряжения в трехфазных системах;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Прерывание напряжения;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Провалы напряжения и перенапряжения;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Импульсные напряжения. </w:t>
      </w:r>
    </w:p>
    <w:p w:rsidR="005D74D1" w:rsidRPr="005D74D1" w:rsidRDefault="005D74D1" w:rsidP="005D74D1">
      <w:pPr>
        <w:spacing w:line="276" w:lineRule="auto"/>
        <w:jc w:val="both"/>
        <w:rPr>
          <w:b/>
        </w:rPr>
      </w:pPr>
      <w:r w:rsidRPr="005D74D1">
        <w:rPr>
          <w:b/>
        </w:rPr>
        <w:t>Воздействие на окружающую среду</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Статистическая информация о превышении пороговых значений данных показателей на территории Сельского поселения отсутствует. Необходимо уделять большое внимание охранным зонам воздушных линий электропередач, так как это напрямую влияет на надежность, качества и экологичность.</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Все стороны деятельности человечества, и в том числе природоохранная деятельность, неразрывно связаны с производством и потреблением электрической энергии. Воздушные линии электропередачи создают в окружающем пространстве электрическое поле, напряженность которого снижается по мере удаления от ВЛ. Электрическое поле вблизи ВЛ может оказывать вредное воздействие на человека. Различают три вида воздействия: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непосредственное воздействие, проявляющееся при пребывании в электрическом поле. Эффект этого воздействия усиливается с увеличением напряженности поля и времени пребывания в нем;</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воздействие электрических разрядов (импульсного тока), возникающих при прикосновении человека к изолированным от земли конструкциям, корпусам машин и механизмов на пневматическом ходу и протяженным проводникам или при прикосновении человека, изолированного от земли, к растениям, заземленным конструкциям и другим заземленным объектам; </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воздействие тока, проходящего через человека, находящегося в контакте с изолированными от земли объектами;</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lastRenderedPageBreak/>
        <w:t>крупногабаритными предметами, машинами и механизмами, протяженными проводниками;</w:t>
      </w:r>
    </w:p>
    <w:p w:rsidR="005D74D1" w:rsidRPr="005D74D1" w:rsidRDefault="005D74D1" w:rsidP="003C5282">
      <w:pPr>
        <w:numPr>
          <w:ilvl w:val="0"/>
          <w:numId w:val="17"/>
        </w:numPr>
        <w:spacing w:after="160" w:line="276" w:lineRule="auto"/>
        <w:contextualSpacing/>
        <w:jc w:val="both"/>
        <w:rPr>
          <w:rFonts w:eastAsiaTheme="minorHAnsi"/>
          <w:lang w:eastAsia="en-US"/>
        </w:rPr>
      </w:pPr>
      <w:r w:rsidRPr="005D74D1">
        <w:rPr>
          <w:rFonts w:eastAsiaTheme="minorHAnsi"/>
          <w:lang w:eastAsia="en-US"/>
        </w:rPr>
        <w:t xml:space="preserve">тока стекания.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Кроме того, электрическое поле может стать причиной воспламенения или взрыва паров горючих материалов и смесей в результате возникновения электрических разрядов при соприкосновении предметов и людей с машинами и механизмами. Степень опасности каждого из указанных факторов возрастает с увеличением напряженности электрического поля.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АО «ТЭК», являясь крупнейшим поставщиком услуг по передаче электрической энергии и технологическому присоединению в ХМАО-Югры, стремится к обеспечению максимальной надежности и доступности распределительной сетевой инфраструктуры для потребителей с учетом приоритетов экологической безопасности, промышленной безопасности и охраны труда персонала.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Выполнение объемов работ по реконструкции объектов системы электроснабжения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w:t>
      </w:r>
    </w:p>
    <w:p w:rsidR="005D74D1" w:rsidRPr="005D74D1" w:rsidRDefault="005D74D1" w:rsidP="005D74D1">
      <w:pPr>
        <w:spacing w:line="276" w:lineRule="auto"/>
        <w:jc w:val="both"/>
        <w:rPr>
          <w:b/>
        </w:rPr>
      </w:pPr>
      <w:r w:rsidRPr="005D74D1">
        <w:rPr>
          <w:b/>
        </w:rPr>
        <w:t>Тарифы, плата (тариф) за подключение (присоединение), структура себестоимости производства и транспорта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Оплата электрической энергии осуществляется по установленному тарифу. Реализация электроэнергии потребителю производится на розничном рынке электроэнергии в соответствии с Постановлением Правительства РФ от 04 мая 2012 года №442 (ред. от 28.08.2017)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Тарифы на электрическую энергию приведены в таблице 3.4.1, в соответствии с Приказом Региональной службы по тарифам Ханты-Мансийского Автономного округа-Югры от 23 марта 2017 года №24-нп "О внесении изменений в некоторые приказы РСТ …"</w:t>
      </w:r>
    </w:p>
    <w:p w:rsidR="005D74D1" w:rsidRPr="005D74D1" w:rsidRDefault="005D74D1" w:rsidP="005D74D1">
      <w:pPr>
        <w:jc w:val="right"/>
      </w:pPr>
      <w:r w:rsidRPr="005D74D1">
        <w:t xml:space="preserve">Таблица </w:t>
      </w:r>
      <w:r w:rsidRPr="005D74D1">
        <w:rPr>
          <w:rFonts w:eastAsiaTheme="minorHAnsi"/>
          <w:lang w:eastAsia="en-US"/>
        </w:rPr>
        <w:t>3.4.1</w:t>
      </w:r>
    </w:p>
    <w:p w:rsidR="005D74D1" w:rsidRPr="005D74D1" w:rsidRDefault="005D74D1" w:rsidP="005D74D1">
      <w:pPr>
        <w:spacing w:after="200" w:line="276" w:lineRule="auto"/>
        <w:jc w:val="center"/>
        <w:rPr>
          <w:rFonts w:eastAsia="Calibri"/>
          <w:lang w:eastAsia="en-US"/>
        </w:rPr>
      </w:pPr>
      <w:r w:rsidRPr="005D74D1">
        <w:rPr>
          <w:rFonts w:eastAsia="Calibri"/>
          <w:lang w:eastAsia="en-US"/>
        </w:rPr>
        <w:t>Тарифы на электрическую энергию для потребителей «население», с НДС</w:t>
      </w:r>
    </w:p>
    <w:tbl>
      <w:tblPr>
        <w:tblW w:w="964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05"/>
        <w:gridCol w:w="3965"/>
        <w:gridCol w:w="1418"/>
        <w:gridCol w:w="1842"/>
        <w:gridCol w:w="1715"/>
      </w:tblGrid>
      <w:tr w:rsidR="005D74D1" w:rsidRPr="005D74D1" w:rsidTr="005D74D1">
        <w:trPr>
          <w:tblHeader/>
        </w:trPr>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 п/п</w:t>
            </w:r>
          </w:p>
        </w:tc>
        <w:tc>
          <w:tcPr>
            <w:tcW w:w="39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Показатель (группы потребителей с разбивкой по ставкам и дифференциацией по зонам суток)</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Единица измерения</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с 01.01.2017 г. по 30.06.2017 г.</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с 01.07.2017 г. по 31.12.2017 г.</w:t>
            </w:r>
          </w:p>
        </w:tc>
      </w:tr>
      <w:tr w:rsidR="005D74D1" w:rsidRPr="005D74D1" w:rsidTr="005D74D1">
        <w:trPr>
          <w:tblHeader/>
        </w:trPr>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rPr>
                <w:sz w:val="20"/>
                <w:szCs w:val="20"/>
              </w:rPr>
            </w:pPr>
          </w:p>
        </w:tc>
        <w:tc>
          <w:tcPr>
            <w:tcW w:w="3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rPr>
                <w:sz w:val="20"/>
                <w:szCs w:val="20"/>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rPr>
                <w:sz w:val="20"/>
                <w:szCs w:val="20"/>
              </w:rPr>
            </w:pP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Цена (тариф)</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Цена (тариф)</w:t>
            </w:r>
          </w:p>
        </w:tc>
      </w:tr>
      <w:tr w:rsidR="005D74D1" w:rsidRPr="005D74D1" w:rsidTr="005D74D1">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bCs/>
                <w:sz w:val="20"/>
                <w:szCs w:val="20"/>
              </w:rPr>
              <w:t>1</w:t>
            </w:r>
          </w:p>
        </w:tc>
        <w:tc>
          <w:tcPr>
            <w:tcW w:w="89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bCs/>
                <w:sz w:val="20"/>
                <w:szCs w:val="20"/>
              </w:rPr>
              <w:t>Население, проживающее в сельских населенных пунктах и приравненные к ним (тарифы указываются с учетом НДС):</w:t>
            </w:r>
          </w:p>
        </w:tc>
      </w:tr>
      <w:tr w:rsidR="005D74D1" w:rsidRPr="005D74D1" w:rsidTr="005D74D1">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1.1</w:t>
            </w: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both"/>
              <w:rPr>
                <w:sz w:val="20"/>
                <w:szCs w:val="20"/>
              </w:rPr>
            </w:pPr>
            <w:r w:rsidRPr="005D74D1">
              <w:rPr>
                <w:sz w:val="20"/>
                <w:szCs w:val="20"/>
              </w:rPr>
              <w:t>Одноставочный тариф</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1,81</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1,88</w:t>
            </w:r>
          </w:p>
        </w:tc>
      </w:tr>
      <w:tr w:rsidR="005D74D1" w:rsidRPr="005D74D1" w:rsidTr="005D74D1">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1.2</w:t>
            </w:r>
          </w:p>
        </w:tc>
        <w:tc>
          <w:tcPr>
            <w:tcW w:w="89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Одноставочный тариф, дифференцированный по двум зонам суток</w:t>
            </w:r>
          </w:p>
        </w:tc>
      </w:tr>
      <w:tr w:rsidR="005D74D1" w:rsidRPr="005D74D1" w:rsidTr="005D74D1">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both"/>
              <w:rPr>
                <w:sz w:val="20"/>
                <w:szCs w:val="20"/>
              </w:rPr>
            </w:pPr>
            <w:r w:rsidRPr="005D74D1">
              <w:rPr>
                <w:sz w:val="20"/>
                <w:szCs w:val="20"/>
              </w:rPr>
              <w:t>Дневная зона (пиковая и полупиковая)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1,84</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1,91</w:t>
            </w:r>
          </w:p>
        </w:tc>
      </w:tr>
      <w:tr w:rsidR="005D74D1" w:rsidRPr="005D74D1" w:rsidTr="005D74D1">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both"/>
              <w:rPr>
                <w:sz w:val="20"/>
                <w:szCs w:val="20"/>
              </w:rPr>
            </w:pPr>
            <w:r w:rsidRPr="005D74D1">
              <w:rPr>
                <w:sz w:val="20"/>
                <w:szCs w:val="20"/>
              </w:rPr>
              <w:t>Ночная зона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0,92</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0,95</w:t>
            </w:r>
          </w:p>
        </w:tc>
      </w:tr>
      <w:tr w:rsidR="005D74D1" w:rsidRPr="005D74D1" w:rsidTr="005D74D1">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1.3</w:t>
            </w:r>
          </w:p>
        </w:tc>
        <w:tc>
          <w:tcPr>
            <w:tcW w:w="89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Одноставочный тариф, дифференцированный по трем зонам суток</w:t>
            </w:r>
          </w:p>
        </w:tc>
      </w:tr>
      <w:tr w:rsidR="005D74D1" w:rsidRPr="005D74D1" w:rsidTr="005D74D1">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both"/>
              <w:rPr>
                <w:sz w:val="20"/>
                <w:szCs w:val="20"/>
              </w:rPr>
            </w:pPr>
            <w:r w:rsidRPr="005D74D1">
              <w:rPr>
                <w:sz w:val="20"/>
                <w:szCs w:val="20"/>
              </w:rPr>
              <w:t>Пиковая зона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1,86</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1,93</w:t>
            </w:r>
          </w:p>
        </w:tc>
      </w:tr>
      <w:tr w:rsidR="005D74D1" w:rsidRPr="005D74D1" w:rsidTr="005D74D1">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both"/>
              <w:rPr>
                <w:sz w:val="20"/>
                <w:szCs w:val="20"/>
              </w:rPr>
            </w:pPr>
            <w:r w:rsidRPr="005D74D1">
              <w:rPr>
                <w:sz w:val="20"/>
                <w:szCs w:val="20"/>
              </w:rPr>
              <w:t>Полупиковая зона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1,81</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1,88</w:t>
            </w:r>
          </w:p>
        </w:tc>
      </w:tr>
      <w:tr w:rsidR="005D74D1" w:rsidRPr="005D74D1" w:rsidTr="005D74D1">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rPr>
                <w:sz w:val="20"/>
                <w:szCs w:val="20"/>
              </w:rPr>
            </w:pP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both"/>
              <w:rPr>
                <w:sz w:val="20"/>
                <w:szCs w:val="20"/>
              </w:rPr>
            </w:pPr>
            <w:r w:rsidRPr="005D74D1">
              <w:rPr>
                <w:sz w:val="20"/>
                <w:szCs w:val="20"/>
              </w:rPr>
              <w:t>Ночная зона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руб./кВтч</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0,92</w:t>
            </w:r>
          </w:p>
        </w:tc>
        <w:tc>
          <w:tcPr>
            <w:tcW w:w="1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D1" w:rsidRPr="005D74D1" w:rsidRDefault="005D74D1" w:rsidP="005D74D1">
            <w:pPr>
              <w:jc w:val="center"/>
              <w:rPr>
                <w:sz w:val="20"/>
                <w:szCs w:val="20"/>
              </w:rPr>
            </w:pPr>
            <w:r w:rsidRPr="005D74D1">
              <w:rPr>
                <w:sz w:val="20"/>
                <w:szCs w:val="20"/>
              </w:rPr>
              <w:t>0,95</w:t>
            </w:r>
          </w:p>
        </w:tc>
      </w:tr>
    </w:tbl>
    <w:p w:rsidR="005D74D1" w:rsidRPr="005D74D1" w:rsidRDefault="005D74D1" w:rsidP="005D74D1">
      <w:pPr>
        <w:spacing w:after="160"/>
        <w:ind w:firstLine="851"/>
        <w:contextualSpacing/>
        <w:jc w:val="both"/>
        <w:rPr>
          <w:rFonts w:eastAsiaTheme="minorHAnsi"/>
          <w:lang w:eastAsia="en-US"/>
        </w:rPr>
      </w:pP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Распоряжением РЭК №68-тп/86 от 28.12.2016 г. «Об установлении стандартизированных тарифных ставок, ставок за единицу мощности…», установлены стандартизированные тарифные ставки, ставки за единицу максимальной мощности и формулы для расчета платы за технологическое присоединение к электрическим сетям </w:t>
      </w:r>
      <w:r w:rsidRPr="005D74D1">
        <w:rPr>
          <w:rFonts w:eastAsiaTheme="minorHAnsi"/>
          <w:lang w:eastAsia="en-US"/>
        </w:rPr>
        <w:lastRenderedPageBreak/>
        <w:t>филиал АО «Горэлектросеть» «ПЭС» энергопринимающих устройств заявителей на 2017 год.</w:t>
      </w:r>
    </w:p>
    <w:p w:rsidR="005D74D1" w:rsidRPr="005D74D1" w:rsidRDefault="005D74D1" w:rsidP="005D74D1">
      <w:pPr>
        <w:spacing w:line="276" w:lineRule="auto"/>
        <w:ind w:firstLine="709"/>
        <w:jc w:val="both"/>
        <w:rPr>
          <w:b/>
        </w:rPr>
      </w:pPr>
      <w:r w:rsidRPr="005D74D1">
        <w:rPr>
          <w:rFonts w:cs="Calibri"/>
          <w:b/>
          <w:sz w:val="26"/>
          <w:szCs w:val="22"/>
        </w:rPr>
        <w:br w:type="page"/>
      </w:r>
    </w:p>
    <w:p w:rsidR="005D74D1" w:rsidRPr="005D74D1" w:rsidRDefault="005D74D1" w:rsidP="005D74D1">
      <w:pPr>
        <w:jc w:val="both"/>
        <w:rPr>
          <w:b/>
        </w:rPr>
      </w:pPr>
      <w:bookmarkStart w:id="198" w:name="_Toc417544226"/>
      <w:bookmarkStart w:id="199" w:name="_Toc449024520"/>
      <w:bookmarkStart w:id="200" w:name="_Toc486580932"/>
      <w:bookmarkStart w:id="201" w:name="_Toc497982534"/>
      <w:r w:rsidRPr="005D74D1">
        <w:rPr>
          <w:b/>
        </w:rPr>
        <w:lastRenderedPageBreak/>
        <w:t xml:space="preserve">3.5. Анализ существующего состояния системы </w:t>
      </w:r>
      <w:bookmarkEnd w:id="198"/>
      <w:r w:rsidRPr="005D74D1">
        <w:rPr>
          <w:b/>
        </w:rPr>
        <w:t>газоснабжения</w:t>
      </w:r>
      <w:bookmarkEnd w:id="199"/>
      <w:bookmarkEnd w:id="200"/>
      <w:bookmarkEnd w:id="201"/>
    </w:p>
    <w:p w:rsidR="005D74D1" w:rsidRPr="005D74D1" w:rsidRDefault="005D74D1" w:rsidP="005D74D1">
      <w:pPr>
        <w:ind w:firstLine="567"/>
        <w:jc w:val="both"/>
        <w:rPr>
          <w:rFonts w:cs="Calibri"/>
          <w:sz w:val="26"/>
          <w:szCs w:val="22"/>
          <w:lang w:eastAsia="en-US"/>
        </w:rPr>
      </w:pPr>
    </w:p>
    <w:p w:rsidR="005D74D1" w:rsidRPr="005D74D1" w:rsidRDefault="005D74D1" w:rsidP="005D74D1">
      <w:pPr>
        <w:jc w:val="both"/>
        <w:rPr>
          <w:b/>
        </w:rPr>
      </w:pPr>
      <w:bookmarkStart w:id="202" w:name="_Toc417544227"/>
      <w:bookmarkStart w:id="203" w:name="_Toc449024521"/>
      <w:bookmarkStart w:id="204" w:name="_Toc486580933"/>
      <w:r w:rsidRPr="005D74D1">
        <w:rPr>
          <w:b/>
        </w:rPr>
        <w:t xml:space="preserve">Институциональная структура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Газоснабжение в сельском поселении Лемпино осуществляется от промыслового газопровода «Приразломное месторождение – ЦПС Правдинское месторождение».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От точки врезки отходит газопровод высокого давления диаметром 160 мм, подводящий газ к котельной.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Прокладка газопровода выполнена - подземно.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Материал газопровода высокого давления – полиэтилен.</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Анализируя, существующие состояние системы газоснабжения выявлено наличие следующих проблем:</w:t>
      </w:r>
    </w:p>
    <w:p w:rsidR="005D74D1" w:rsidRPr="005D74D1" w:rsidRDefault="005D74D1" w:rsidP="003C5282">
      <w:pPr>
        <w:widowControl w:val="0"/>
        <w:numPr>
          <w:ilvl w:val="0"/>
          <w:numId w:val="32"/>
        </w:numPr>
        <w:autoSpaceDE w:val="0"/>
        <w:autoSpaceDN w:val="0"/>
        <w:adjustRightInd w:val="0"/>
        <w:spacing w:line="276" w:lineRule="auto"/>
        <w:ind w:left="0" w:firstLine="851"/>
        <w:jc w:val="both"/>
        <w:rPr>
          <w:rFonts w:eastAsia="Calibri"/>
          <w:lang w:eastAsia="en-US"/>
        </w:rPr>
      </w:pPr>
      <w:r w:rsidRPr="005D74D1">
        <w:rPr>
          <w:rFonts w:eastAsia="Calibri"/>
          <w:lang w:eastAsia="en-US"/>
        </w:rPr>
        <w:t xml:space="preserve">существующая схема газопроводов высокого давления тупиковая; </w:t>
      </w:r>
    </w:p>
    <w:p w:rsidR="005D74D1" w:rsidRPr="005D74D1" w:rsidRDefault="005D74D1" w:rsidP="003C5282">
      <w:pPr>
        <w:widowControl w:val="0"/>
        <w:numPr>
          <w:ilvl w:val="0"/>
          <w:numId w:val="32"/>
        </w:numPr>
        <w:autoSpaceDE w:val="0"/>
        <w:autoSpaceDN w:val="0"/>
        <w:adjustRightInd w:val="0"/>
        <w:spacing w:line="276" w:lineRule="auto"/>
        <w:ind w:left="0" w:firstLine="851"/>
        <w:jc w:val="both"/>
        <w:rPr>
          <w:rFonts w:eastAsia="Calibri"/>
          <w:lang w:eastAsia="en-US"/>
        </w:rPr>
      </w:pPr>
      <w:r w:rsidRPr="005D74D1">
        <w:rPr>
          <w:rFonts w:eastAsia="Calibri"/>
          <w:lang w:eastAsia="en-US"/>
        </w:rPr>
        <w:t>отсутствует централизованное газоснабжение жилой застройки вследствие низкого качества попутного нефтяного газа.</w:t>
      </w:r>
    </w:p>
    <w:p w:rsidR="005D74D1" w:rsidRPr="005D74D1" w:rsidRDefault="005D74D1" w:rsidP="005D74D1">
      <w:pPr>
        <w:widowControl w:val="0"/>
        <w:autoSpaceDE w:val="0"/>
        <w:autoSpaceDN w:val="0"/>
        <w:adjustRightInd w:val="0"/>
        <w:ind w:left="851"/>
        <w:jc w:val="both"/>
        <w:rPr>
          <w:rFonts w:eastAsia="Calibri"/>
          <w:lang w:eastAsia="en-US"/>
        </w:rPr>
      </w:pPr>
    </w:p>
    <w:p w:rsidR="005D74D1" w:rsidRPr="005D74D1" w:rsidRDefault="005D74D1" w:rsidP="005D74D1">
      <w:pPr>
        <w:jc w:val="both"/>
        <w:rPr>
          <w:b/>
        </w:rPr>
      </w:pPr>
      <w:r w:rsidRPr="005D74D1">
        <w:rPr>
          <w:b/>
        </w:rPr>
        <w:t>Характеристика системы ресурсоснабжения (основные технические характеристики источников, сетей, других объектов системы)</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Система централизованного газоснабжения отсутствует на территории сельского поселения Лемпино. Газоснабжения осуществляется только на нужды котельной.</w:t>
      </w:r>
    </w:p>
    <w:p w:rsidR="005D74D1" w:rsidRPr="005D74D1" w:rsidRDefault="005D74D1" w:rsidP="005D74D1">
      <w:pPr>
        <w:jc w:val="both"/>
        <w:rPr>
          <w:b/>
        </w:rPr>
      </w:pPr>
      <w:r w:rsidRPr="005D74D1">
        <w:rPr>
          <w:b/>
        </w:rPr>
        <w:t>Балансы мощности и ресурса</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Система централизованного газоснабжения отсутствует на территории сельского поселения Лемпино.</w:t>
      </w:r>
    </w:p>
    <w:p w:rsidR="005D74D1" w:rsidRPr="005D74D1" w:rsidRDefault="005D74D1" w:rsidP="005D74D1">
      <w:pPr>
        <w:jc w:val="both"/>
        <w:rPr>
          <w:b/>
        </w:rPr>
      </w:pPr>
      <w:r w:rsidRPr="005D74D1">
        <w:rPr>
          <w:b/>
        </w:rPr>
        <w:t>Доля поставки ресурса по приборам учета</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Система централизованного газоснабжения отсутствует на территории сельского поселения Лемпино.</w:t>
      </w:r>
    </w:p>
    <w:p w:rsidR="005D74D1" w:rsidRPr="005D74D1" w:rsidRDefault="005D74D1" w:rsidP="005D74D1">
      <w:pPr>
        <w:jc w:val="both"/>
        <w:rPr>
          <w:b/>
        </w:rPr>
      </w:pPr>
      <w:r w:rsidRPr="005D74D1">
        <w:rPr>
          <w:b/>
        </w:rPr>
        <w:t>Зоны действия источников ресурсов</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Система централизованного газоснабжения отсутствует на территории сельского поселения Лемпино.</w:t>
      </w:r>
    </w:p>
    <w:p w:rsidR="005D74D1" w:rsidRPr="005D74D1" w:rsidRDefault="005D74D1" w:rsidP="005D74D1">
      <w:pPr>
        <w:jc w:val="both"/>
        <w:rPr>
          <w:b/>
        </w:rPr>
      </w:pPr>
      <w:r w:rsidRPr="005D74D1">
        <w:rPr>
          <w:b/>
        </w:rPr>
        <w:t>Резервы и дефициты по зонам действия источников ресурсов</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Система централизованного газоснабжения отсутствует на территории сельского поселения Лемпино.</w:t>
      </w:r>
    </w:p>
    <w:p w:rsidR="005D74D1" w:rsidRPr="005D74D1" w:rsidRDefault="005D74D1" w:rsidP="005D74D1">
      <w:pPr>
        <w:jc w:val="both"/>
        <w:rPr>
          <w:b/>
        </w:rPr>
      </w:pPr>
      <w:r w:rsidRPr="005D74D1">
        <w:rPr>
          <w:b/>
        </w:rPr>
        <w:t>Надежность работы системы</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 xml:space="preserve">Для повышения надежности системы применяются различные проектные решения, в том числе: использование более надежных элементов, организацию мероприятий, повышающих их надежность (защита от коррозии, установка компенсаторов и др.); введение в схему избыточных элементов для организации резервов (параллельные прокладки, кольцевание газопроводов и др.); установку дополнительных ГРП с целью уменьшения их радиуса действия; увеличение диаметров некоторых участков сети против их расчетных значений, полученных из условий оптимизации этой сети, главным образом за счет отказа от газопроводов диаметром 80 мм и менее с надежностью на порядок меньшей, чем газопроводы диаметром более 80 мм (поскольку отказы участков с данным диаметром равновероятны, то при реализации этого мероприятия необходимо увеличивать диаметры всех участков данного диаметра). </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 xml:space="preserve">Когда сельское газовое хозяйство получает из системы магистральных газопроводов меньше газа, чем это требуется (что происходит в зимнее время), надежность системы снижается при физической (механической, химической) целостности всех ее элементов. Для повышения надежности в этих случаях применяются следующие мероприятия: организация резервного топливоснабжения (жидким или твердым топливом, регазифицированным метаном или парами тяжелых углеводородов и др.); перераспределение потоков газа за счет программного изменения давления на выходе из газораспределительной станции (далее – </w:t>
      </w:r>
      <w:r w:rsidRPr="005D74D1">
        <w:rPr>
          <w:rFonts w:eastAsiaTheme="minorHAnsi"/>
          <w:shd w:val="clear" w:color="auto" w:fill="FFFFFF"/>
          <w:lang w:eastAsia="en-US"/>
        </w:rPr>
        <w:lastRenderedPageBreak/>
        <w:t xml:space="preserve">ГРС) и головных ГРП, с тем чтобы обеспечить избирательность снабжения потребителей в соответствии с их социальной и народнохозяйственной значимостью (при этом одни предприятия обеспечиваются газом за счет ограничения других). </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При перераспределении газа в случае аварийных ситуаций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w:t>
      </w:r>
    </w:p>
    <w:p w:rsidR="005D74D1" w:rsidRPr="005D74D1" w:rsidRDefault="005D74D1" w:rsidP="005D74D1">
      <w:pPr>
        <w:jc w:val="both"/>
        <w:rPr>
          <w:b/>
        </w:rPr>
      </w:pPr>
      <w:r w:rsidRPr="005D74D1">
        <w:rPr>
          <w:b/>
        </w:rPr>
        <w:t>Воздействие на окружающую среду</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 xml:space="preserve">Газовое топливо на данный момент является одним из экологически безопасных видов топлива. Но все же при его сжигании в атмосферу выбрасывается много сопутствующих горению веществ. Мероприятия по защите окружающей среды должны иметь следующие направления: </w:t>
      </w:r>
    </w:p>
    <w:p w:rsidR="005D74D1" w:rsidRPr="005D74D1" w:rsidRDefault="005D74D1" w:rsidP="003C5282">
      <w:pPr>
        <w:numPr>
          <w:ilvl w:val="0"/>
          <w:numId w:val="25"/>
        </w:numPr>
        <w:spacing w:after="160" w:line="276" w:lineRule="auto"/>
        <w:contextualSpacing/>
        <w:jc w:val="both"/>
        <w:rPr>
          <w:rFonts w:eastAsiaTheme="minorHAnsi"/>
          <w:shd w:val="clear" w:color="auto" w:fill="FFFFFF"/>
          <w:lang w:eastAsia="en-US"/>
        </w:rPr>
      </w:pPr>
      <w:r w:rsidRPr="005D74D1">
        <w:rPr>
          <w:rFonts w:eastAsiaTheme="minorHAnsi"/>
          <w:shd w:val="clear" w:color="auto" w:fill="FFFFFF"/>
          <w:lang w:eastAsia="en-US"/>
        </w:rPr>
        <w:t xml:space="preserve">очистка продуктов горения; </w:t>
      </w:r>
    </w:p>
    <w:p w:rsidR="005D74D1" w:rsidRPr="005D74D1" w:rsidRDefault="005D74D1" w:rsidP="003C5282">
      <w:pPr>
        <w:numPr>
          <w:ilvl w:val="0"/>
          <w:numId w:val="25"/>
        </w:numPr>
        <w:spacing w:after="160" w:line="276" w:lineRule="auto"/>
        <w:contextualSpacing/>
        <w:jc w:val="both"/>
        <w:rPr>
          <w:rFonts w:eastAsiaTheme="minorHAnsi"/>
          <w:shd w:val="clear" w:color="auto" w:fill="FFFFFF"/>
          <w:lang w:eastAsia="en-US"/>
        </w:rPr>
      </w:pPr>
      <w:r w:rsidRPr="005D74D1">
        <w:rPr>
          <w:rFonts w:eastAsiaTheme="minorHAnsi"/>
          <w:shd w:val="clear" w:color="auto" w:fill="FFFFFF"/>
          <w:lang w:eastAsia="en-US"/>
        </w:rPr>
        <w:t xml:space="preserve">уменьшение потребления тепла, путем использования более энергоэффективных установок; </w:t>
      </w:r>
    </w:p>
    <w:p w:rsidR="005D74D1" w:rsidRPr="005D74D1" w:rsidRDefault="005D74D1" w:rsidP="003C5282">
      <w:pPr>
        <w:numPr>
          <w:ilvl w:val="0"/>
          <w:numId w:val="25"/>
        </w:numPr>
        <w:spacing w:after="160" w:line="276" w:lineRule="auto"/>
        <w:contextualSpacing/>
        <w:jc w:val="both"/>
        <w:rPr>
          <w:rFonts w:eastAsiaTheme="minorHAnsi"/>
          <w:shd w:val="clear" w:color="auto" w:fill="FFFFFF"/>
          <w:lang w:eastAsia="en-US"/>
        </w:rPr>
      </w:pPr>
      <w:r w:rsidRPr="005D74D1">
        <w:rPr>
          <w:rFonts w:eastAsiaTheme="minorHAnsi"/>
          <w:shd w:val="clear" w:color="auto" w:fill="FFFFFF"/>
          <w:lang w:eastAsia="en-US"/>
        </w:rPr>
        <w:t>уменьшение потерь тепла при транспортировке и соблюдение норм термической защиты отапливаемых зданий.</w:t>
      </w:r>
    </w:p>
    <w:p w:rsidR="005D74D1" w:rsidRPr="005D74D1" w:rsidRDefault="005D74D1" w:rsidP="005D74D1">
      <w:pPr>
        <w:jc w:val="both"/>
        <w:rPr>
          <w:b/>
        </w:rPr>
      </w:pPr>
      <w:r w:rsidRPr="005D74D1">
        <w:rPr>
          <w:b/>
        </w:rPr>
        <w:t>Тарифы, плата (тариф) за подключение (присоединение), структура себестоимости производства и транспорта ресурса</w:t>
      </w:r>
    </w:p>
    <w:p w:rsidR="005D74D1" w:rsidRPr="005D74D1" w:rsidRDefault="005D74D1" w:rsidP="005D74D1">
      <w:pPr>
        <w:spacing w:after="160"/>
        <w:ind w:firstLine="851"/>
        <w:contextualSpacing/>
        <w:jc w:val="both"/>
        <w:rPr>
          <w:rFonts w:eastAsiaTheme="minorHAnsi"/>
          <w:shd w:val="clear" w:color="auto" w:fill="FFFFFF"/>
          <w:lang w:eastAsia="en-US"/>
        </w:rPr>
      </w:pPr>
      <w:r w:rsidRPr="005D74D1">
        <w:rPr>
          <w:rFonts w:eastAsiaTheme="minorHAnsi"/>
          <w:shd w:val="clear" w:color="auto" w:fill="FFFFFF"/>
          <w:lang w:eastAsia="en-US"/>
        </w:rPr>
        <w:t>Система централизованного газоснабжения отсутствует на территории сельского поселения Лемпино.</w:t>
      </w:r>
    </w:p>
    <w:p w:rsidR="005D74D1" w:rsidRPr="005D74D1" w:rsidRDefault="005D74D1" w:rsidP="005D74D1">
      <w:pPr>
        <w:jc w:val="both"/>
        <w:rPr>
          <w:b/>
        </w:rPr>
      </w:pPr>
      <w:r w:rsidRPr="005D74D1">
        <w:rPr>
          <w:b/>
        </w:rPr>
        <w:t>Технические и технологические проблемы в системе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данный момент существенных технических или технологических проблемы в системе газоснабжения отсутствуют. С учетом своевременной реализации инвестиционной программы их возникновение маловероятно.</w:t>
      </w:r>
    </w:p>
    <w:p w:rsidR="005D74D1" w:rsidRPr="005D74D1" w:rsidRDefault="005D74D1" w:rsidP="005D74D1">
      <w:pPr>
        <w:jc w:val="both"/>
        <w:rPr>
          <w:b/>
        </w:rPr>
      </w:pPr>
      <w:bookmarkStart w:id="205" w:name="_Toc497982535"/>
      <w:r w:rsidRPr="005D74D1">
        <w:rPr>
          <w:b/>
        </w:rPr>
        <w:t xml:space="preserve">3.6. Анализ существующего состояния системы </w:t>
      </w:r>
      <w:bookmarkEnd w:id="202"/>
      <w:r w:rsidRPr="005D74D1">
        <w:rPr>
          <w:b/>
        </w:rPr>
        <w:t xml:space="preserve">утилизации </w:t>
      </w:r>
      <w:bookmarkEnd w:id="203"/>
      <w:r w:rsidRPr="005D74D1">
        <w:rPr>
          <w:b/>
        </w:rPr>
        <w:t>твёрдых коммунальных отходов (ТКО)</w:t>
      </w:r>
      <w:bookmarkEnd w:id="204"/>
      <w:bookmarkEnd w:id="205"/>
    </w:p>
    <w:p w:rsidR="005D74D1" w:rsidRPr="005D74D1" w:rsidRDefault="005D74D1" w:rsidP="005D74D1">
      <w:pPr>
        <w:ind w:firstLine="709"/>
        <w:jc w:val="both"/>
        <w:rPr>
          <w:lang w:eastAsia="en-US"/>
        </w:rPr>
      </w:pPr>
    </w:p>
    <w:p w:rsidR="005D74D1" w:rsidRPr="005D74D1" w:rsidRDefault="005D74D1" w:rsidP="005D74D1">
      <w:pPr>
        <w:jc w:val="both"/>
        <w:rPr>
          <w:b/>
        </w:rPr>
      </w:pPr>
      <w:bookmarkStart w:id="206" w:name="_Toc486580934"/>
      <w:r w:rsidRPr="005D74D1">
        <w:rPr>
          <w:b/>
        </w:rPr>
        <w:t>Институциональная структура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Администрация Сельского поселения контролирует выполнение работ по санитарной очистке Муниципального образования «сельское поселение Лемпино» Нефтеюганского района Ханты-Мансийского автономного округа – Югры организациями, получившими данные объемы работ. В частности, осуществляет контроль за ТСЖ и УК, организациями, осуществляющими вывоз твердых коммунальных отходов.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Сбором коммунальных отходов, обслуживанием контейнеров и вывозом ТКО на специализированные площадки временного хранения занимается ООО «Универсал-Монтаж».</w:t>
      </w:r>
    </w:p>
    <w:p w:rsidR="005D74D1" w:rsidRPr="005D74D1" w:rsidRDefault="005D74D1" w:rsidP="005D74D1">
      <w:pPr>
        <w:jc w:val="both"/>
        <w:rPr>
          <w:b/>
        </w:rPr>
      </w:pPr>
      <w:r w:rsidRPr="005D74D1">
        <w:rPr>
          <w:b/>
        </w:rPr>
        <w:t>Характеристика системы ресурсоснабжения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Полигон для складирования бытовых и промышленных отходов г.п. Пойковский расположен в 11 км от г.п. Пойковский, в районе ДНС-11, в 250 м от федеральной дороги Ханты-Мансийск – Пойковский. Ближайший водный объект – Протока Пойк.</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Основанием для эксплуатации полигона является санитарно-эпидемиологическое заключение Государственной санитарно-эпидемиологической службы РФ от 31.12.2008 № 86.НП.01000. М.000185.12.08, выданное Главным государственным санитарным врачом Управления Федеральной службы по надзору в сфере прав потребителей и благополучия человека по Ханты-Мансийскому автономному округу – Югре в г. Нефтеюганске, Нефтеюганском районе и г. Пыть-Ях.</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Проект полигона разработан в 2000 г., имеет положительное заключение государственной экологической экспертизы № 3380 от 01.11.2000.  Полигон введен в </w:t>
      </w:r>
      <w:r w:rsidRPr="005D74D1">
        <w:rPr>
          <w:rFonts w:eastAsiaTheme="minorHAnsi"/>
          <w:lang w:eastAsia="en-US"/>
        </w:rPr>
        <w:lastRenderedPageBreak/>
        <w:t>эксплуатацию в 2005 году, проектная вместимость 501 637 тонн отходов, площадь полигона – 4,8 га (две очереди), площадь участка складирования ТКО – 3,9 га. Мощность объекта 4803 тонн в год.</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Общий годовой объем поступления отходов на полигон в среднем составляет 23,4тыс. т (56% от годовой мощности объекта).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 данному объекту с учетом приема отходов от потребителей г.п. Пойковский и с.с. Лемпино существует резерв мощности в размере 11 лет.</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Полигон предназначен для захоронения твердых бытовых отходов и промышленных отходов, для обеспечения санитарной очистки г.п. Пойковский и с.с. Лемпино Нефтеюганского района. На полигон принимаются отходы от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Полигон ТКО является муниципальной собственностью и передан </w:t>
      </w:r>
      <w:r w:rsidRPr="005D74D1">
        <w:rPr>
          <w:rFonts w:eastAsiaTheme="minorHAnsi"/>
          <w:lang w:eastAsia="en-US"/>
        </w:rPr>
        <w:br/>
        <w:t xml:space="preserve">в аренду ООО «Сибирь».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ООО «Сибирь» разработаны внутренние нормативные документы, регламентирующие порядок эксплуатации полигона: инструкция по приему на полигон ТКО, технология эксплуатации полигона ООО «Сибирь», инструкция по обращению с опасными отходами; режимная карта работы биотермической ямы, график эксплуатации полигона.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полигоне выполняются следующие виды работ: прием отходов, складирование отходов, изоляция отходов.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Все технологические стадии производственного процесса на полигоне осуществляются в соответствии с Инструкцией по проектированию, эксплуатации и рекультивации полигонов для твердых бытовых отходов, утвержденной Минстроем России 02.11.96, согласованной с Госкомсанэпиднадзором России 10.06.96 № 01-8/1711.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Полигон состоит из взаимосвязанных территориальных частей: </w:t>
      </w:r>
    </w:p>
    <w:p w:rsidR="005D74D1" w:rsidRPr="005D74D1" w:rsidRDefault="005D74D1" w:rsidP="003C5282">
      <w:pPr>
        <w:numPr>
          <w:ilvl w:val="0"/>
          <w:numId w:val="33"/>
        </w:numPr>
        <w:spacing w:after="160" w:line="276" w:lineRule="auto"/>
        <w:ind w:left="0" w:firstLine="851"/>
        <w:contextualSpacing/>
        <w:jc w:val="both"/>
        <w:rPr>
          <w:rFonts w:eastAsiaTheme="minorHAnsi"/>
          <w:lang w:eastAsia="en-US"/>
        </w:rPr>
      </w:pPr>
      <w:r w:rsidRPr="005D74D1">
        <w:rPr>
          <w:rFonts w:eastAsiaTheme="minorHAnsi"/>
          <w:lang w:eastAsia="en-US"/>
        </w:rPr>
        <w:t>территория, занятая под складирование отходов;</w:t>
      </w:r>
    </w:p>
    <w:p w:rsidR="005D74D1" w:rsidRPr="005D74D1" w:rsidRDefault="005D74D1" w:rsidP="003C5282">
      <w:pPr>
        <w:numPr>
          <w:ilvl w:val="0"/>
          <w:numId w:val="33"/>
        </w:numPr>
        <w:spacing w:after="160" w:line="276" w:lineRule="auto"/>
        <w:ind w:left="0" w:firstLine="851"/>
        <w:contextualSpacing/>
        <w:jc w:val="both"/>
        <w:rPr>
          <w:rFonts w:eastAsiaTheme="minorHAnsi"/>
          <w:lang w:eastAsia="en-US"/>
        </w:rPr>
      </w:pPr>
      <w:r w:rsidRPr="005D74D1">
        <w:rPr>
          <w:rFonts w:eastAsiaTheme="minorHAnsi"/>
          <w:lang w:eastAsia="en-US"/>
        </w:rPr>
        <w:t>хозяйственный двор;</w:t>
      </w:r>
    </w:p>
    <w:p w:rsidR="005D74D1" w:rsidRPr="005D74D1" w:rsidRDefault="005D74D1" w:rsidP="003C5282">
      <w:pPr>
        <w:numPr>
          <w:ilvl w:val="0"/>
          <w:numId w:val="33"/>
        </w:numPr>
        <w:spacing w:after="160" w:line="276" w:lineRule="auto"/>
        <w:ind w:left="0" w:firstLine="851"/>
        <w:contextualSpacing/>
        <w:jc w:val="both"/>
        <w:rPr>
          <w:rFonts w:eastAsiaTheme="minorHAnsi"/>
          <w:lang w:eastAsia="en-US"/>
        </w:rPr>
      </w:pPr>
      <w:r w:rsidRPr="005D74D1">
        <w:rPr>
          <w:rFonts w:eastAsiaTheme="minorHAnsi"/>
          <w:lang w:eastAsia="en-US"/>
        </w:rPr>
        <w:t xml:space="preserve">карьер для изолирующего грунта.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Основное сооружение полигона – участок складирования ТКО. Он занимает основную (до 95%) площадь полигона. Участок складирования разбит на 2 очереди эксплуатации с учетом обеспечения приема отходов в течение 15 лет, в составе первой очереди выделен пусковой комплекс на первые 8 лет. Участки складирования защищены от стоков поверхностных вод с вышерасположенных земельных массивов. Для защиты грунтовых вод в основании полигона создан искусственный экран.</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На территории хозяйственного двора проектом предусмотрены административно-бытовое здание, стоянка для машин и механизмов, склад ГСМ, навес для механизмов, выгреб, площадка для временных плит, дезинфицирующая ванна, комплектная трансформаторная подстанция, пожарный резервуар для воды, площадка для мойки контейнеров, биотермическая яма, фильтрационно-вакуумная установка.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Метод обезвреживания ТКО заключается в складировании мусора послойно высотой 2,0 м с уплотнением и изоляцией слоями грунта 25 см.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Организация работ на полигоне определяется технологической схемой эксплуатации. Технологическая схема представляет собой генеральный план, определяющий с учетом сезонов года последовательность выполнения работ, размещение площадей для складирования ТКО и разработки изолирующего грунта. Основным документом планирования работ является график эксплуатации, составляемый на год. Планируется помесячно: количество принимаемых ТКО с указанием номера карт, на которые складируются отходы, разработка грунта для изоляции ТКО.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При эксплуатации полигона все требования противопожарных и санитарных норм выполняются в соответствии с существующим законодательством, кроме того, </w:t>
      </w:r>
      <w:r w:rsidRPr="005D74D1">
        <w:rPr>
          <w:rFonts w:eastAsiaTheme="minorHAnsi"/>
          <w:lang w:eastAsia="en-US"/>
        </w:rPr>
        <w:lastRenderedPageBreak/>
        <w:t>функционирование полигона складирования отходов в г.п. Пойковский отвечает всем требованиям природоохранного законодательства.</w:t>
      </w:r>
    </w:p>
    <w:p w:rsidR="005D74D1" w:rsidRPr="005D74D1" w:rsidRDefault="005D74D1" w:rsidP="005D74D1">
      <w:pPr>
        <w:jc w:val="both"/>
        <w:rPr>
          <w:b/>
        </w:rPr>
      </w:pPr>
      <w:r w:rsidRPr="005D74D1">
        <w:rPr>
          <w:b/>
        </w:rPr>
        <w:t>Балансы мощности и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Твердые коммунальные отходы по морфологическому признаку подразделяются на компоненты: бумагу, картон, пищевые отходы, дерево, металл (черный и цветной), текстиль, кости, стекло, кожу, резину, камни, полимерные материалы, прочие (не классифицируемые фракции), отсев менее 15 мм.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Сезонные изменения состава ТКО характеризуются увеличением содержания пищевых отходов с 20-22% весной до 40-45% осенью, что связано с большим употреблением овощей и фруктов в рационе питания. Зимой и осенью сокращается содержание мелкого отсева (уличного смета) с 20 до 7% южной зоны и с 11 до 5% в средней зоне. Состав ТКО жилищного фонда и предприятий торговли резко различается, что важно, с точки зрения возможности и целесообразности раздельного сбора утилизируемых фракций ТКО. Существенно влияет на состав ТКО организация сбора в Сельском поселении утильной бумаги, пищевых отходов, стеклотары.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Норматив накопления твердых коммунальных отходов </w:t>
      </w:r>
      <w:r w:rsidRPr="005D74D1">
        <w:rPr>
          <w:rFonts w:eastAsiaTheme="minorHAnsi"/>
          <w:lang w:eastAsia="en-US"/>
        </w:rPr>
        <w:sym w:font="Symbol" w:char="F02D"/>
      </w:r>
      <w:r w:rsidRPr="005D74D1">
        <w:rPr>
          <w:rFonts w:eastAsiaTheme="minorHAnsi"/>
          <w:lang w:eastAsia="en-US"/>
        </w:rPr>
        <w:t xml:space="preserve"> это количество отходов, образующихся на расчетную единицу (человек </w:t>
      </w:r>
      <w:r w:rsidRPr="005D74D1">
        <w:rPr>
          <w:rFonts w:eastAsiaTheme="minorHAnsi"/>
          <w:lang w:eastAsia="en-US"/>
        </w:rPr>
        <w:sym w:font="Symbol" w:char="F02D"/>
      </w:r>
      <w:r w:rsidRPr="005D74D1">
        <w:rPr>
          <w:rFonts w:eastAsiaTheme="minorHAnsi"/>
          <w:lang w:eastAsia="en-US"/>
        </w:rPr>
        <w:t xml:space="preserve"> для жилого фонда; место в гостиницах, дошкольных учреждениях, на м</w:t>
      </w:r>
      <w:r w:rsidRPr="005D74D1">
        <w:rPr>
          <w:rFonts w:eastAsiaTheme="minorHAnsi"/>
          <w:vertAlign w:val="superscript"/>
          <w:lang w:eastAsia="en-US"/>
        </w:rPr>
        <w:t>2</w:t>
      </w:r>
      <w:r w:rsidRPr="005D74D1">
        <w:rPr>
          <w:rFonts w:eastAsiaTheme="minorHAnsi"/>
          <w:lang w:eastAsia="en-US"/>
        </w:rPr>
        <w:t xml:space="preserve"> площади в торговых организациях и т.д.) в единицу времени (сутки, год). Норматив накопления определяется в единицах массы (кг, т) или объема (л, м</w:t>
      </w:r>
      <w:r w:rsidRPr="005D74D1">
        <w:rPr>
          <w:rFonts w:eastAsiaTheme="minorHAnsi"/>
          <w:vertAlign w:val="superscript"/>
          <w:lang w:eastAsia="en-US"/>
        </w:rPr>
        <w:t>3</w:t>
      </w:r>
      <w:r w:rsidRPr="005D74D1">
        <w:rPr>
          <w:rFonts w:eastAsiaTheme="minorHAnsi"/>
          <w:lang w:eastAsia="en-US"/>
        </w:rPr>
        <w:t>). К твердым коммунальным отходам, входящим в норму накопления от населения, относятся отходы, образующиеся в жилых домах, отходы отопительных устройств, местного отопления, отходы от текущего ремонта квартир и пр. На норматив накопления влияют такие факторы, как степень благоустройства жилищного фонда, культура торговли, степень благосостояния, развитие общественного питания.</w:t>
      </w:r>
    </w:p>
    <w:p w:rsidR="005D74D1" w:rsidRPr="005D74D1" w:rsidRDefault="005D74D1" w:rsidP="005D74D1">
      <w:pPr>
        <w:jc w:val="both"/>
        <w:rPr>
          <w:b/>
        </w:rPr>
      </w:pPr>
      <w:r w:rsidRPr="005D74D1">
        <w:rPr>
          <w:b/>
        </w:rPr>
        <w:t>Доля поставки ресурса по приборам учета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Объемы вывоза ТКО, КГО на территории Сельского поселения фиксируются в полном объеме (100%) ответственной за этой организацией. Это необходимо для прогнозирования фактической нагрузки на транспортную структуру организации и для определения достаточного количества мусороприемных контейнеров. На первом этапе количество контейнеров, устанавливаемых на контейнерных площадках, определяется исходя из расчетной нормы накопления ТКО и численности проживающего населения. В связи с тенденцией роста нормы накопления возможно либо пополнять количество контейнеров, либо увеличивать их объем, либо использовать контейнерную площадку закрытого типа для раздельного сбора ТКО.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Вывоз твердых коммунальных отходов осуществляется по маршрутным графикам, которые необходимо согласовывать с органами Роспотребнадзора (СанПиН 42-128-4690-88 п.1.8). Объемы отходов, образующихся при строительстве, ремонте, реконструкции жилых и общественных зданий, объектов культурно-бытового назначения также измеряются и вывозятся транспортом строительных организаций на полигон ТКО.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Учет принимаемых отходов ведется по объему в неуплотненном состоянии. Отметка о принятом количестве ТКО проставляется в «Журнале приема ТКО».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Режим работы полигона – 6 дней в неделю (выходной – воскресенье). Прием отходов осуществляется с 08– 00 до 17– 00 ч.</w:t>
      </w:r>
    </w:p>
    <w:p w:rsidR="005D74D1" w:rsidRPr="005D74D1" w:rsidRDefault="005D74D1" w:rsidP="005D74D1">
      <w:pPr>
        <w:jc w:val="both"/>
        <w:rPr>
          <w:b/>
        </w:rPr>
      </w:pPr>
      <w:r w:rsidRPr="005D74D1">
        <w:rPr>
          <w:b/>
        </w:rPr>
        <w:t>Зоны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Зоной ответственности организаций по договору является вся жилая зона Муниципального образования «сельское поселение Лемпино» Нефтеюганского района Ханты-Мансийского автономного округа – Югры.</w:t>
      </w:r>
    </w:p>
    <w:p w:rsidR="005D74D1" w:rsidRPr="005D74D1" w:rsidRDefault="005D74D1" w:rsidP="005D74D1">
      <w:pPr>
        <w:jc w:val="both"/>
        <w:rPr>
          <w:b/>
        </w:rPr>
      </w:pPr>
      <w:r w:rsidRPr="005D74D1">
        <w:rPr>
          <w:b/>
        </w:rPr>
        <w:t>Резервы и дефициты по зонам действия источников ресурсов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Полигон твердых коммунальных отходов по состоянию на 2017 год не превышает уровень заполнения и составляет 70%.</w:t>
      </w:r>
    </w:p>
    <w:p w:rsidR="005D74D1" w:rsidRPr="005D74D1" w:rsidRDefault="005D74D1" w:rsidP="005D74D1">
      <w:pPr>
        <w:jc w:val="both"/>
        <w:rPr>
          <w:b/>
        </w:rPr>
      </w:pPr>
      <w:r w:rsidRPr="005D74D1">
        <w:rPr>
          <w:b/>
        </w:rPr>
        <w:t>Надежность работы системы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Площадки временного хранения соответствуют требованиям к устройству и содержанию для твердых коммунальных отходов в соответствии с действующим законодательством. Полигон имеет дефицит по уровню заполнения ТКО.</w:t>
      </w:r>
    </w:p>
    <w:p w:rsidR="005D74D1" w:rsidRPr="005D74D1" w:rsidRDefault="005D74D1" w:rsidP="005D74D1">
      <w:pPr>
        <w:jc w:val="both"/>
        <w:rPr>
          <w:b/>
        </w:rPr>
      </w:pPr>
      <w:r w:rsidRPr="005D74D1">
        <w:rPr>
          <w:b/>
        </w:rPr>
        <w:t>Качество поставляемого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 целью улучшения благоустройства Сельского поселения, уменьшения несанкционированных свалок, уменьшения количества отходов, поступающих на складирование, упрощения вывоза крупногабаритного мусора (КГО) рекомендуется осуществить сортировку отходов до их поступления на полигон непосредственно на месте сбора – контейнерной площадке закрытого типа.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Для этого необходимо поставить контейнерные площадки для раздельного сбора ТКО. Также можно организовать пункты приема вторсырья на территории Сельского поселения. Рекомендуется прием стеклотары, металлолома (в т.ч. алюминиевых банок), пластиковых бутылок, бумаги (макулатуры) и картона. В соответствии со СНиП 2.07.01-89* «Градостроительство.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 данном случае важно сделать правильный выбор при определении основных инструментов внедряемой системы селективного сбора ТКО в местах образования. Действительно опытным путем выявлена неэффективность таких инструментов как, например, раздельные ведра для мусора дома, дополнительные действия по сортировке.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Также опытным путем выявлено, что население уже сортирует отходы, в частности ПЭТ-бутылки, стопки газет, журналов, книг, которые выносятся отдельно от общего мешка с отходами, то есть дополнительных усилий от населения не требуется. Использование этого наблюдения должно быть использовано во внедрении системы селективного сбора ТКО в местах их образования.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Данная система селективного сбора ТКО уже внедрена в населенных пунктах РФ с различной численностью населения. Основным инструментом описываемой системы являются модули для селективного сбора вторичного сырья. Преимущества модулей для селективного сбора вторичного сырья: модули могут быть разработаны индивидуально для каждого населенного пункта в зависимости от разных критериев, учитывая условия конкретного места размещения, где будет располагаться модуль.</w:t>
      </w:r>
    </w:p>
    <w:p w:rsidR="005D74D1" w:rsidRPr="005D74D1" w:rsidRDefault="005D74D1" w:rsidP="005D74D1">
      <w:pPr>
        <w:jc w:val="both"/>
        <w:rPr>
          <w:b/>
        </w:rPr>
      </w:pPr>
      <w:r w:rsidRPr="005D74D1">
        <w:rPr>
          <w:b/>
        </w:rPr>
        <w:t>Воздействие на окружающую среду</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бытовых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бытовых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 г. № 298), а также организовать раздельный сбор </w:t>
      </w:r>
      <w:r w:rsidRPr="005D74D1">
        <w:rPr>
          <w:rFonts w:eastAsiaTheme="minorHAnsi"/>
          <w:lang w:eastAsia="en-US"/>
        </w:rPr>
        <w:lastRenderedPageBreak/>
        <w:t xml:space="preserve">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Для улучшения экологии муниципального образования и минимизации воздействия на окружающую среду, а также выполнения нормативных требований предлагается использовать закрытую контейнерную площадку для раздельного сбора мусора (патент на полезную модель № 92854), которая уже зарекомендовала себя в различных городах РФ.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Использование данной площадки позволит решить ряд экологических проблем: </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Уменьшить количество несанкционированных свалок;</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Уменьшить площади под захоронение;</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Уменьшить затраты на систему управления отходами;</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Уменьшить степень загрязнения прилегающей к площадке территории;</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Уменьшить возможность появления на площадке бродячих собак;</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Уменьшить возможность появления на площадке крыс;</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Улучшить благоустройство Сельского поселения;</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Уменьшить степень загрязнения окружающей среды при транспортировке ТКО спецтранспортом;</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 xml:space="preserve">Уменьшить степень загрязнения окружающей среды при эксплуатации полигонов. </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 xml:space="preserve">Уменьшить количество опасных отходов, попадающих на полигон (батарейки, лампы и пр.). </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 xml:space="preserve">Снизить риск заболеваний населения. </w:t>
      </w:r>
    </w:p>
    <w:p w:rsidR="005D74D1" w:rsidRPr="005D74D1" w:rsidRDefault="005D74D1" w:rsidP="003C5282">
      <w:pPr>
        <w:numPr>
          <w:ilvl w:val="0"/>
          <w:numId w:val="26"/>
        </w:numPr>
        <w:spacing w:after="160" w:line="276" w:lineRule="auto"/>
        <w:contextualSpacing/>
        <w:jc w:val="both"/>
        <w:rPr>
          <w:rFonts w:eastAsiaTheme="minorHAnsi"/>
          <w:lang w:eastAsia="en-US"/>
        </w:rPr>
      </w:pPr>
      <w:r w:rsidRPr="005D74D1">
        <w:rPr>
          <w:rFonts w:eastAsiaTheme="minorHAnsi"/>
          <w:lang w:eastAsia="en-US"/>
        </w:rPr>
        <w:t>Сформировать экологическое сознание населения.</w:t>
      </w:r>
    </w:p>
    <w:p w:rsidR="005D74D1" w:rsidRPr="005D74D1" w:rsidRDefault="005D74D1" w:rsidP="005D74D1">
      <w:pPr>
        <w:jc w:val="both"/>
        <w:rPr>
          <w:b/>
        </w:rPr>
      </w:pPr>
      <w:r w:rsidRPr="005D74D1">
        <w:rPr>
          <w:b/>
        </w:rPr>
        <w:t>Тарифы, плата (тариф) за подключение (присоединение), структура себестоимости производства и транспорта ресурса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Деятельность по оказанию услуг утилизации твердых коммунальных отходов осуществляет ООО «Сибирь». Оплата услуг утилизации твердых коммунальных отходов осуществляется по установленному тарифу. Тарифы приведены в таблице 3.6.1</w:t>
      </w:r>
    </w:p>
    <w:p w:rsidR="005D74D1" w:rsidRPr="005D74D1" w:rsidRDefault="005D74D1" w:rsidP="005D74D1">
      <w:pPr>
        <w:spacing w:line="276" w:lineRule="auto"/>
        <w:ind w:firstLine="709"/>
        <w:jc w:val="right"/>
      </w:pPr>
      <w:r w:rsidRPr="005D74D1">
        <w:t>Таблица 3.6.1.</w:t>
      </w:r>
    </w:p>
    <w:p w:rsidR="005D74D1" w:rsidRPr="005D74D1" w:rsidRDefault="005D74D1" w:rsidP="005D74D1">
      <w:pPr>
        <w:spacing w:after="240"/>
        <w:ind w:firstLine="709"/>
        <w:jc w:val="center"/>
      </w:pPr>
      <w:r w:rsidRPr="005D74D1">
        <w:t>Тарифы на утилизацию твердых коммунальных отходов для потребителей «население», без НДС</w:t>
      </w:r>
    </w:p>
    <w:tbl>
      <w:tblPr>
        <w:tblW w:w="9678" w:type="dxa"/>
        <w:tblInd w:w="93" w:type="dxa"/>
        <w:tblLook w:val="04A0" w:firstRow="1" w:lastRow="0" w:firstColumn="1" w:lastColumn="0" w:noHBand="0" w:noVBand="1"/>
      </w:tblPr>
      <w:tblGrid>
        <w:gridCol w:w="4126"/>
        <w:gridCol w:w="2434"/>
        <w:gridCol w:w="2126"/>
        <w:gridCol w:w="992"/>
      </w:tblGrid>
      <w:tr w:rsidR="005D74D1" w:rsidRPr="005D74D1" w:rsidTr="005D74D1">
        <w:trPr>
          <w:trHeight w:val="20"/>
        </w:trPr>
        <w:tc>
          <w:tcPr>
            <w:tcW w:w="4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74D1" w:rsidRPr="005D74D1" w:rsidRDefault="005D74D1" w:rsidP="005D74D1">
            <w:pPr>
              <w:jc w:val="center"/>
              <w:rPr>
                <w:bCs/>
                <w:color w:val="000000"/>
                <w:sz w:val="22"/>
                <w:szCs w:val="22"/>
              </w:rPr>
            </w:pPr>
            <w:r w:rsidRPr="005D74D1">
              <w:rPr>
                <w:bCs/>
                <w:color w:val="000000"/>
                <w:sz w:val="22"/>
                <w:szCs w:val="22"/>
              </w:rPr>
              <w:t>Ресурсоснабжающие организация</w:t>
            </w:r>
          </w:p>
        </w:tc>
        <w:tc>
          <w:tcPr>
            <w:tcW w:w="5552" w:type="dxa"/>
            <w:gridSpan w:val="3"/>
            <w:tcBorders>
              <w:top w:val="single" w:sz="8" w:space="0" w:color="auto"/>
              <w:left w:val="nil"/>
              <w:bottom w:val="single" w:sz="8" w:space="0" w:color="auto"/>
              <w:right w:val="single" w:sz="8" w:space="0" w:color="000000"/>
            </w:tcBorders>
            <w:shd w:val="clear" w:color="auto" w:fill="auto"/>
            <w:vAlign w:val="center"/>
            <w:hideMark/>
          </w:tcPr>
          <w:p w:rsidR="005D74D1" w:rsidRPr="005D74D1" w:rsidRDefault="005D74D1" w:rsidP="005D74D1">
            <w:pPr>
              <w:jc w:val="center"/>
              <w:rPr>
                <w:bCs/>
                <w:color w:val="000000"/>
                <w:sz w:val="22"/>
                <w:szCs w:val="22"/>
              </w:rPr>
            </w:pPr>
            <w:r w:rsidRPr="005D74D1">
              <w:rPr>
                <w:bCs/>
                <w:color w:val="000000"/>
                <w:sz w:val="22"/>
                <w:szCs w:val="22"/>
              </w:rPr>
              <w:t>Утилизация ТКО.</w:t>
            </w:r>
          </w:p>
        </w:tc>
      </w:tr>
      <w:tr w:rsidR="005D74D1" w:rsidRPr="005D74D1" w:rsidTr="005D74D1">
        <w:trPr>
          <w:trHeight w:val="20"/>
        </w:trPr>
        <w:tc>
          <w:tcPr>
            <w:tcW w:w="4126" w:type="dxa"/>
            <w:vMerge/>
            <w:tcBorders>
              <w:top w:val="single" w:sz="8" w:space="0" w:color="auto"/>
              <w:left w:val="single" w:sz="8" w:space="0" w:color="auto"/>
              <w:bottom w:val="single" w:sz="8" w:space="0" w:color="000000"/>
              <w:right w:val="single" w:sz="8" w:space="0" w:color="auto"/>
            </w:tcBorders>
            <w:vAlign w:val="center"/>
            <w:hideMark/>
          </w:tcPr>
          <w:p w:rsidR="005D74D1" w:rsidRPr="005D74D1" w:rsidRDefault="005D74D1" w:rsidP="005D74D1">
            <w:pPr>
              <w:rPr>
                <w:bCs/>
                <w:color w:val="000000"/>
                <w:sz w:val="22"/>
                <w:szCs w:val="22"/>
              </w:rPr>
            </w:pPr>
          </w:p>
        </w:tc>
        <w:tc>
          <w:tcPr>
            <w:tcW w:w="2434" w:type="dxa"/>
            <w:tcBorders>
              <w:top w:val="nil"/>
              <w:left w:val="nil"/>
              <w:bottom w:val="single" w:sz="8" w:space="0" w:color="auto"/>
              <w:right w:val="single" w:sz="8" w:space="0" w:color="auto"/>
            </w:tcBorders>
            <w:shd w:val="clear" w:color="auto" w:fill="auto"/>
            <w:vAlign w:val="center"/>
            <w:hideMark/>
          </w:tcPr>
          <w:p w:rsidR="005D74D1" w:rsidRPr="005D74D1" w:rsidRDefault="005D74D1" w:rsidP="005D74D1">
            <w:pPr>
              <w:jc w:val="center"/>
              <w:rPr>
                <w:bCs/>
                <w:color w:val="000000"/>
                <w:sz w:val="22"/>
                <w:szCs w:val="22"/>
                <w:vertAlign w:val="superscript"/>
              </w:rPr>
            </w:pPr>
            <w:r w:rsidRPr="005D74D1">
              <w:rPr>
                <w:bCs/>
                <w:color w:val="000000"/>
                <w:sz w:val="22"/>
                <w:szCs w:val="22"/>
              </w:rPr>
              <w:t>Тариф с 01.01.2017, руб./м</w:t>
            </w:r>
            <w:r w:rsidRPr="005D74D1">
              <w:rPr>
                <w:bCs/>
                <w:color w:val="000000"/>
                <w:sz w:val="22"/>
                <w:szCs w:val="22"/>
                <w:vertAlign w:val="superscript"/>
              </w:rPr>
              <w:t>3</w:t>
            </w:r>
          </w:p>
        </w:tc>
        <w:tc>
          <w:tcPr>
            <w:tcW w:w="2126" w:type="dxa"/>
            <w:tcBorders>
              <w:top w:val="nil"/>
              <w:left w:val="nil"/>
              <w:bottom w:val="single" w:sz="8" w:space="0" w:color="auto"/>
              <w:right w:val="single" w:sz="8" w:space="0" w:color="auto"/>
            </w:tcBorders>
            <w:shd w:val="clear" w:color="auto" w:fill="auto"/>
            <w:vAlign w:val="center"/>
            <w:hideMark/>
          </w:tcPr>
          <w:p w:rsidR="005D74D1" w:rsidRPr="005D74D1" w:rsidRDefault="005D74D1" w:rsidP="005D74D1">
            <w:pPr>
              <w:jc w:val="center"/>
              <w:rPr>
                <w:bCs/>
                <w:color w:val="000000"/>
                <w:sz w:val="22"/>
                <w:szCs w:val="22"/>
              </w:rPr>
            </w:pPr>
            <w:r w:rsidRPr="005D74D1">
              <w:rPr>
                <w:bCs/>
                <w:color w:val="000000"/>
                <w:sz w:val="22"/>
                <w:szCs w:val="22"/>
              </w:rPr>
              <w:t>Тариф с 01.07.2017, руб./м</w:t>
            </w:r>
            <w:r w:rsidRPr="005D74D1">
              <w:rPr>
                <w:bCs/>
                <w:color w:val="000000"/>
                <w:sz w:val="22"/>
                <w:szCs w:val="22"/>
                <w:vertAlign w:val="superscript"/>
              </w:rPr>
              <w:t>3</w:t>
            </w:r>
          </w:p>
        </w:tc>
        <w:tc>
          <w:tcPr>
            <w:tcW w:w="992" w:type="dxa"/>
            <w:tcBorders>
              <w:top w:val="nil"/>
              <w:left w:val="nil"/>
              <w:bottom w:val="single" w:sz="8" w:space="0" w:color="auto"/>
              <w:right w:val="single" w:sz="8" w:space="0" w:color="auto"/>
            </w:tcBorders>
            <w:shd w:val="clear" w:color="auto" w:fill="auto"/>
            <w:vAlign w:val="center"/>
            <w:hideMark/>
          </w:tcPr>
          <w:p w:rsidR="005D74D1" w:rsidRPr="005D74D1" w:rsidRDefault="005D74D1" w:rsidP="005D74D1">
            <w:pPr>
              <w:jc w:val="center"/>
              <w:rPr>
                <w:bCs/>
                <w:color w:val="000000"/>
                <w:sz w:val="22"/>
                <w:szCs w:val="22"/>
              </w:rPr>
            </w:pPr>
            <w:r w:rsidRPr="005D74D1">
              <w:rPr>
                <w:bCs/>
                <w:color w:val="000000"/>
                <w:sz w:val="22"/>
                <w:szCs w:val="22"/>
              </w:rPr>
              <w:t xml:space="preserve">% роста </w:t>
            </w:r>
          </w:p>
        </w:tc>
      </w:tr>
      <w:tr w:rsidR="005D74D1" w:rsidRPr="005D74D1" w:rsidTr="005D74D1">
        <w:trPr>
          <w:trHeight w:val="398"/>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5D74D1" w:rsidRPr="005D74D1" w:rsidRDefault="005D74D1" w:rsidP="005D74D1">
            <w:pPr>
              <w:rPr>
                <w:color w:val="000000"/>
                <w:sz w:val="22"/>
                <w:szCs w:val="22"/>
              </w:rPr>
            </w:pPr>
            <w:r w:rsidRPr="005D74D1">
              <w:rPr>
                <w:color w:val="000000"/>
                <w:sz w:val="22"/>
                <w:szCs w:val="22"/>
              </w:rPr>
              <w:t>ООО «Сибирь»</w:t>
            </w:r>
          </w:p>
        </w:tc>
        <w:tc>
          <w:tcPr>
            <w:tcW w:w="2434" w:type="dxa"/>
            <w:tcBorders>
              <w:top w:val="nil"/>
              <w:left w:val="nil"/>
              <w:bottom w:val="single" w:sz="8" w:space="0" w:color="auto"/>
              <w:right w:val="single" w:sz="8" w:space="0" w:color="auto"/>
            </w:tcBorders>
            <w:shd w:val="clear" w:color="auto" w:fill="auto"/>
            <w:vAlign w:val="center"/>
            <w:hideMark/>
          </w:tcPr>
          <w:p w:rsidR="005D74D1" w:rsidRPr="005D74D1" w:rsidRDefault="005D74D1" w:rsidP="005D74D1">
            <w:pPr>
              <w:jc w:val="center"/>
              <w:rPr>
                <w:color w:val="000000"/>
                <w:sz w:val="22"/>
                <w:szCs w:val="22"/>
              </w:rPr>
            </w:pPr>
            <w:r w:rsidRPr="005D74D1">
              <w:rPr>
                <w:color w:val="000000"/>
                <w:sz w:val="22"/>
                <w:szCs w:val="22"/>
              </w:rPr>
              <w:t>87,00</w:t>
            </w:r>
          </w:p>
        </w:tc>
        <w:tc>
          <w:tcPr>
            <w:tcW w:w="2126" w:type="dxa"/>
            <w:tcBorders>
              <w:top w:val="nil"/>
              <w:left w:val="nil"/>
              <w:bottom w:val="single" w:sz="8" w:space="0" w:color="auto"/>
              <w:right w:val="single" w:sz="8" w:space="0" w:color="auto"/>
            </w:tcBorders>
            <w:shd w:val="clear" w:color="auto" w:fill="auto"/>
            <w:vAlign w:val="center"/>
            <w:hideMark/>
          </w:tcPr>
          <w:p w:rsidR="005D74D1" w:rsidRPr="005D74D1" w:rsidRDefault="005D74D1" w:rsidP="005D74D1">
            <w:pPr>
              <w:jc w:val="center"/>
              <w:rPr>
                <w:color w:val="000000"/>
                <w:sz w:val="22"/>
                <w:szCs w:val="22"/>
              </w:rPr>
            </w:pPr>
            <w:r w:rsidRPr="005D74D1">
              <w:rPr>
                <w:color w:val="000000"/>
                <w:sz w:val="22"/>
                <w:szCs w:val="22"/>
              </w:rPr>
              <w:t>94,57</w:t>
            </w:r>
          </w:p>
        </w:tc>
        <w:tc>
          <w:tcPr>
            <w:tcW w:w="992" w:type="dxa"/>
            <w:tcBorders>
              <w:top w:val="nil"/>
              <w:left w:val="nil"/>
              <w:bottom w:val="single" w:sz="8" w:space="0" w:color="auto"/>
              <w:right w:val="single" w:sz="8" w:space="0" w:color="auto"/>
            </w:tcBorders>
            <w:shd w:val="clear" w:color="auto" w:fill="auto"/>
            <w:vAlign w:val="center"/>
            <w:hideMark/>
          </w:tcPr>
          <w:p w:rsidR="005D74D1" w:rsidRPr="005D74D1" w:rsidRDefault="005D74D1" w:rsidP="005D74D1">
            <w:pPr>
              <w:jc w:val="center"/>
              <w:rPr>
                <w:color w:val="000000"/>
                <w:sz w:val="22"/>
                <w:szCs w:val="22"/>
              </w:rPr>
            </w:pPr>
            <w:r w:rsidRPr="005D74D1">
              <w:rPr>
                <w:color w:val="000000"/>
                <w:sz w:val="22"/>
                <w:szCs w:val="22"/>
              </w:rPr>
              <w:t>8,1</w:t>
            </w:r>
          </w:p>
        </w:tc>
      </w:tr>
    </w:tbl>
    <w:p w:rsidR="005D74D1" w:rsidRPr="005D74D1" w:rsidRDefault="005D74D1" w:rsidP="005D74D1">
      <w:pPr>
        <w:jc w:val="both"/>
        <w:rPr>
          <w:b/>
        </w:rPr>
      </w:pPr>
    </w:p>
    <w:p w:rsidR="005D74D1" w:rsidRPr="005D74D1" w:rsidRDefault="005D74D1" w:rsidP="005D74D1">
      <w:pPr>
        <w:jc w:val="both"/>
        <w:rPr>
          <w:b/>
        </w:rPr>
      </w:pPr>
      <w:r w:rsidRPr="005D74D1">
        <w:rPr>
          <w:b/>
        </w:rPr>
        <w:t>Технические и технологические проблемы в системе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 целью обеспечения экологической устойчивости и благоустройства территории требуется: </w:t>
      </w:r>
    </w:p>
    <w:p w:rsidR="005D74D1" w:rsidRPr="005D74D1" w:rsidRDefault="005D74D1" w:rsidP="003C5282">
      <w:pPr>
        <w:numPr>
          <w:ilvl w:val="0"/>
          <w:numId w:val="27"/>
        </w:numPr>
        <w:spacing w:after="160" w:line="276" w:lineRule="auto"/>
        <w:contextualSpacing/>
        <w:jc w:val="both"/>
        <w:rPr>
          <w:rFonts w:eastAsiaTheme="minorHAnsi"/>
          <w:lang w:eastAsia="en-US"/>
        </w:rPr>
      </w:pPr>
      <w:r w:rsidRPr="005D74D1">
        <w:rPr>
          <w:rFonts w:eastAsiaTheme="minorHAnsi"/>
          <w:lang w:eastAsia="en-US"/>
        </w:rPr>
        <w:t xml:space="preserve">рекультивировать несанкционированные свалки ТКО; </w:t>
      </w:r>
    </w:p>
    <w:p w:rsidR="005D74D1" w:rsidRPr="005D74D1" w:rsidRDefault="005D74D1" w:rsidP="003C5282">
      <w:pPr>
        <w:numPr>
          <w:ilvl w:val="0"/>
          <w:numId w:val="27"/>
        </w:numPr>
        <w:spacing w:after="160" w:line="276" w:lineRule="auto"/>
        <w:contextualSpacing/>
        <w:jc w:val="both"/>
        <w:rPr>
          <w:rFonts w:eastAsiaTheme="minorHAnsi"/>
          <w:lang w:eastAsia="en-US"/>
        </w:rPr>
      </w:pPr>
      <w:r w:rsidRPr="005D74D1">
        <w:rPr>
          <w:rFonts w:eastAsiaTheme="minorHAnsi"/>
          <w:lang w:eastAsia="en-US"/>
        </w:rPr>
        <w:t xml:space="preserve">организация контейнерной схемы сбора ТКО, в том числе обустройство контейнерных площадок и приобретение контейнеров; </w:t>
      </w:r>
    </w:p>
    <w:p w:rsidR="005D74D1" w:rsidRPr="005D74D1" w:rsidRDefault="005D74D1" w:rsidP="003C5282">
      <w:pPr>
        <w:numPr>
          <w:ilvl w:val="0"/>
          <w:numId w:val="27"/>
        </w:numPr>
        <w:spacing w:after="160" w:line="276" w:lineRule="auto"/>
        <w:contextualSpacing/>
        <w:jc w:val="both"/>
        <w:rPr>
          <w:rFonts w:eastAsiaTheme="minorHAnsi"/>
          <w:lang w:eastAsia="en-US"/>
        </w:rPr>
      </w:pPr>
      <w:r w:rsidRPr="005D74D1">
        <w:rPr>
          <w:rFonts w:eastAsiaTheme="minorHAnsi"/>
          <w:lang w:eastAsia="en-US"/>
        </w:rPr>
        <w:t>внедрение системы раздельного сбора ТКО.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Таким образом, реализация вышеуказанных мероприятий позволит решить следующие задачи: уменьшение доли отходов, поступающих на объекты размещения отходов путем реализации мероприятий, направленных на максимальное извлечение вторичного сырья, переработку отходов потребления; стимулирование выработки ресурсов, вовлеченных во вторичный экономический оборот с использованием методов сортировки.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 xml:space="preserve">Для Сельского поселения целесообразно применение схемы сбора бытовых отходов контейнерным способом. Таким образом, применение несменяемых контейнеров для сбора ТКО до 2027 года является оптимальной схемой по обращению с отходами для Сельского поселения. Однако, учитывая плотность застройки и уровень благоустройства отдаленных малонаселенных населенных пунктов, использование контейнерной схемы в них не эффективно, что ведет к удорожанию услуги по сбору и транспортировку ТКО.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Следовательно, для данных населенных пунктов целесообразно применение бесконтейнерной системы сбора бытовых отходов.</w:t>
      </w:r>
    </w:p>
    <w:p w:rsidR="005D74D1" w:rsidRPr="005D74D1" w:rsidRDefault="005D74D1" w:rsidP="005D74D1">
      <w:pPr>
        <w:jc w:val="both"/>
        <w:rPr>
          <w:b/>
        </w:rPr>
      </w:pPr>
    </w:p>
    <w:p w:rsidR="005D74D1" w:rsidRPr="005D74D1" w:rsidRDefault="005D74D1" w:rsidP="005D74D1">
      <w:pPr>
        <w:jc w:val="both"/>
        <w:rPr>
          <w:b/>
        </w:rPr>
      </w:pPr>
      <w:bookmarkStart w:id="207" w:name="_Toc497982536"/>
      <w:r w:rsidRPr="005D74D1">
        <w:rPr>
          <w:b/>
        </w:rPr>
        <w:t xml:space="preserve">4. </w:t>
      </w:r>
      <w:bookmarkEnd w:id="185"/>
      <w:r w:rsidRPr="005D74D1">
        <w:rPr>
          <w:b/>
        </w:rPr>
        <w:t>Характеристика состояния и проблем в реализации энерго- и ресурсосбережения и учета, и сбора информации</w:t>
      </w:r>
      <w:bookmarkEnd w:id="206"/>
      <w:bookmarkEnd w:id="207"/>
    </w:p>
    <w:p w:rsidR="005D74D1" w:rsidRPr="005D74D1" w:rsidRDefault="005D74D1" w:rsidP="005D74D1">
      <w:pPr>
        <w:jc w:val="both"/>
        <w:rPr>
          <w:b/>
        </w:rPr>
      </w:pPr>
      <w:bookmarkStart w:id="208" w:name="_Toc449086326"/>
      <w:bookmarkStart w:id="209" w:name="_Toc486580935"/>
      <w:bookmarkStart w:id="210" w:name="_Toc497982537"/>
      <w:r w:rsidRPr="005D74D1">
        <w:rPr>
          <w:b/>
        </w:rPr>
        <w:t>4.1. Анализ состояния энергоресурсосбережения</w:t>
      </w:r>
      <w:bookmarkEnd w:id="208"/>
      <w:bookmarkEnd w:id="209"/>
      <w:bookmarkEnd w:id="210"/>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Основными проблемами энерго-ресурсосбережения в системе коммунальной инфраструктуры, а также в жилищном секторе и бюджетных организациях являются:</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износ сетей теплоснабжения, что приводит к сверхнормативным утечкам теплоносителя и дополнительным затратам ТЭР;</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низкая эффективность ограждающих конструкций зданий, в том числе износ окон и дверей в МКД и в зданиях бюджетных учреждений;</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износ внутренних инженерных коммуникаций в МКД и в зданиях бюджетных учреждений;</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низкая энергоэффективность работы насосного и технологического оборудования артезианских скважин;</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неудовлетворительное состояние теплоизоляции трубопроводов отопления и горячего водоснабжения (фактические теплопотери превышают нормативные значения в 1,5 раза);</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износ сетей водоснабжения, что приводит к сверхнормативным утечкам воды и дополнительным затратам ТЭР;</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не достаточно высокий уровень охвата потребителей приборами учета ТЭР.</w:t>
      </w:r>
    </w:p>
    <w:p w:rsidR="005D74D1" w:rsidRPr="005D74D1" w:rsidRDefault="005D74D1" w:rsidP="005D74D1">
      <w:pPr>
        <w:ind w:left="1429"/>
        <w:contextualSpacing/>
        <w:jc w:val="both"/>
        <w:rPr>
          <w:rFonts w:eastAsia="Calibri"/>
          <w:lang w:eastAsia="en-US" w:bidi="ru-RU"/>
        </w:rPr>
      </w:pPr>
    </w:p>
    <w:p w:rsidR="005D74D1" w:rsidRPr="005D74D1" w:rsidRDefault="005D74D1" w:rsidP="005D74D1">
      <w:pPr>
        <w:jc w:val="both"/>
        <w:rPr>
          <w:b/>
        </w:rPr>
      </w:pPr>
      <w:bookmarkStart w:id="211" w:name="_Toc449086327"/>
      <w:bookmarkStart w:id="212" w:name="_Toc486580936"/>
      <w:bookmarkStart w:id="213" w:name="_Toc497982538"/>
      <w:r w:rsidRPr="005D74D1">
        <w:rPr>
          <w:b/>
        </w:rPr>
        <w:t>4.2. Анализ состояния учета потребления ресурсов, используемых приборов учета и программно-аппаратных комплексов</w:t>
      </w:r>
      <w:bookmarkEnd w:id="211"/>
      <w:bookmarkEnd w:id="212"/>
      <w:bookmarkEnd w:id="213"/>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В соответствии с требованиями Федерального закона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 xml:space="preserve">эффективное и рациональное использование энергетических ресурсов; </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поддержка и стимулирование энергосбережения и повышения энергетической эффективности;</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 xml:space="preserve">системность и комплексность проведения мероприятий по энергосбережению и повышению энергетической эффективности; </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планирование энергосбережения и повышения энергетической эффективности;</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использование энергетических ресурсов с учетом ресурсных, производственно- технологических, экологических и социальных условий.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Согласно Федеральному закону №261-ФЗ полномочиями в области 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К полномочиям органов местного самоуправления в области энергосбережения и повышения энергетической эффективности относятся:</w:t>
      </w:r>
    </w:p>
    <w:p w:rsidR="005D74D1" w:rsidRPr="005D74D1" w:rsidRDefault="005D74D1" w:rsidP="003C5282">
      <w:pPr>
        <w:numPr>
          <w:ilvl w:val="0"/>
          <w:numId w:val="10"/>
        </w:numPr>
        <w:spacing w:line="276" w:lineRule="auto"/>
        <w:contextualSpacing/>
        <w:jc w:val="both"/>
        <w:rPr>
          <w:rFonts w:eastAsia="Calibri"/>
          <w:lang w:eastAsia="en-US" w:bidi="ru-RU"/>
        </w:rPr>
      </w:pPr>
      <w:r w:rsidRPr="005D74D1">
        <w:rPr>
          <w:rFonts w:eastAsia="Calibri"/>
          <w:lang w:eastAsia="en-US" w:bidi="ru-RU"/>
        </w:rPr>
        <w:t xml:space="preserve">разработка и реализация муниципальных программ в области энергосбережения и повышения энергетической эффективности; </w:t>
      </w:r>
    </w:p>
    <w:p w:rsidR="005D74D1" w:rsidRPr="005D74D1" w:rsidRDefault="005D74D1" w:rsidP="003C5282">
      <w:pPr>
        <w:numPr>
          <w:ilvl w:val="0"/>
          <w:numId w:val="10"/>
        </w:numPr>
        <w:spacing w:line="276" w:lineRule="auto"/>
        <w:contextualSpacing/>
        <w:jc w:val="both"/>
        <w:rPr>
          <w:rFonts w:eastAsia="Calibri"/>
          <w:lang w:eastAsia="en-US" w:bidi="ru-RU"/>
        </w:rPr>
      </w:pPr>
      <w:r w:rsidRPr="005D74D1">
        <w:rPr>
          <w:rFonts w:eastAsia="Calibri"/>
          <w:lang w:eastAsia="en-US" w:bidi="ru-RU"/>
        </w:rPr>
        <w:t xml:space="preserve">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5D74D1" w:rsidRPr="005D74D1" w:rsidRDefault="005D74D1" w:rsidP="003C5282">
      <w:pPr>
        <w:numPr>
          <w:ilvl w:val="0"/>
          <w:numId w:val="10"/>
        </w:numPr>
        <w:spacing w:line="276" w:lineRule="auto"/>
        <w:contextualSpacing/>
        <w:jc w:val="both"/>
        <w:rPr>
          <w:rFonts w:eastAsia="Calibri"/>
          <w:lang w:eastAsia="en-US" w:bidi="ru-RU"/>
        </w:rPr>
      </w:pPr>
      <w:r w:rsidRPr="005D74D1">
        <w:rPr>
          <w:rFonts w:eastAsia="Calibri"/>
          <w:lang w:eastAsia="en-US" w:bidi="ru-RU"/>
        </w:rPr>
        <w:t xml:space="preserve">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5D74D1" w:rsidRPr="005D74D1" w:rsidRDefault="005D74D1" w:rsidP="003C5282">
      <w:pPr>
        <w:numPr>
          <w:ilvl w:val="0"/>
          <w:numId w:val="10"/>
        </w:numPr>
        <w:spacing w:line="276" w:lineRule="auto"/>
        <w:contextualSpacing/>
        <w:jc w:val="both"/>
        <w:rPr>
          <w:rFonts w:eastAsia="Calibri"/>
          <w:lang w:eastAsia="en-US" w:bidi="ru-RU"/>
        </w:rPr>
      </w:pPr>
      <w:r w:rsidRPr="005D74D1">
        <w:rPr>
          <w:rFonts w:eastAsia="Calibri"/>
          <w:lang w:eastAsia="en-US" w:bidi="ru-RU"/>
        </w:rPr>
        <w:t>координация мероприятий по энергосбережению и повышению энергетической эффективности и контроль за их проведением муниципальными учреждениями.</w:t>
      </w:r>
      <w:bookmarkStart w:id="214" w:name="_Toc417544233"/>
      <w:bookmarkStart w:id="215" w:name="_Toc486580937"/>
    </w:p>
    <w:p w:rsidR="005D74D1" w:rsidRPr="005D74D1" w:rsidRDefault="005D74D1" w:rsidP="005D74D1">
      <w:pPr>
        <w:ind w:left="1429"/>
        <w:contextualSpacing/>
        <w:rPr>
          <w:rFonts w:eastAsia="Calibri"/>
          <w:lang w:eastAsia="en-US" w:bidi="ru-RU"/>
        </w:rPr>
      </w:pPr>
    </w:p>
    <w:p w:rsidR="005D74D1" w:rsidRPr="005D74D1" w:rsidRDefault="005D74D1" w:rsidP="005D74D1">
      <w:pPr>
        <w:jc w:val="both"/>
        <w:rPr>
          <w:b/>
        </w:rPr>
      </w:pPr>
      <w:bookmarkStart w:id="216" w:name="_Toc497982539"/>
      <w:r w:rsidRPr="005D74D1">
        <w:rPr>
          <w:b/>
        </w:rPr>
        <w:t xml:space="preserve">5. </w:t>
      </w:r>
      <w:bookmarkEnd w:id="214"/>
      <w:r w:rsidRPr="005D74D1">
        <w:rPr>
          <w:b/>
        </w:rPr>
        <w:t>Целевые показатели развития коммунальной инфраструктуры</w:t>
      </w:r>
      <w:bookmarkEnd w:id="215"/>
      <w:bookmarkEnd w:id="216"/>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Результаты реализации Программы определяются уровнем достижения запланированных целевых показателей.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06.05.2011г.</w:t>
      </w:r>
      <w:r w:rsidRPr="005D74D1">
        <w:rPr>
          <w:rFonts w:eastAsiaTheme="minorHAnsi"/>
          <w:lang w:eastAsia="en-US"/>
        </w:rPr>
        <w:br/>
        <w:t xml:space="preserve"> № 204:</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критерии доступности коммунальных услуг для населения;</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показатели спроса на коммунальные ресурсы и перспективные нагрузки;</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величины новых нагрузок;</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показатели качества поставляемого ресурса;</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показатели степени охвата потребителей приборами учета;</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показатели надежности поставки ресурсов;</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показатели эффективности производства и транспортировки ресурсов;</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показатели эффективности потребления коммунальных ресурсов;</w:t>
      </w:r>
    </w:p>
    <w:p w:rsidR="005D74D1" w:rsidRPr="005D74D1" w:rsidRDefault="005D74D1" w:rsidP="003C5282">
      <w:pPr>
        <w:numPr>
          <w:ilvl w:val="0"/>
          <w:numId w:val="9"/>
        </w:numPr>
        <w:spacing w:line="276" w:lineRule="auto"/>
        <w:contextualSpacing/>
        <w:jc w:val="both"/>
        <w:rPr>
          <w:rFonts w:eastAsia="Calibri"/>
          <w:lang w:eastAsia="en-US" w:bidi="ru-RU"/>
        </w:rPr>
      </w:pPr>
      <w:r w:rsidRPr="005D74D1">
        <w:rPr>
          <w:rFonts w:eastAsia="Calibri"/>
          <w:lang w:eastAsia="en-US" w:bidi="ru-RU"/>
        </w:rPr>
        <w:t>показатели воздействия на окружающую среду.</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При формировании требований к конечному состоянию коммунальной инфраструктуры Сельского поселения Лемпино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Целевые показатели устанавливаются по каждому виду коммунальных услуг и периодически корректируются.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Охват потребителей услугами используется для оценки качества работы систем жизнеобеспечения.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Уровень использования производственных мощностей, обеспеченность приборами учета характеризуют сбалансированность систем.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Лемпино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и т.д.</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Целевые показатели развития коммунальной инфраструктуры Сельского поселения Лемпино приведены в таблице 5.1.</w:t>
      </w:r>
    </w:p>
    <w:p w:rsidR="005D74D1" w:rsidRPr="005D74D1" w:rsidRDefault="005D74D1" w:rsidP="005D74D1">
      <w:pPr>
        <w:ind w:firstLine="709"/>
        <w:jc w:val="right"/>
        <w:rPr>
          <w:rFonts w:cs="Calibri"/>
          <w:lang w:eastAsia="en-US"/>
        </w:rPr>
        <w:sectPr w:rsidR="005D74D1" w:rsidRPr="005D74D1" w:rsidSect="005D74D1">
          <w:headerReference w:type="default" r:id="rId40"/>
          <w:footerReference w:type="default" r:id="rId41"/>
          <w:pgSz w:w="11906" w:h="16838" w:code="9"/>
          <w:pgMar w:top="851" w:right="851" w:bottom="709" w:left="1418" w:header="709" w:footer="709" w:gutter="0"/>
          <w:cols w:space="708"/>
          <w:docGrid w:linePitch="381"/>
        </w:sectPr>
      </w:pP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lastRenderedPageBreak/>
        <w:t>Таблица 5.1.</w:t>
      </w:r>
    </w:p>
    <w:p w:rsidR="005D74D1" w:rsidRPr="005D74D1" w:rsidRDefault="005D74D1" w:rsidP="005D74D1">
      <w:pPr>
        <w:spacing w:after="160"/>
        <w:ind w:firstLine="851"/>
        <w:contextualSpacing/>
        <w:jc w:val="center"/>
        <w:rPr>
          <w:rFonts w:eastAsiaTheme="minorHAnsi"/>
          <w:lang w:eastAsia="en-US"/>
        </w:rPr>
      </w:pPr>
      <w:r w:rsidRPr="005D74D1">
        <w:rPr>
          <w:rFonts w:eastAsiaTheme="minorHAnsi"/>
          <w:lang w:eastAsia="en-US"/>
        </w:rPr>
        <w:t>Целевые показатели развития коммунальной инфраструктуры</w:t>
      </w:r>
    </w:p>
    <w:p w:rsidR="005D74D1" w:rsidRPr="005D74D1" w:rsidRDefault="005D74D1" w:rsidP="005D74D1">
      <w:pPr>
        <w:ind w:firstLine="709"/>
        <w:jc w:val="center"/>
        <w:rPr>
          <w:rFonts w:cs="Calibri"/>
          <w:lang w:eastAsia="en-US"/>
        </w:rPr>
      </w:pPr>
    </w:p>
    <w:tbl>
      <w:tblPr>
        <w:tblW w:w="222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992"/>
        <w:gridCol w:w="1970"/>
        <w:gridCol w:w="1801"/>
        <w:gridCol w:w="1728"/>
        <w:gridCol w:w="1418"/>
        <w:gridCol w:w="1275"/>
        <w:gridCol w:w="1532"/>
        <w:gridCol w:w="1303"/>
        <w:gridCol w:w="1532"/>
        <w:gridCol w:w="1560"/>
        <w:gridCol w:w="1417"/>
        <w:gridCol w:w="1303"/>
        <w:gridCol w:w="1418"/>
        <w:gridCol w:w="1390"/>
      </w:tblGrid>
      <w:tr w:rsidR="005D74D1" w:rsidRPr="005D74D1" w:rsidTr="005D74D1">
        <w:trPr>
          <w:trHeight w:val="20"/>
          <w:tblHeader/>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 п/п</w:t>
            </w:r>
          </w:p>
        </w:tc>
        <w:tc>
          <w:tcPr>
            <w:tcW w:w="199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Индикатор мониторинга</w:t>
            </w:r>
          </w:p>
        </w:tc>
        <w:tc>
          <w:tcPr>
            <w:tcW w:w="197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Описание механизма расчёта</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Ед.изм.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2017г.</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2018г.</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2019г.</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2020г.</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2021г.</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2022г.</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2023г.</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2024г.</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2025г.</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2026г.</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план 2027г.</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1</w:t>
            </w:r>
          </w:p>
        </w:tc>
        <w:tc>
          <w:tcPr>
            <w:tcW w:w="21639" w:type="dxa"/>
            <w:gridSpan w:val="14"/>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Система теплоснабжения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1.1</w:t>
            </w:r>
          </w:p>
        </w:tc>
        <w:tc>
          <w:tcPr>
            <w:tcW w:w="21639" w:type="dxa"/>
            <w:gridSpan w:val="14"/>
            <w:shd w:val="clear" w:color="auto" w:fill="auto"/>
            <w:vAlign w:val="center"/>
            <w:hideMark/>
          </w:tcPr>
          <w:p w:rsidR="005D74D1" w:rsidRPr="005D74D1" w:rsidRDefault="005D74D1" w:rsidP="005D74D1">
            <w:pPr>
              <w:rPr>
                <w:bCs/>
                <w:color w:val="000000"/>
                <w:sz w:val="20"/>
                <w:szCs w:val="20"/>
              </w:rPr>
            </w:pPr>
            <w:r w:rsidRPr="005D74D1">
              <w:rPr>
                <w:bCs/>
                <w:sz w:val="20"/>
                <w:szCs w:val="20"/>
              </w:rPr>
              <w:t>Надежность (бесперебойность) теплоснабжения потребителей</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1.1.1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 xml:space="preserve">Перебои в теплоснабжении потребителей </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час. на одного человека</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0,01</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1.1.2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Аварийность системы теплоснабжения</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количества аварий на системах коммунальной инфраструктуры к протяженности сетей.</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ед./км.</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1.1.3</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Уровень потерь</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потерь к объему отпуска в сеть.</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23,6</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23,6</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23,6</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21,5</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19,4</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17,3</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15,2</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13,1</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11,0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8,9</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6,8</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1.1.4</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Коэффициент потерь</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потерь к протяженности сети.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тыс.Гкал/км.</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0,57</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0,57</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0,57</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0,54</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0,51</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0,48</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0,45</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0,42</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0,39</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0,36</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0,33</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1.1.5</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Удельный вес сетей, нуждающихся в замене,</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протяженности сетей, нуждающихся в замене, к протяженности сети.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70</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1.2</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sz w:val="20"/>
                <w:szCs w:val="20"/>
              </w:rPr>
              <w:t>Сбалансированность системы теплоснабжения</w:t>
            </w:r>
          </w:p>
        </w:tc>
      </w:tr>
      <w:tr w:rsidR="005D74D1" w:rsidRPr="005D74D1" w:rsidTr="005D74D1">
        <w:trPr>
          <w:trHeight w:val="20"/>
        </w:trPr>
        <w:tc>
          <w:tcPr>
            <w:tcW w:w="616" w:type="dxa"/>
            <w:vMerge w:val="restart"/>
            <w:shd w:val="clear" w:color="auto" w:fill="auto"/>
            <w:vAlign w:val="center"/>
            <w:hideMark/>
          </w:tcPr>
          <w:p w:rsidR="005D74D1" w:rsidRPr="005D74D1" w:rsidRDefault="005D74D1" w:rsidP="005D74D1">
            <w:pPr>
              <w:jc w:val="right"/>
              <w:rPr>
                <w:sz w:val="20"/>
                <w:szCs w:val="20"/>
              </w:rPr>
            </w:pPr>
            <w:r w:rsidRPr="005D74D1">
              <w:rPr>
                <w:sz w:val="20"/>
                <w:szCs w:val="20"/>
              </w:rPr>
              <w:t>1.2.1</w:t>
            </w:r>
          </w:p>
        </w:tc>
        <w:tc>
          <w:tcPr>
            <w:tcW w:w="1992" w:type="dxa"/>
            <w:vMerge w:val="restart"/>
            <w:shd w:val="clear" w:color="auto" w:fill="auto"/>
            <w:vAlign w:val="center"/>
            <w:hideMark/>
          </w:tcPr>
          <w:p w:rsidR="005D74D1" w:rsidRPr="005D74D1" w:rsidRDefault="005D74D1" w:rsidP="005D74D1">
            <w:pPr>
              <w:rPr>
                <w:sz w:val="20"/>
                <w:szCs w:val="20"/>
              </w:rPr>
            </w:pPr>
            <w:r w:rsidRPr="005D74D1">
              <w:rPr>
                <w:sz w:val="20"/>
                <w:szCs w:val="20"/>
              </w:rPr>
              <w:t>Показатели спроса на услуги теплоснабжения: обеспечение сбалансированности систем теплоснабжения</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Потребление тепловой энергии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Гкал</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2056,0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2153,8</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2263,8</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2373,8</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2483,8</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2593,8</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2703,8</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2813,8</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2923,8</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3033,8</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3135,0</w:t>
            </w:r>
          </w:p>
        </w:tc>
      </w:tr>
      <w:tr w:rsidR="005D74D1" w:rsidRPr="005D74D1" w:rsidTr="005D74D1">
        <w:trPr>
          <w:trHeight w:val="20"/>
        </w:trPr>
        <w:tc>
          <w:tcPr>
            <w:tcW w:w="616" w:type="dxa"/>
            <w:vMerge/>
            <w:shd w:val="clear" w:color="auto" w:fill="auto"/>
            <w:vAlign w:val="center"/>
            <w:hideMark/>
          </w:tcPr>
          <w:p w:rsidR="005D74D1" w:rsidRPr="005D74D1" w:rsidRDefault="005D74D1" w:rsidP="005D74D1">
            <w:pPr>
              <w:rPr>
                <w:sz w:val="20"/>
                <w:szCs w:val="20"/>
              </w:rPr>
            </w:pPr>
          </w:p>
        </w:tc>
        <w:tc>
          <w:tcPr>
            <w:tcW w:w="1992" w:type="dxa"/>
            <w:vMerge/>
            <w:shd w:val="clear" w:color="auto" w:fill="auto"/>
            <w:vAlign w:val="center"/>
            <w:hideMark/>
          </w:tcPr>
          <w:p w:rsidR="005D74D1" w:rsidRPr="005D74D1" w:rsidRDefault="005D74D1" w:rsidP="005D74D1">
            <w:pPr>
              <w:rPr>
                <w:sz w:val="20"/>
                <w:szCs w:val="20"/>
              </w:rPr>
            </w:pP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Присоединенная нагрузка</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Гкал/ч</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1,7</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1,8</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2,0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2,1</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2,2</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2,3</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2,4</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2,6</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2,7</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2,8</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2,9</w:t>
            </w:r>
          </w:p>
        </w:tc>
      </w:tr>
      <w:tr w:rsidR="005D74D1" w:rsidRPr="005D74D1" w:rsidTr="005D74D1">
        <w:trPr>
          <w:trHeight w:val="20"/>
        </w:trPr>
        <w:tc>
          <w:tcPr>
            <w:tcW w:w="616" w:type="dxa"/>
            <w:vMerge/>
            <w:shd w:val="clear" w:color="auto" w:fill="auto"/>
            <w:vAlign w:val="center"/>
            <w:hideMark/>
          </w:tcPr>
          <w:p w:rsidR="005D74D1" w:rsidRPr="005D74D1" w:rsidRDefault="005D74D1" w:rsidP="005D74D1">
            <w:pPr>
              <w:rPr>
                <w:sz w:val="20"/>
                <w:szCs w:val="20"/>
              </w:rPr>
            </w:pPr>
          </w:p>
        </w:tc>
        <w:tc>
          <w:tcPr>
            <w:tcW w:w="1992" w:type="dxa"/>
            <w:vMerge/>
            <w:shd w:val="clear" w:color="auto" w:fill="auto"/>
            <w:vAlign w:val="center"/>
            <w:hideMark/>
          </w:tcPr>
          <w:p w:rsidR="005D74D1" w:rsidRPr="005D74D1" w:rsidRDefault="005D74D1" w:rsidP="005D74D1">
            <w:pPr>
              <w:rPr>
                <w:sz w:val="20"/>
                <w:szCs w:val="20"/>
              </w:rPr>
            </w:pP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Величина новых нагрузок</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Гкал/ч</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0,1</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1.2.2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Уровень загрузки производственных мощностей</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фактической производительности оборудования к установленной.</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23,8</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25,5</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27,2</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28,8</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30,5</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32,2</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33,8</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35,5</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37,2</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38,8</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40,5</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1.2.3</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Обеспеченность потребления тепловой энергии приборами учета.</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тепловой энергии, реализованной по</w:t>
            </w:r>
            <w:r w:rsidRPr="005D74D1">
              <w:rPr>
                <w:sz w:val="20"/>
                <w:szCs w:val="20"/>
              </w:rPr>
              <w:br/>
              <w:t>приборам учета, к общему объему реализации тепловой энергии.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20,0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20,0</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20,0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30,0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40,0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50,0</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60,0</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70,0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80,0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90,0</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100,0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1.3</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sz w:val="20"/>
                <w:szCs w:val="20"/>
              </w:rPr>
              <w:t>Доступность услуги теплоснабжения для потребителей</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lastRenderedPageBreak/>
              <w:t>1.3.1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Доля расходов на оплату услуг теплоснабжения в совокупном доходе населения</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среднемесячного платежа за услуги теплоснабжения  к среднемесячным денежным доходам населения обеспеченного централизованным ГВС и отоплением</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20,68</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20,46</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20,59</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20,78</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21,02</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21,26</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21,50</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21,74</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21,98</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22,34</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22,71</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1.4</w:t>
            </w:r>
          </w:p>
        </w:tc>
        <w:tc>
          <w:tcPr>
            <w:tcW w:w="21639" w:type="dxa"/>
            <w:gridSpan w:val="14"/>
            <w:shd w:val="clear" w:color="auto" w:fill="auto"/>
            <w:vAlign w:val="center"/>
            <w:hideMark/>
          </w:tcPr>
          <w:p w:rsidR="005D74D1" w:rsidRPr="005D74D1" w:rsidRDefault="005D74D1" w:rsidP="005D74D1">
            <w:pPr>
              <w:jc w:val="both"/>
              <w:rPr>
                <w:bCs/>
                <w:sz w:val="20"/>
                <w:szCs w:val="20"/>
              </w:rPr>
            </w:pPr>
            <w:r w:rsidRPr="005D74D1">
              <w:rPr>
                <w:bCs/>
                <w:sz w:val="20"/>
                <w:szCs w:val="20"/>
              </w:rPr>
              <w:t>Эффективность деятельности</w:t>
            </w:r>
          </w:p>
          <w:p w:rsidR="005D74D1" w:rsidRPr="005D74D1" w:rsidRDefault="005D74D1" w:rsidP="005D74D1">
            <w:pPr>
              <w:jc w:val="center"/>
              <w:rPr>
                <w:bCs/>
                <w:color w:val="000000"/>
                <w:sz w:val="20"/>
                <w:szCs w:val="20"/>
              </w:rPr>
            </w:pP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1.4.1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Эффективность использования топлива,</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расхода топлива в условных единицах к объёму тепловой энергии отпущенной в тепловые сети.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кг у.т./Гкал.</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1.4.2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Эффективность использования воды</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расхода воды  к объёму тепловой энергии отпущенной в тепловые сети.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куб. м/Гкал.</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0,72</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0,69</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0,66</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0,63</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0,60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0,57</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0,55</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0,53</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0,51</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0,49</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0,47</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1.4.3</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Эффективность использования электрической энергии</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расхода электрической к объёму тепловой энергии отпущенной в тепловые сети.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кВтч/Гкал</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0,10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0,09</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0,09</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0,09</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0,08</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0,08</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0,08</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0,07</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0,07</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0,07</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0,06</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1.4.4</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 xml:space="preserve">Производительность труда </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реализации тепловой энергии к численности персонала.</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Гкал/чел.</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205,6</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215,38</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226,38</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237,38</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248,38</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259,38</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270,38</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281,38</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292,38</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303,38</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313,5</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1.4.5</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Эффективность использования персонала</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численности персонала к протяженности сетей.</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чел/км</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11,76</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color w:val="000000"/>
                <w:sz w:val="20"/>
                <w:szCs w:val="20"/>
              </w:rPr>
            </w:pPr>
            <w:r w:rsidRPr="005D74D1">
              <w:rPr>
                <w:bCs/>
                <w:color w:val="000000"/>
                <w:sz w:val="20"/>
                <w:szCs w:val="20"/>
              </w:rPr>
              <w:t>2</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color w:val="000000"/>
                <w:sz w:val="20"/>
                <w:szCs w:val="20"/>
              </w:rPr>
              <w:t>Система водоснабжения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2.1</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sz w:val="20"/>
                <w:szCs w:val="20"/>
              </w:rPr>
              <w:t xml:space="preserve">Производственная программа </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2.1.1</w:t>
            </w:r>
          </w:p>
        </w:tc>
        <w:tc>
          <w:tcPr>
            <w:tcW w:w="3962" w:type="dxa"/>
            <w:gridSpan w:val="2"/>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Объём добычи воды</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 м3</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18,26</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18,62</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19,00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19,38</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19,76</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20,16</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20,56</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20,97</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21,39</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21,82</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22,26</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2.1.2</w:t>
            </w:r>
          </w:p>
        </w:tc>
        <w:tc>
          <w:tcPr>
            <w:tcW w:w="3962" w:type="dxa"/>
            <w:gridSpan w:val="2"/>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Объём реализации воды</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 м3</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7,45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7,59</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7,75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7,90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8,06</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8,22</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8,39</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8,72</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8,90</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9,08</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2.1.3</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Уровень обеспеченности населения  централизованным водоснабжением</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численности населения, получающего услугу централизованного водоснабжения к общей численности населения</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38</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41</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44</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53</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56</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59</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62</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65</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68</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2.1.4</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Обеспеченность водоснабжения приборами учета.</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воды, реализованной по</w:t>
            </w:r>
            <w:r w:rsidRPr="005D74D1">
              <w:rPr>
                <w:sz w:val="20"/>
                <w:szCs w:val="20"/>
              </w:rPr>
              <w:br/>
              <w:t>приборам учета, к общему объему реализации воды.</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96</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97</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98</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99</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99</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99</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99</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99</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2.1.5</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Уровень потерь</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потерь к объему отпуска в сеть.</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38,9</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38,1</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37,4</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36,6</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35,9</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35,2</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34,5</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33,9</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33,2</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32,5</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31,9</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2.1.6</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 xml:space="preserve">Коэффициент </w:t>
            </w:r>
            <w:r w:rsidRPr="005D74D1">
              <w:rPr>
                <w:color w:val="000000"/>
                <w:sz w:val="20"/>
                <w:szCs w:val="20"/>
              </w:rPr>
              <w:lastRenderedPageBreak/>
              <w:t>потерь</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lastRenderedPageBreak/>
              <w:t xml:space="preserve">Отношение объема </w:t>
            </w:r>
            <w:r w:rsidRPr="005D74D1">
              <w:rPr>
                <w:color w:val="000000"/>
                <w:sz w:val="20"/>
                <w:szCs w:val="20"/>
              </w:rPr>
              <w:lastRenderedPageBreak/>
              <w:t>потерь к протяженности сети</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lastRenderedPageBreak/>
              <w:t>м3/км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1,99</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1,99</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1,98</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1,98</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1,97</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1,97</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lastRenderedPageBreak/>
              <w:t>2.1.7</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Удельное водопотребление,</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объема реализации воды к численности населения, получающего услугу централизованного водоснабжения</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м3/чел</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0,0438</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0,0447</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0,0456</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0,0465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0,0474</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0,0484</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0,0493</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0,0503</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0,0513</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0,0523</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0,0534</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2.2</w:t>
            </w:r>
          </w:p>
        </w:tc>
        <w:tc>
          <w:tcPr>
            <w:tcW w:w="21639" w:type="dxa"/>
            <w:gridSpan w:val="14"/>
            <w:shd w:val="clear" w:color="auto" w:fill="auto"/>
            <w:vAlign w:val="center"/>
            <w:hideMark/>
          </w:tcPr>
          <w:p w:rsidR="005D74D1" w:rsidRPr="005D74D1" w:rsidRDefault="005D74D1" w:rsidP="005D74D1">
            <w:pPr>
              <w:jc w:val="both"/>
              <w:rPr>
                <w:color w:val="000000"/>
                <w:sz w:val="20"/>
                <w:szCs w:val="20"/>
              </w:rPr>
            </w:pPr>
            <w:r w:rsidRPr="005D74D1">
              <w:rPr>
                <w:bCs/>
                <w:sz w:val="20"/>
                <w:szCs w:val="20"/>
              </w:rPr>
              <w:t>Качество водоснабжения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2.2.1</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Уровень контроля качества воды.</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фактического количества проб на системах водоснабжения к нормативному.</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2.2.2</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Соответствие качества воды установленным требованиям</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количества проб, соответствующих нормативам, к общему количеству проб.</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40</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70</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90</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2.3</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sz w:val="20"/>
                <w:szCs w:val="20"/>
              </w:rPr>
              <w:t>Надёжность водоснабжения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2.3.1</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Аварийность системы водоснабжения.</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количества аварий на системах водоснабжения к протяженности сетей.</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ед./км.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5,8</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5,5</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5,3</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2.3.2</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Удельный вес сетей, нуждающихся в замене,</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протяженности сетей, нуждающихся в замене, к протяженности сети.</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12</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11</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2.4</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sz w:val="20"/>
                <w:szCs w:val="20"/>
              </w:rPr>
              <w:t>Доступность услуги водоснабжения  для потребителей</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2.4.1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Доля расходов на оплату услуг водоснабжения в совокупном доходе населения</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среднемесячного платежа за услуги водоснабжения  к среднемесячным денежным доходам населения проживающего в домах с централизованным холодным и горячим водоснабжением, водоотведением оборудованными унитазами, мойками, раковинами, ваннами длиной 1650-1700мм с душами.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2,02</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2,03</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2,04</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2,06</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2,09</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2,11</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2,13</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2,16</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2,18</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2,22</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2,25</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2.5</w:t>
            </w:r>
          </w:p>
        </w:tc>
        <w:tc>
          <w:tcPr>
            <w:tcW w:w="21639" w:type="dxa"/>
            <w:gridSpan w:val="14"/>
            <w:shd w:val="clear" w:color="auto" w:fill="auto"/>
            <w:vAlign w:val="center"/>
            <w:hideMark/>
          </w:tcPr>
          <w:p w:rsidR="005D74D1" w:rsidRPr="005D74D1" w:rsidRDefault="005D74D1" w:rsidP="005D74D1">
            <w:pPr>
              <w:jc w:val="both"/>
              <w:rPr>
                <w:bCs/>
                <w:sz w:val="20"/>
                <w:szCs w:val="20"/>
              </w:rPr>
            </w:pPr>
            <w:r w:rsidRPr="005D74D1">
              <w:rPr>
                <w:bCs/>
                <w:sz w:val="20"/>
                <w:szCs w:val="20"/>
              </w:rPr>
              <w:t>Эффективность деятельности</w:t>
            </w:r>
          </w:p>
          <w:p w:rsidR="005D74D1" w:rsidRPr="005D74D1" w:rsidRDefault="005D74D1" w:rsidP="005D74D1">
            <w:pPr>
              <w:jc w:val="both"/>
              <w:rPr>
                <w:color w:val="000000"/>
                <w:sz w:val="20"/>
                <w:szCs w:val="20"/>
              </w:rPr>
            </w:pP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2.5.1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 xml:space="preserve">Эффективность </w:t>
            </w:r>
            <w:r w:rsidRPr="005D74D1">
              <w:rPr>
                <w:sz w:val="20"/>
                <w:szCs w:val="20"/>
              </w:rPr>
              <w:lastRenderedPageBreak/>
              <w:t>использования электрической энергии</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lastRenderedPageBreak/>
              <w:t xml:space="preserve">Отношение расхода </w:t>
            </w:r>
            <w:r w:rsidRPr="005D74D1">
              <w:rPr>
                <w:sz w:val="20"/>
                <w:szCs w:val="20"/>
              </w:rPr>
              <w:lastRenderedPageBreak/>
              <w:t>электрической энергии к объёму реализации воды.</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lastRenderedPageBreak/>
              <w:t>кВтч/м.куб.</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4,4</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4,4</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4,4</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4,4</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0,78</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0,63</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0,63</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0,63</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0,63</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0,63</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0,63</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lastRenderedPageBreak/>
              <w:t>2.5.2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 xml:space="preserve">Производительность труда </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реализации воды к численности персонала.</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тыс.м.куб./чел</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1,9</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2.5.3</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Эффективность использования персонала</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численности персонала к протяженности сетей.</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чел/км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0,5</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0,2</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0,2</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0,2</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0,2</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0,2</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0,2</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0,2</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color w:val="000000"/>
                <w:sz w:val="20"/>
                <w:szCs w:val="20"/>
              </w:rPr>
            </w:pPr>
            <w:r w:rsidRPr="005D74D1">
              <w:rPr>
                <w:bCs/>
                <w:color w:val="000000"/>
                <w:sz w:val="20"/>
                <w:szCs w:val="20"/>
              </w:rPr>
              <w:t>3</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color w:val="000000"/>
                <w:sz w:val="20"/>
                <w:szCs w:val="20"/>
              </w:rPr>
              <w:t>Система водоотведения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3.1</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sz w:val="20"/>
                <w:szCs w:val="20"/>
              </w:rPr>
              <w:t>Производственная программа</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3.1.1</w:t>
            </w:r>
          </w:p>
        </w:tc>
        <w:tc>
          <w:tcPr>
            <w:tcW w:w="3962" w:type="dxa"/>
            <w:gridSpan w:val="2"/>
            <w:shd w:val="clear" w:color="auto" w:fill="auto"/>
            <w:vAlign w:val="center"/>
            <w:hideMark/>
          </w:tcPr>
          <w:p w:rsidR="005D74D1" w:rsidRPr="005D74D1" w:rsidRDefault="005D74D1" w:rsidP="005D74D1">
            <w:pPr>
              <w:jc w:val="both"/>
              <w:rPr>
                <w:sz w:val="20"/>
                <w:szCs w:val="20"/>
              </w:rPr>
            </w:pPr>
            <w:r w:rsidRPr="005D74D1">
              <w:rPr>
                <w:sz w:val="20"/>
                <w:szCs w:val="20"/>
              </w:rPr>
              <w:t>Объём водоотведения</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тыс. м3</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7,45</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7,59</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7,75</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7,90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8,06</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8,22</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8,39</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8,55</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8,72</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8,90</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9,08</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3.1.2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Уровень обеспеченности населения централизованным водоотведением</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численности населения, получающего услугу централизованного водоотведения к общей численности населения МО</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3.1.3</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Удельное водоотведение,</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водоотведения к численности населения, получающего услугу водоотведения</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м3/чел</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15,8</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16,0</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16,2</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16,4</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16,6</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16,8</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17,0</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17,2</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17,4</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17,6</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17,8</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3.2</w:t>
            </w:r>
          </w:p>
        </w:tc>
        <w:tc>
          <w:tcPr>
            <w:tcW w:w="21639" w:type="dxa"/>
            <w:gridSpan w:val="14"/>
            <w:shd w:val="clear" w:color="auto" w:fill="auto"/>
            <w:vAlign w:val="center"/>
            <w:hideMark/>
          </w:tcPr>
          <w:p w:rsidR="005D74D1" w:rsidRPr="005D74D1" w:rsidRDefault="005D74D1" w:rsidP="005D74D1">
            <w:pPr>
              <w:jc w:val="both"/>
              <w:rPr>
                <w:sz w:val="20"/>
                <w:szCs w:val="20"/>
              </w:rPr>
            </w:pPr>
            <w:r w:rsidRPr="005D74D1">
              <w:rPr>
                <w:bCs/>
                <w:sz w:val="20"/>
                <w:szCs w:val="20"/>
              </w:rPr>
              <w:t>Качество водоотведения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3.2.1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Доля очищаемых сточных вод.</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отведенных стоков, пропущенных через очистные сооружения, к объему отведенных стоков.</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3.2.2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Соответствие качества очистки сточных вод установленным требованиям</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количества проб, соответствующих нормативам, к общему количеству проб.</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275"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32"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560"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7"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03"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418"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c>
          <w:tcPr>
            <w:tcW w:w="1390" w:type="dxa"/>
            <w:shd w:val="clear" w:color="auto" w:fill="auto"/>
            <w:vAlign w:val="center"/>
            <w:hideMark/>
          </w:tcPr>
          <w:p w:rsidR="005D74D1" w:rsidRPr="005D74D1" w:rsidRDefault="005D74D1" w:rsidP="005D74D1">
            <w:pPr>
              <w:jc w:val="center"/>
              <w:rPr>
                <w:sz w:val="20"/>
                <w:szCs w:val="20"/>
              </w:rPr>
            </w:pPr>
            <w:r w:rsidRPr="005D74D1">
              <w:rPr>
                <w:sz w:val="20"/>
                <w:szCs w:val="20"/>
              </w:rPr>
              <w:t>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3.3</w:t>
            </w:r>
          </w:p>
        </w:tc>
        <w:tc>
          <w:tcPr>
            <w:tcW w:w="21639" w:type="dxa"/>
            <w:gridSpan w:val="14"/>
            <w:shd w:val="clear" w:color="auto" w:fill="auto"/>
            <w:vAlign w:val="center"/>
            <w:hideMark/>
          </w:tcPr>
          <w:p w:rsidR="005D74D1" w:rsidRPr="005D74D1" w:rsidRDefault="005D74D1" w:rsidP="005D74D1">
            <w:pPr>
              <w:jc w:val="both"/>
              <w:rPr>
                <w:color w:val="000000"/>
                <w:sz w:val="20"/>
                <w:szCs w:val="20"/>
              </w:rPr>
            </w:pPr>
            <w:r w:rsidRPr="005D74D1">
              <w:rPr>
                <w:bCs/>
                <w:sz w:val="20"/>
                <w:szCs w:val="20"/>
              </w:rPr>
              <w:t>Надёжность водоотведения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3.3.1</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Аварийность системы водоотведения.</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количества аварий на системах водоснабжения к протяженности сетей.</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ед./км.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3.3.2</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Удельный вес сетей, нуждающихся в замене,</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протяженности сетей, нуждающихся в замене, к протяженности сети.</w:t>
            </w:r>
          </w:p>
          <w:p w:rsidR="005D74D1" w:rsidRPr="005D74D1" w:rsidRDefault="005D74D1" w:rsidP="005D74D1">
            <w:pPr>
              <w:jc w:val="both"/>
              <w:rPr>
                <w:color w:val="000000"/>
                <w:sz w:val="20"/>
                <w:szCs w:val="20"/>
              </w:rPr>
            </w:pP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3.4</w:t>
            </w:r>
          </w:p>
        </w:tc>
        <w:tc>
          <w:tcPr>
            <w:tcW w:w="21639" w:type="dxa"/>
            <w:gridSpan w:val="14"/>
            <w:shd w:val="clear" w:color="auto" w:fill="auto"/>
            <w:vAlign w:val="center"/>
            <w:hideMark/>
          </w:tcPr>
          <w:p w:rsidR="005D74D1" w:rsidRPr="005D74D1" w:rsidRDefault="005D74D1" w:rsidP="005D74D1">
            <w:pPr>
              <w:jc w:val="both"/>
              <w:rPr>
                <w:color w:val="000000"/>
                <w:sz w:val="20"/>
                <w:szCs w:val="20"/>
              </w:rPr>
            </w:pPr>
            <w:r w:rsidRPr="005D74D1">
              <w:rPr>
                <w:bCs/>
                <w:sz w:val="20"/>
                <w:szCs w:val="20"/>
              </w:rPr>
              <w:t>Доступность услуги водоотведения для потребителей</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3.4.1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 xml:space="preserve">Доля расходов на </w:t>
            </w:r>
            <w:r w:rsidRPr="005D74D1">
              <w:rPr>
                <w:sz w:val="20"/>
                <w:szCs w:val="20"/>
              </w:rPr>
              <w:lastRenderedPageBreak/>
              <w:t>оплату услуг водоснабжения в совокупном доходе населения</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lastRenderedPageBreak/>
              <w:t xml:space="preserve">Отношение </w:t>
            </w:r>
            <w:r w:rsidRPr="005D74D1">
              <w:rPr>
                <w:sz w:val="20"/>
                <w:szCs w:val="20"/>
              </w:rPr>
              <w:lastRenderedPageBreak/>
              <w:t>среднемесячного платежа за услуги водоотведения  к среднемесячным денежным доходам населения проживающего в домах с централизованным холодным и горячим водоснабжением, водоотведением оборудованными унитазами, мойками, раковинами, ваннами длиной 1650-1700мм с душами.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lastRenderedPageBreak/>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lastRenderedPageBreak/>
              <w:t>3.5</w:t>
            </w:r>
          </w:p>
        </w:tc>
        <w:tc>
          <w:tcPr>
            <w:tcW w:w="21639" w:type="dxa"/>
            <w:gridSpan w:val="14"/>
            <w:shd w:val="clear" w:color="auto" w:fill="auto"/>
            <w:vAlign w:val="center"/>
            <w:hideMark/>
          </w:tcPr>
          <w:p w:rsidR="005D74D1" w:rsidRPr="005D74D1" w:rsidRDefault="005D74D1" w:rsidP="005D74D1">
            <w:pPr>
              <w:ind w:firstLineChars="300" w:firstLine="600"/>
              <w:jc w:val="both"/>
              <w:rPr>
                <w:color w:val="000000"/>
                <w:sz w:val="20"/>
                <w:szCs w:val="20"/>
              </w:rPr>
            </w:pPr>
            <w:r w:rsidRPr="005D74D1">
              <w:rPr>
                <w:bCs/>
                <w:sz w:val="20"/>
                <w:szCs w:val="20"/>
              </w:rPr>
              <w:t>Эффективность деятельности</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3.5.1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Эффективность использования электрической энергии на очистку сточных вод.</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расхода электрической энергии к объёму очищенных стоков.</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кВтч/м.куб.</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3.5.2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 xml:space="preserve">Производительность труда </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водоотведения к численности персонала.</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тыс.м.куб./чел.</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3.5.3</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Эффективность использования персонала</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численности персонала к протяженности сетей.</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чел/км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color w:val="000000"/>
                <w:sz w:val="20"/>
                <w:szCs w:val="20"/>
              </w:rPr>
            </w:pPr>
            <w:r w:rsidRPr="005D74D1">
              <w:rPr>
                <w:bCs/>
                <w:color w:val="000000"/>
                <w:sz w:val="20"/>
                <w:szCs w:val="20"/>
              </w:rPr>
              <w:t>4</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color w:val="000000"/>
                <w:sz w:val="20"/>
                <w:szCs w:val="20"/>
              </w:rPr>
              <w:t>Система электроснабжения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4.1</w:t>
            </w:r>
          </w:p>
        </w:tc>
        <w:tc>
          <w:tcPr>
            <w:tcW w:w="21639" w:type="dxa"/>
            <w:gridSpan w:val="14"/>
            <w:shd w:val="clear" w:color="auto" w:fill="auto"/>
            <w:vAlign w:val="center"/>
            <w:hideMark/>
          </w:tcPr>
          <w:p w:rsidR="005D74D1" w:rsidRPr="005D74D1" w:rsidRDefault="005D74D1" w:rsidP="005D74D1">
            <w:pPr>
              <w:jc w:val="both"/>
              <w:rPr>
                <w:bCs/>
                <w:sz w:val="20"/>
                <w:szCs w:val="20"/>
              </w:rPr>
            </w:pPr>
            <w:r w:rsidRPr="005D74D1">
              <w:rPr>
                <w:bCs/>
                <w:sz w:val="20"/>
                <w:szCs w:val="20"/>
              </w:rPr>
              <w:t>Надёжность электроснабжения</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4.1.1</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Аварийность системы электрснабжения.</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количества аварий на системах электроснабжения к протяженности сетей.</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ед./км.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4.1.2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Перебои в электроснабжении потребителей.</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час. на одного человека</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4.1.3</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Уровень потерь.</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потерь к объему отпуска в сеть.</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4.1.4</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Коэффициент потерь.</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 xml:space="preserve">Отношение объема потерь к </w:t>
            </w:r>
            <w:r w:rsidRPr="005D74D1">
              <w:rPr>
                <w:sz w:val="20"/>
                <w:szCs w:val="20"/>
              </w:rPr>
              <w:lastRenderedPageBreak/>
              <w:t>протяженности сети.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lastRenderedPageBreak/>
              <w:t>кВтч/км.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lastRenderedPageBreak/>
              <w:t>4.1.5</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Удельный вес сетей, нуждающихся в замене.</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протяженности сетей, нуждающихся в замене, к протяженности сети.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11</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8,5</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4.2</w:t>
            </w:r>
          </w:p>
        </w:tc>
        <w:tc>
          <w:tcPr>
            <w:tcW w:w="21639" w:type="dxa"/>
            <w:gridSpan w:val="14"/>
            <w:shd w:val="clear" w:color="auto" w:fill="auto"/>
            <w:vAlign w:val="center"/>
            <w:hideMark/>
          </w:tcPr>
          <w:p w:rsidR="005D74D1" w:rsidRPr="005D74D1" w:rsidRDefault="005D74D1" w:rsidP="005D74D1">
            <w:pPr>
              <w:jc w:val="both"/>
              <w:rPr>
                <w:bCs/>
                <w:sz w:val="20"/>
                <w:szCs w:val="20"/>
              </w:rPr>
            </w:pPr>
            <w:r w:rsidRPr="005D74D1">
              <w:rPr>
                <w:bCs/>
                <w:sz w:val="20"/>
                <w:szCs w:val="20"/>
              </w:rPr>
              <w:t>Сбалансированность системы электроснабжения</w:t>
            </w:r>
          </w:p>
        </w:tc>
      </w:tr>
      <w:tr w:rsidR="005D74D1" w:rsidRPr="005D74D1" w:rsidTr="005D74D1">
        <w:trPr>
          <w:trHeight w:val="20"/>
        </w:trPr>
        <w:tc>
          <w:tcPr>
            <w:tcW w:w="616" w:type="dxa"/>
            <w:vMerge w:val="restart"/>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4.2.1</w:t>
            </w:r>
          </w:p>
        </w:tc>
        <w:tc>
          <w:tcPr>
            <w:tcW w:w="1992" w:type="dxa"/>
            <w:vMerge w:val="restart"/>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Спрос на услуги электроснабжения.</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Потребление электрической энергии</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млн. кВт∙ч</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vMerge/>
            <w:shd w:val="clear" w:color="auto" w:fill="auto"/>
            <w:vAlign w:val="center"/>
            <w:hideMark/>
          </w:tcPr>
          <w:p w:rsidR="005D74D1" w:rsidRPr="005D74D1" w:rsidRDefault="005D74D1" w:rsidP="005D74D1">
            <w:pPr>
              <w:rPr>
                <w:color w:val="000000"/>
                <w:sz w:val="20"/>
                <w:szCs w:val="20"/>
              </w:rPr>
            </w:pPr>
          </w:p>
        </w:tc>
        <w:tc>
          <w:tcPr>
            <w:tcW w:w="1992" w:type="dxa"/>
            <w:vMerge/>
            <w:shd w:val="clear" w:color="auto" w:fill="auto"/>
            <w:vAlign w:val="center"/>
            <w:hideMark/>
          </w:tcPr>
          <w:p w:rsidR="005D74D1" w:rsidRPr="005D74D1" w:rsidRDefault="005D74D1" w:rsidP="005D74D1">
            <w:pPr>
              <w:rPr>
                <w:color w:val="000000"/>
                <w:sz w:val="20"/>
                <w:szCs w:val="20"/>
              </w:rPr>
            </w:pP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Присоединенная нагрузка</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МВт</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vMerge/>
            <w:shd w:val="clear" w:color="auto" w:fill="auto"/>
            <w:vAlign w:val="center"/>
            <w:hideMark/>
          </w:tcPr>
          <w:p w:rsidR="005D74D1" w:rsidRPr="005D74D1" w:rsidRDefault="005D74D1" w:rsidP="005D74D1">
            <w:pPr>
              <w:rPr>
                <w:color w:val="000000"/>
                <w:sz w:val="20"/>
                <w:szCs w:val="20"/>
              </w:rPr>
            </w:pPr>
          </w:p>
        </w:tc>
        <w:tc>
          <w:tcPr>
            <w:tcW w:w="1992" w:type="dxa"/>
            <w:vMerge/>
            <w:shd w:val="clear" w:color="auto" w:fill="auto"/>
            <w:vAlign w:val="center"/>
            <w:hideMark/>
          </w:tcPr>
          <w:p w:rsidR="005D74D1" w:rsidRPr="005D74D1" w:rsidRDefault="005D74D1" w:rsidP="005D74D1">
            <w:pPr>
              <w:rPr>
                <w:color w:val="000000"/>
                <w:sz w:val="20"/>
                <w:szCs w:val="20"/>
              </w:rPr>
            </w:pP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Величина новых нагрузок</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МВт</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4.2.2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Уровень загрузки производственных мощностей</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фактической производительности оборудования к установленной.</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4.3</w:t>
            </w:r>
          </w:p>
        </w:tc>
        <w:tc>
          <w:tcPr>
            <w:tcW w:w="21639" w:type="dxa"/>
            <w:gridSpan w:val="14"/>
            <w:shd w:val="clear" w:color="auto" w:fill="auto"/>
            <w:vAlign w:val="center"/>
            <w:hideMark/>
          </w:tcPr>
          <w:p w:rsidR="005D74D1" w:rsidRPr="005D74D1" w:rsidRDefault="005D74D1" w:rsidP="005D74D1">
            <w:pPr>
              <w:ind w:firstLineChars="300" w:firstLine="600"/>
              <w:jc w:val="both"/>
              <w:rPr>
                <w:color w:val="000000"/>
                <w:sz w:val="20"/>
                <w:szCs w:val="20"/>
              </w:rPr>
            </w:pPr>
            <w:r w:rsidRPr="005D74D1">
              <w:rPr>
                <w:bCs/>
                <w:sz w:val="20"/>
                <w:szCs w:val="20"/>
              </w:rPr>
              <w:t>Доступность услуги электроснабжения  для потребителей</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4.3.1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Доля расходов на оплату услуг водоснабжения в совокупном доходе населения</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среднемесячного платежа за услуги электроснабжения  к среднемесячным денежным доходам населения.</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1,7</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1,6</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1,6</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1,3</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1,2</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4.3.2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Удельное электропотребление</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потребления электроэнергии к численности населения</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кВтч/чел</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4.4</w:t>
            </w:r>
          </w:p>
        </w:tc>
        <w:tc>
          <w:tcPr>
            <w:tcW w:w="3962" w:type="dxa"/>
            <w:gridSpan w:val="2"/>
            <w:shd w:val="clear" w:color="auto" w:fill="auto"/>
            <w:vAlign w:val="center"/>
            <w:hideMark/>
          </w:tcPr>
          <w:p w:rsidR="005D74D1" w:rsidRPr="005D74D1" w:rsidRDefault="005D74D1" w:rsidP="005D74D1">
            <w:pPr>
              <w:ind w:firstLineChars="300" w:firstLine="600"/>
              <w:jc w:val="both"/>
              <w:rPr>
                <w:bCs/>
                <w:sz w:val="20"/>
                <w:szCs w:val="20"/>
              </w:rPr>
            </w:pPr>
            <w:r w:rsidRPr="005D74D1">
              <w:rPr>
                <w:bCs/>
                <w:sz w:val="20"/>
                <w:szCs w:val="20"/>
              </w:rPr>
              <w:t>Эффективность деятельности</w:t>
            </w:r>
          </w:p>
        </w:tc>
        <w:tc>
          <w:tcPr>
            <w:tcW w:w="1801" w:type="dxa"/>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4.4.1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 xml:space="preserve">Производительность труда </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объема электроснабжения к численности персонала.</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кВтч/чел.</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4.4.2</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Эффективность использования персонала</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численности персонала к протяженности сетей.</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чел/км</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gridAfter w:val="14"/>
          <w:wAfter w:w="21639" w:type="dxa"/>
          <w:trHeight w:val="20"/>
        </w:trPr>
        <w:tc>
          <w:tcPr>
            <w:tcW w:w="616" w:type="dxa"/>
            <w:shd w:val="clear" w:color="auto" w:fill="auto"/>
            <w:vAlign w:val="center"/>
            <w:hideMark/>
          </w:tcPr>
          <w:p w:rsidR="005D74D1" w:rsidRPr="005D74D1" w:rsidRDefault="005D74D1" w:rsidP="005D74D1">
            <w:pPr>
              <w:jc w:val="right"/>
              <w:rPr>
                <w:bCs/>
                <w:color w:val="000000"/>
                <w:sz w:val="20"/>
                <w:szCs w:val="20"/>
              </w:rPr>
            </w:pPr>
            <w:r w:rsidRPr="005D74D1">
              <w:rPr>
                <w:bCs/>
                <w:color w:val="000000"/>
                <w:sz w:val="20"/>
                <w:szCs w:val="20"/>
              </w:rPr>
              <w:t>5</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5.1</w:t>
            </w:r>
          </w:p>
        </w:tc>
        <w:tc>
          <w:tcPr>
            <w:tcW w:w="3962" w:type="dxa"/>
            <w:gridSpan w:val="2"/>
            <w:shd w:val="clear" w:color="auto" w:fill="auto"/>
            <w:vAlign w:val="center"/>
            <w:hideMark/>
          </w:tcPr>
          <w:p w:rsidR="005D74D1" w:rsidRPr="005D74D1" w:rsidRDefault="005D74D1" w:rsidP="005D74D1">
            <w:pPr>
              <w:ind w:firstLineChars="300" w:firstLine="600"/>
              <w:jc w:val="both"/>
              <w:rPr>
                <w:bCs/>
                <w:sz w:val="20"/>
                <w:szCs w:val="20"/>
              </w:rPr>
            </w:pPr>
            <w:r w:rsidRPr="005D74D1">
              <w:rPr>
                <w:bCs/>
                <w:sz w:val="20"/>
                <w:szCs w:val="20"/>
              </w:rPr>
              <w:t xml:space="preserve">Производственная программа </w:t>
            </w:r>
          </w:p>
        </w:tc>
        <w:tc>
          <w:tcPr>
            <w:tcW w:w="1801"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728"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418"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275"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532"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303"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532"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560"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417"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303"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418"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c>
          <w:tcPr>
            <w:tcW w:w="1390" w:type="dxa"/>
            <w:shd w:val="clear" w:color="auto" w:fill="auto"/>
            <w:vAlign w:val="center"/>
            <w:hideMark/>
          </w:tcPr>
          <w:p w:rsidR="005D74D1" w:rsidRPr="005D74D1" w:rsidRDefault="005D74D1" w:rsidP="005D74D1">
            <w:pPr>
              <w:jc w:val="center"/>
              <w:rPr>
                <w:bCs/>
                <w:color w:val="000000"/>
                <w:sz w:val="20"/>
                <w:szCs w:val="20"/>
              </w:rPr>
            </w:pPr>
            <w:r w:rsidRPr="005D74D1">
              <w:rPr>
                <w:bCs/>
                <w:color w:val="000000"/>
                <w:sz w:val="20"/>
                <w:szCs w:val="20"/>
              </w:rPr>
              <w:t> </w:t>
            </w:r>
          </w:p>
        </w:tc>
      </w:tr>
      <w:tr w:rsidR="005D74D1" w:rsidRPr="005D74D1" w:rsidTr="005D74D1">
        <w:trPr>
          <w:trHeight w:val="20"/>
        </w:trPr>
        <w:tc>
          <w:tcPr>
            <w:tcW w:w="616" w:type="dxa"/>
            <w:vMerge w:val="restart"/>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5.1.1</w:t>
            </w:r>
          </w:p>
        </w:tc>
        <w:tc>
          <w:tcPr>
            <w:tcW w:w="1992" w:type="dxa"/>
            <w:vMerge w:val="restart"/>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Спрос на услуги газоснабжения.</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Потребление газа</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 м3</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vMerge/>
            <w:shd w:val="clear" w:color="auto" w:fill="auto"/>
            <w:vAlign w:val="center"/>
            <w:hideMark/>
          </w:tcPr>
          <w:p w:rsidR="005D74D1" w:rsidRPr="005D74D1" w:rsidRDefault="005D74D1" w:rsidP="005D74D1">
            <w:pPr>
              <w:rPr>
                <w:color w:val="000000"/>
                <w:sz w:val="20"/>
                <w:szCs w:val="20"/>
              </w:rPr>
            </w:pPr>
          </w:p>
        </w:tc>
        <w:tc>
          <w:tcPr>
            <w:tcW w:w="1992" w:type="dxa"/>
            <w:vMerge/>
            <w:shd w:val="clear" w:color="auto" w:fill="auto"/>
            <w:vAlign w:val="center"/>
            <w:hideMark/>
          </w:tcPr>
          <w:p w:rsidR="005D74D1" w:rsidRPr="005D74D1" w:rsidRDefault="005D74D1" w:rsidP="005D74D1">
            <w:pPr>
              <w:rPr>
                <w:color w:val="000000"/>
                <w:sz w:val="20"/>
                <w:szCs w:val="20"/>
              </w:rPr>
            </w:pP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Величина новых нагрузок</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 м3</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5.1.2</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Уровень обеспеченности услугой по газоснабжению</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численности населения, получающего услугу  газоснабжения к общей численности населения</w:t>
            </w:r>
          </w:p>
          <w:p w:rsidR="005D74D1" w:rsidRPr="005D74D1" w:rsidRDefault="005D74D1" w:rsidP="005D74D1">
            <w:pPr>
              <w:jc w:val="both"/>
              <w:rPr>
                <w:color w:val="000000"/>
                <w:sz w:val="20"/>
                <w:szCs w:val="20"/>
              </w:rPr>
            </w:pP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5.1.3</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 xml:space="preserve">Охват потребителей природного газа </w:t>
            </w:r>
            <w:r w:rsidRPr="005D74D1">
              <w:rPr>
                <w:color w:val="000000"/>
                <w:sz w:val="20"/>
                <w:szCs w:val="20"/>
              </w:rPr>
              <w:lastRenderedPageBreak/>
              <w:t>приборами учета.</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lastRenderedPageBreak/>
              <w:t xml:space="preserve">Доля объемов потребляемого </w:t>
            </w:r>
            <w:r w:rsidRPr="005D74D1">
              <w:rPr>
                <w:color w:val="000000"/>
                <w:sz w:val="20"/>
                <w:szCs w:val="20"/>
              </w:rPr>
              <w:lastRenderedPageBreak/>
              <w:t>природного газа расчеты за который осуществляются с использованием индивидуальных приборов учета</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lastRenderedPageBreak/>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lastRenderedPageBreak/>
              <w:t>5.1.4</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Удельное потребление газа</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объема потребления природного газа к численности населения охваченного услугой газоснабжения.</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м3/чел.</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5.2</w:t>
            </w:r>
          </w:p>
        </w:tc>
        <w:tc>
          <w:tcPr>
            <w:tcW w:w="21639" w:type="dxa"/>
            <w:gridSpan w:val="14"/>
            <w:shd w:val="clear" w:color="auto" w:fill="auto"/>
            <w:vAlign w:val="center"/>
            <w:hideMark/>
          </w:tcPr>
          <w:p w:rsidR="005D74D1" w:rsidRPr="005D74D1" w:rsidRDefault="005D74D1" w:rsidP="005D74D1">
            <w:pPr>
              <w:jc w:val="both"/>
              <w:rPr>
                <w:bCs/>
                <w:sz w:val="20"/>
                <w:szCs w:val="20"/>
              </w:rPr>
            </w:pPr>
            <w:r w:rsidRPr="005D74D1">
              <w:rPr>
                <w:bCs/>
                <w:sz w:val="20"/>
                <w:szCs w:val="20"/>
              </w:rPr>
              <w:t>Доступность услуги газоснабжения  для потребителей</w:t>
            </w:r>
          </w:p>
          <w:p w:rsidR="005D74D1" w:rsidRPr="005D74D1" w:rsidRDefault="005D74D1" w:rsidP="005D74D1">
            <w:pPr>
              <w:jc w:val="center"/>
              <w:rPr>
                <w:color w:val="000000"/>
                <w:sz w:val="20"/>
                <w:szCs w:val="20"/>
              </w:rPr>
            </w:pP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color w:val="000000"/>
                <w:sz w:val="20"/>
                <w:szCs w:val="20"/>
              </w:rPr>
            </w:pPr>
            <w:r w:rsidRPr="005D74D1">
              <w:rPr>
                <w:color w:val="000000"/>
                <w:sz w:val="20"/>
                <w:szCs w:val="20"/>
              </w:rPr>
              <w:t>5.2.1</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Доля расходов на оплату услуг газоснабжения в совокупном доходе населения</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среднемесячного платежа за услуги газоснабжения  к среднемесячным денежным доходам населения.</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нд</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color w:val="000000"/>
                <w:sz w:val="20"/>
                <w:szCs w:val="20"/>
              </w:rPr>
            </w:pPr>
            <w:r w:rsidRPr="005D74D1">
              <w:rPr>
                <w:bCs/>
                <w:color w:val="000000"/>
                <w:sz w:val="20"/>
                <w:szCs w:val="20"/>
              </w:rPr>
              <w:t>6</w:t>
            </w:r>
          </w:p>
        </w:tc>
        <w:tc>
          <w:tcPr>
            <w:tcW w:w="21639" w:type="dxa"/>
            <w:gridSpan w:val="14"/>
            <w:shd w:val="clear" w:color="auto" w:fill="auto"/>
            <w:vAlign w:val="center"/>
            <w:hideMark/>
          </w:tcPr>
          <w:p w:rsidR="005D74D1" w:rsidRPr="005D74D1" w:rsidRDefault="005D74D1" w:rsidP="005D74D1">
            <w:pPr>
              <w:jc w:val="both"/>
              <w:rPr>
                <w:bCs/>
                <w:color w:val="000000"/>
                <w:sz w:val="20"/>
                <w:szCs w:val="20"/>
              </w:rPr>
            </w:pPr>
            <w:r w:rsidRPr="005D74D1">
              <w:rPr>
                <w:bCs/>
                <w:color w:val="000000"/>
                <w:sz w:val="20"/>
                <w:szCs w:val="20"/>
              </w:rPr>
              <w:t>Сбор и утилизация ТКО</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6.1</w:t>
            </w:r>
          </w:p>
        </w:tc>
        <w:tc>
          <w:tcPr>
            <w:tcW w:w="3962" w:type="dxa"/>
            <w:gridSpan w:val="2"/>
            <w:shd w:val="clear" w:color="auto" w:fill="auto"/>
            <w:vAlign w:val="center"/>
            <w:hideMark/>
          </w:tcPr>
          <w:p w:rsidR="005D74D1" w:rsidRPr="005D74D1" w:rsidRDefault="005D74D1" w:rsidP="005D74D1">
            <w:pPr>
              <w:ind w:firstLineChars="300" w:firstLine="600"/>
              <w:jc w:val="both"/>
              <w:rPr>
                <w:bCs/>
                <w:sz w:val="20"/>
                <w:szCs w:val="20"/>
              </w:rPr>
            </w:pPr>
            <w:r w:rsidRPr="005D74D1">
              <w:rPr>
                <w:bCs/>
                <w:sz w:val="20"/>
                <w:szCs w:val="20"/>
              </w:rPr>
              <w:t xml:space="preserve">Производственная программа </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6.1.1</w:t>
            </w:r>
          </w:p>
        </w:tc>
        <w:tc>
          <w:tcPr>
            <w:tcW w:w="3962" w:type="dxa"/>
            <w:gridSpan w:val="2"/>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Объем вывоза и утилизации ТКО</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тыс.м.куб.</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705,00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710,64</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716,33</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722,06</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727,83</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733,65</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739,52</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745,44</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751,40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757,42</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763,47</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6.1.2</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Уровень обеспеченности услугой по вывозу и утилизации ТКО</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численности населения, получающего услугу по вывозу и утилизации ТКО к общей численности населения МО</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100</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6.1.3</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Удельное образование ТКО</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объема ТКО к численности населения, получающего услуги</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м.куб./чел.</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6.2</w:t>
            </w:r>
          </w:p>
        </w:tc>
        <w:tc>
          <w:tcPr>
            <w:tcW w:w="21639" w:type="dxa"/>
            <w:gridSpan w:val="14"/>
            <w:shd w:val="clear" w:color="auto" w:fill="auto"/>
            <w:vAlign w:val="center"/>
            <w:hideMark/>
          </w:tcPr>
          <w:p w:rsidR="005D74D1" w:rsidRPr="005D74D1" w:rsidRDefault="005D74D1" w:rsidP="005D74D1">
            <w:pPr>
              <w:jc w:val="both"/>
              <w:rPr>
                <w:bCs/>
                <w:sz w:val="20"/>
                <w:szCs w:val="20"/>
              </w:rPr>
            </w:pPr>
            <w:r w:rsidRPr="005D74D1">
              <w:rPr>
                <w:bCs/>
                <w:sz w:val="20"/>
                <w:szCs w:val="20"/>
              </w:rPr>
              <w:t>Надёжность вывоза и утилизации ТКО</w:t>
            </w:r>
          </w:p>
          <w:p w:rsidR="005D74D1" w:rsidRPr="005D74D1" w:rsidRDefault="005D74D1" w:rsidP="005D74D1">
            <w:pPr>
              <w:jc w:val="center"/>
              <w:rPr>
                <w:color w:val="000000"/>
                <w:sz w:val="20"/>
                <w:szCs w:val="20"/>
              </w:rPr>
            </w:pP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6.2.1</w:t>
            </w:r>
          </w:p>
        </w:tc>
        <w:tc>
          <w:tcPr>
            <w:tcW w:w="1992" w:type="dxa"/>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Уровень наполняемости полигона, %</w:t>
            </w:r>
          </w:p>
        </w:tc>
        <w:tc>
          <w:tcPr>
            <w:tcW w:w="1970" w:type="dxa"/>
            <w:shd w:val="clear" w:color="auto" w:fill="auto"/>
            <w:vAlign w:val="center"/>
            <w:hideMark/>
          </w:tcPr>
          <w:p w:rsidR="005D74D1" w:rsidRPr="005D74D1" w:rsidRDefault="005D74D1" w:rsidP="005D74D1">
            <w:pPr>
              <w:jc w:val="both"/>
              <w:rPr>
                <w:color w:val="000000"/>
                <w:sz w:val="20"/>
                <w:szCs w:val="20"/>
              </w:rPr>
            </w:pPr>
            <w:r w:rsidRPr="005D74D1">
              <w:rPr>
                <w:color w:val="000000"/>
                <w:sz w:val="20"/>
                <w:szCs w:val="20"/>
              </w:rPr>
              <w:t>Отношение накопленного объема ТКО к проектной вместимости.</w:t>
            </w:r>
          </w:p>
        </w:tc>
        <w:tc>
          <w:tcPr>
            <w:tcW w:w="1801"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14,69</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14,81</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14,92</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15,04</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15,16</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15,28</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15,41</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15,53</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15,65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15,78</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15,91</w:t>
            </w: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bCs/>
                <w:sz w:val="20"/>
                <w:szCs w:val="20"/>
              </w:rPr>
            </w:pPr>
            <w:r w:rsidRPr="005D74D1">
              <w:rPr>
                <w:bCs/>
                <w:sz w:val="20"/>
                <w:szCs w:val="20"/>
              </w:rPr>
              <w:t>6.3</w:t>
            </w:r>
          </w:p>
        </w:tc>
        <w:tc>
          <w:tcPr>
            <w:tcW w:w="21639" w:type="dxa"/>
            <w:gridSpan w:val="14"/>
            <w:shd w:val="clear" w:color="auto" w:fill="auto"/>
            <w:vAlign w:val="center"/>
            <w:hideMark/>
          </w:tcPr>
          <w:p w:rsidR="005D74D1" w:rsidRPr="005D74D1" w:rsidRDefault="005D74D1" w:rsidP="005D74D1">
            <w:pPr>
              <w:jc w:val="both"/>
              <w:rPr>
                <w:color w:val="000000"/>
                <w:sz w:val="20"/>
                <w:szCs w:val="20"/>
              </w:rPr>
            </w:pPr>
            <w:r w:rsidRPr="005D74D1">
              <w:rPr>
                <w:bCs/>
                <w:sz w:val="20"/>
                <w:szCs w:val="20"/>
              </w:rPr>
              <w:t>Доступность услуги по вывозу и утилизации ТКО</w:t>
            </w:r>
          </w:p>
          <w:p w:rsidR="005D74D1" w:rsidRPr="005D74D1" w:rsidRDefault="005D74D1" w:rsidP="005D74D1">
            <w:pPr>
              <w:jc w:val="center"/>
              <w:rPr>
                <w:color w:val="000000"/>
                <w:sz w:val="20"/>
                <w:szCs w:val="20"/>
              </w:rPr>
            </w:pPr>
          </w:p>
        </w:tc>
      </w:tr>
      <w:tr w:rsidR="005D74D1" w:rsidRPr="005D74D1" w:rsidTr="005D74D1">
        <w:trPr>
          <w:trHeight w:val="20"/>
        </w:trPr>
        <w:tc>
          <w:tcPr>
            <w:tcW w:w="616" w:type="dxa"/>
            <w:shd w:val="clear" w:color="auto" w:fill="auto"/>
            <w:vAlign w:val="center"/>
            <w:hideMark/>
          </w:tcPr>
          <w:p w:rsidR="005D74D1" w:rsidRPr="005D74D1" w:rsidRDefault="005D74D1" w:rsidP="005D74D1">
            <w:pPr>
              <w:jc w:val="right"/>
              <w:rPr>
                <w:sz w:val="20"/>
                <w:szCs w:val="20"/>
              </w:rPr>
            </w:pPr>
            <w:r w:rsidRPr="005D74D1">
              <w:rPr>
                <w:sz w:val="20"/>
                <w:szCs w:val="20"/>
              </w:rPr>
              <w:t>6.3.1</w:t>
            </w:r>
          </w:p>
        </w:tc>
        <w:tc>
          <w:tcPr>
            <w:tcW w:w="1992" w:type="dxa"/>
            <w:shd w:val="clear" w:color="auto" w:fill="auto"/>
            <w:vAlign w:val="center"/>
            <w:hideMark/>
          </w:tcPr>
          <w:p w:rsidR="005D74D1" w:rsidRPr="005D74D1" w:rsidRDefault="005D74D1" w:rsidP="005D74D1">
            <w:pPr>
              <w:rPr>
                <w:sz w:val="20"/>
                <w:szCs w:val="20"/>
              </w:rPr>
            </w:pPr>
            <w:r w:rsidRPr="005D74D1">
              <w:rPr>
                <w:sz w:val="20"/>
                <w:szCs w:val="20"/>
              </w:rPr>
              <w:t>Доля расходов на оплату услуг по вывозу и утилизации ТКО в совокупном доходе населения</w:t>
            </w:r>
          </w:p>
        </w:tc>
        <w:tc>
          <w:tcPr>
            <w:tcW w:w="1970" w:type="dxa"/>
            <w:shd w:val="clear" w:color="auto" w:fill="auto"/>
            <w:vAlign w:val="center"/>
            <w:hideMark/>
          </w:tcPr>
          <w:p w:rsidR="005D74D1" w:rsidRPr="005D74D1" w:rsidRDefault="005D74D1" w:rsidP="005D74D1">
            <w:pPr>
              <w:jc w:val="both"/>
              <w:rPr>
                <w:sz w:val="20"/>
                <w:szCs w:val="20"/>
              </w:rPr>
            </w:pPr>
            <w:r w:rsidRPr="005D74D1">
              <w:rPr>
                <w:sz w:val="20"/>
                <w:szCs w:val="20"/>
              </w:rPr>
              <w:t>Отношение среднемесячного платежа за услуги по вывозу и утилизации ТКО  к среднемесячным денежным доходам населения.</w:t>
            </w:r>
          </w:p>
        </w:tc>
        <w:tc>
          <w:tcPr>
            <w:tcW w:w="1801" w:type="dxa"/>
            <w:shd w:val="clear" w:color="auto" w:fill="auto"/>
            <w:vAlign w:val="center"/>
            <w:hideMark/>
          </w:tcPr>
          <w:p w:rsidR="005D74D1" w:rsidRPr="005D74D1" w:rsidRDefault="005D74D1" w:rsidP="005D74D1">
            <w:pPr>
              <w:jc w:val="center"/>
              <w:rPr>
                <w:sz w:val="20"/>
                <w:szCs w:val="20"/>
              </w:rPr>
            </w:pPr>
            <w:r w:rsidRPr="005D74D1">
              <w:rPr>
                <w:sz w:val="20"/>
                <w:szCs w:val="20"/>
              </w:rPr>
              <w:t>%</w:t>
            </w:r>
          </w:p>
        </w:tc>
        <w:tc>
          <w:tcPr>
            <w:tcW w:w="172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275"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532"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56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417"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303"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418"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c>
          <w:tcPr>
            <w:tcW w:w="1390" w:type="dxa"/>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0,05</w:t>
            </w:r>
          </w:p>
        </w:tc>
      </w:tr>
    </w:tbl>
    <w:p w:rsidR="005D74D1" w:rsidRPr="005D74D1" w:rsidRDefault="005D74D1" w:rsidP="005D74D1">
      <w:pPr>
        <w:ind w:firstLine="709"/>
        <w:jc w:val="center"/>
        <w:rPr>
          <w:rFonts w:cs="Calibri"/>
          <w:lang w:eastAsia="en-US"/>
        </w:rPr>
      </w:pPr>
    </w:p>
    <w:p w:rsidR="005D74D1" w:rsidRPr="005D74D1" w:rsidRDefault="005D74D1" w:rsidP="005D74D1">
      <w:pPr>
        <w:ind w:firstLine="709"/>
        <w:jc w:val="center"/>
        <w:rPr>
          <w:rFonts w:cs="Calibri"/>
          <w:lang w:eastAsia="en-US"/>
        </w:rPr>
      </w:pPr>
    </w:p>
    <w:p w:rsidR="005D74D1" w:rsidRPr="005D74D1" w:rsidRDefault="005D74D1" w:rsidP="005D74D1">
      <w:pPr>
        <w:ind w:firstLine="709"/>
        <w:jc w:val="center"/>
        <w:rPr>
          <w:rFonts w:cs="Calibri"/>
          <w:lang w:eastAsia="en-US"/>
        </w:rPr>
        <w:sectPr w:rsidR="005D74D1" w:rsidRPr="005D74D1" w:rsidSect="005D74D1">
          <w:headerReference w:type="default" r:id="rId42"/>
          <w:pgSz w:w="23814" w:h="16839" w:orient="landscape" w:code="8"/>
          <w:pgMar w:top="851" w:right="851" w:bottom="709" w:left="1418" w:header="709" w:footer="709" w:gutter="0"/>
          <w:cols w:space="708"/>
          <w:docGrid w:linePitch="381"/>
        </w:sectPr>
      </w:pPr>
    </w:p>
    <w:p w:rsidR="005D74D1" w:rsidRPr="005D74D1" w:rsidRDefault="005D74D1" w:rsidP="005D74D1">
      <w:pPr>
        <w:jc w:val="both"/>
        <w:rPr>
          <w:b/>
        </w:rPr>
      </w:pPr>
      <w:bookmarkStart w:id="217" w:name="_Toc486580938"/>
      <w:bookmarkStart w:id="218" w:name="_Toc497982540"/>
      <w:bookmarkStart w:id="219" w:name="_Toc417544244"/>
      <w:bookmarkStart w:id="220" w:name="_Toc417544243"/>
      <w:r w:rsidRPr="005D74D1">
        <w:rPr>
          <w:b/>
        </w:rPr>
        <w:lastRenderedPageBreak/>
        <w:t>6. Перспективная схема теплоснабжения</w:t>
      </w:r>
      <w:bookmarkEnd w:id="217"/>
      <w:bookmarkEnd w:id="218"/>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Схема теплоснабжения муниципального образования «Сельское поселение Лемпино» Нефтеюганского муниципального района Ханты-Мансийского автономного округа - Югры на 2014-2029 годы разработана и утверждена в 2014г.</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Перечень мероприятий и проектов в теплоснабжении, обеспечивающих надёжное теплоснабжение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Лемпино приведён в таблице 12.1.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Мероприятия в целом отражают положения утверждённой схемы теплоснабжения и направлены, в основном, на снижение сетевых теплопотерь, экономию ТЭР и повышения надёжности и качества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Основные показатели работы системы теплоснабжения с учётом внедрения мероприятий приведены в таблице 5.1.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источников тепловой энергии определена ориентировочно по результатам мониторинга рыночных цен. Стоимость строительства, реконструкции и технического перевооружения тепловых сетей оценочно определена по укрупнённым нормативам строительства НЦС 81-02-13-2014 «Наружные тепловые сети» с учётом индекса потребительских цен (ИПЦ).</w:t>
      </w:r>
      <w:bookmarkStart w:id="221" w:name="_Toc486580939"/>
    </w:p>
    <w:p w:rsidR="005D74D1" w:rsidRPr="005D74D1" w:rsidRDefault="005D74D1" w:rsidP="005D74D1">
      <w:pPr>
        <w:jc w:val="both"/>
        <w:rPr>
          <w:b/>
        </w:rPr>
      </w:pPr>
      <w:bookmarkStart w:id="222" w:name="_Toc497982541"/>
      <w:r w:rsidRPr="005D74D1">
        <w:rPr>
          <w:b/>
        </w:rPr>
        <w:t xml:space="preserve">7. </w:t>
      </w:r>
      <w:bookmarkEnd w:id="219"/>
      <w:r w:rsidRPr="005D74D1">
        <w:rPr>
          <w:b/>
        </w:rPr>
        <w:t>Перспективная схема водоснабжения</w:t>
      </w:r>
      <w:bookmarkEnd w:id="221"/>
      <w:bookmarkEnd w:id="222"/>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Схема водоснабжения и водоотведения муниципального образования «Сельское поселение Лемпино» до 2027г. разработана и утверждена в 2017г.</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Перечень мероприятий и проектов в сфере водоснабжения, обеспечивающих надёжное водоснабжение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Лемпино приведён в таблице 12.1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Мероприятия в целом отражают положения утверждённой схемы водоснабжения и водоотведения и направлены, в основном, на снижения сетевых потерь, экономию ТЭР и повышения уровня охвата населения качественной услугой централизованного водоснабжения.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Основные показатели работы системы водоснабжения с учётом внедрения мероприятий приведены в таблице 5.1.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узловых объектов определена ориентировочно по результатам мониторинга рыночных цен. Стоимость строительства, реконструкции и технического перевооружения сетей водоснабжения оценочно определена 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p>
    <w:p w:rsidR="005D74D1" w:rsidRPr="005D74D1" w:rsidRDefault="005D74D1" w:rsidP="005D74D1">
      <w:pPr>
        <w:jc w:val="both"/>
        <w:rPr>
          <w:b/>
        </w:rPr>
      </w:pPr>
      <w:bookmarkStart w:id="223" w:name="_Toc497982542"/>
      <w:bookmarkStart w:id="224" w:name="_Toc486580940"/>
      <w:r w:rsidRPr="005D74D1">
        <w:rPr>
          <w:b/>
        </w:rPr>
        <w:t>8. Перспективная схема водоотведения</w:t>
      </w:r>
      <w:bookmarkEnd w:id="223"/>
      <w:r w:rsidRPr="005D74D1">
        <w:rPr>
          <w:b/>
        </w:rPr>
        <w:t xml:space="preserve"> </w:t>
      </w:r>
      <w:bookmarkEnd w:id="224"/>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Схема водоснабжения и водоотведения муниципального образования «Сельское поселение Лемпино» до 2027г. разработана и утверждена в 2017г.</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Перечень мероприятий и проектов в сфере водоотведения, обеспечивающих надёжное водоотведение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Лемпино приведён в таблице 12.1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Мероприятия в целом отражают положения утверждённой схемы водоснабжения и водоотведения и направлены, в основном, на доведение качества очистки стоков до нормативного уровня, снижение эксплуатационных затрат и повышения уровня охвата </w:t>
      </w:r>
      <w:r w:rsidRPr="005D74D1">
        <w:rPr>
          <w:rFonts w:eastAsiaTheme="minorHAnsi"/>
          <w:lang w:eastAsia="en-US"/>
        </w:rPr>
        <w:lastRenderedPageBreak/>
        <w:t>населения качественной услугой централизованного водоотведения. При актуализации схемы водоснабжения и водоотведения рекомендуется, в числе прочего, проработать мероприятия по отведению и очистке поверхностных стоков.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Основные показатели работы системы водоотведения с учётом внедрения мероприятий приведены в таблице 5.1.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узловых объектов (КОС, КНС) определена ориентировочно по результатам мониторинга рыночных цен. Стоимость строительства, реконструкции и технического перевооружения сетей водоотведения оценочно определена 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p>
    <w:p w:rsidR="005D74D1" w:rsidRPr="005D74D1" w:rsidRDefault="005D74D1" w:rsidP="005D74D1">
      <w:pPr>
        <w:jc w:val="both"/>
        <w:rPr>
          <w:b/>
        </w:rPr>
      </w:pPr>
      <w:bookmarkStart w:id="225" w:name="_Toc486580941"/>
      <w:bookmarkStart w:id="226" w:name="_Toc497982543"/>
      <w:r w:rsidRPr="005D74D1">
        <w:rPr>
          <w:b/>
        </w:rPr>
        <w:t xml:space="preserve">9. </w:t>
      </w:r>
      <w:bookmarkEnd w:id="220"/>
      <w:r w:rsidRPr="005D74D1">
        <w:rPr>
          <w:b/>
        </w:rPr>
        <w:t>Перспективная схема электроснабжения</w:t>
      </w:r>
      <w:bookmarkEnd w:id="225"/>
      <w:bookmarkEnd w:id="226"/>
    </w:p>
    <w:p w:rsidR="005D74D1" w:rsidRPr="005D74D1" w:rsidRDefault="005D74D1" w:rsidP="005D74D1">
      <w:pPr>
        <w:spacing w:after="160"/>
        <w:ind w:firstLine="851"/>
        <w:contextualSpacing/>
        <w:jc w:val="both"/>
        <w:rPr>
          <w:rFonts w:eastAsiaTheme="minorHAnsi"/>
          <w:lang w:eastAsia="en-US"/>
        </w:rPr>
      </w:pPr>
      <w:bookmarkStart w:id="227" w:name="_Toc486580942"/>
      <w:r w:rsidRPr="005D74D1">
        <w:rPr>
          <w:rFonts w:eastAsiaTheme="minorHAnsi"/>
          <w:lang w:eastAsia="en-US"/>
        </w:rPr>
        <w:t>Перспективная схема электроснабжения выполнена в соответствии с Генеральным планом сельского поселения, разработанным в соответствии с Градостроительным кодексом Российской Федерации.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Для электроснабжения перспективных потребителей предполагается выполнить в 2019-2021 годах:</w:t>
      </w:r>
    </w:p>
    <w:p w:rsidR="005D74D1" w:rsidRPr="005D74D1" w:rsidRDefault="005D74D1" w:rsidP="003C5282">
      <w:pPr>
        <w:numPr>
          <w:ilvl w:val="0"/>
          <w:numId w:val="49"/>
        </w:numPr>
        <w:spacing w:after="160" w:line="276" w:lineRule="auto"/>
        <w:contextualSpacing/>
        <w:jc w:val="both"/>
        <w:rPr>
          <w:rFonts w:eastAsiaTheme="minorHAnsi"/>
          <w:lang w:eastAsia="en-US"/>
        </w:rPr>
      </w:pPr>
      <w:r w:rsidRPr="005D74D1">
        <w:rPr>
          <w:rFonts w:eastAsiaTheme="minorHAnsi"/>
          <w:lang w:eastAsia="en-US"/>
        </w:rPr>
        <w:t>монтаж КТПН на существующем свайном основании;</w:t>
      </w:r>
    </w:p>
    <w:p w:rsidR="005D74D1" w:rsidRPr="005D74D1" w:rsidRDefault="005D74D1" w:rsidP="003C5282">
      <w:pPr>
        <w:numPr>
          <w:ilvl w:val="0"/>
          <w:numId w:val="49"/>
        </w:numPr>
        <w:spacing w:after="160" w:line="276" w:lineRule="auto"/>
        <w:contextualSpacing/>
        <w:jc w:val="both"/>
        <w:rPr>
          <w:rFonts w:eastAsiaTheme="minorHAnsi"/>
          <w:lang w:eastAsia="en-US"/>
        </w:rPr>
      </w:pPr>
      <w:r w:rsidRPr="005D74D1">
        <w:rPr>
          <w:rFonts w:eastAsiaTheme="minorHAnsi"/>
          <w:lang w:eastAsia="en-US"/>
        </w:rPr>
        <w:t>замену и реконструкцию воздушных и кабельных линий.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Стоимость и период реализации мероприятий, необходимых для реконструкции системы электроснабжения с целью электроснабжения перспективных потребителей, приняты прогнозно, для принятия более точных значений требуется разработка пакета документации, в том числе проектной и сметной.</w:t>
      </w:r>
    </w:p>
    <w:p w:rsidR="005D74D1" w:rsidRPr="005D74D1" w:rsidRDefault="005D74D1" w:rsidP="005D74D1">
      <w:pPr>
        <w:jc w:val="both"/>
        <w:rPr>
          <w:b/>
        </w:rPr>
      </w:pPr>
      <w:bookmarkStart w:id="228" w:name="_Toc497982544"/>
      <w:r w:rsidRPr="005D74D1">
        <w:rPr>
          <w:b/>
        </w:rPr>
        <w:t>10. Перспективная схема газоснабжения</w:t>
      </w:r>
      <w:bookmarkEnd w:id="227"/>
      <w:bookmarkEnd w:id="228"/>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Перечень мероприятий и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Лемпино приведён в таблице 12.1.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Основные ожидаемые показатели работы системы газоснабжения с учётом внедрения мероприятий приведены в таблице 5.1.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сетей газоснабжения оценочно определена по укрупнённым нормативам строительства НЦС 81-02-15-2013 «Укрупненные нормативы цены строительства «Сети газоснабжения» с учётом индекса потребительских цен (ИПЦ).</w:t>
      </w:r>
    </w:p>
    <w:p w:rsidR="005D74D1" w:rsidRPr="005D74D1" w:rsidRDefault="005D74D1" w:rsidP="005D74D1">
      <w:pPr>
        <w:jc w:val="both"/>
        <w:rPr>
          <w:b/>
        </w:rPr>
      </w:pPr>
      <w:bookmarkStart w:id="229" w:name="_Toc486580943"/>
      <w:bookmarkStart w:id="230" w:name="_Toc497982545"/>
      <w:r w:rsidRPr="005D74D1">
        <w:rPr>
          <w:b/>
        </w:rPr>
        <w:t>11. Перспективная схема обращения с ТКО</w:t>
      </w:r>
      <w:bookmarkEnd w:id="229"/>
      <w:bookmarkEnd w:id="230"/>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Перспективная схема обращения с твердыми коммунальными отходами выполнена в соответствии с Генеральным планом сельского поселения, разработанным в соответствии с Градостроительным кодексом Российской Федерации.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Для сферы обращения с твердыми коммунальными отходами в 2016-2018 годах предполагается выполнить проектирование и строительство нового полигона ТКО в с. Леммпино с мусоросортировочным комплексом.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соответствии с п. 6.1.9. СТО СМК 71.12.15 «Сбор и транспортирование твердых коммунальных отходов» определено: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Рекомендуется планировать не более 5 контейнеров на одну площадку».</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В соответствии с СТО СМК 71.12.15 «Сбор и транспортирование твердых коммунальных отходов» должен осуществляться не реже одного раза в три дня, а при температуре наружного воздуха выше +14°С не реже одного раза в сутки.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Сельском поселении Лемпино необходимо довести количество контейнеров для сбора ТКО до нормативного значения и предусмотреть установку дополнительных контейнеров для раздельного сбора ТКО.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Работа единого регионального оператора по обращению с отходами в ХМАО-Югры планируется на 2018-2019 годах.</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Перечень мероприятий и проектов по обращению с ТКО приведён в таблице 12.1.</w:t>
      </w:r>
    </w:p>
    <w:p w:rsidR="005D74D1" w:rsidRPr="005D74D1" w:rsidRDefault="005D74D1" w:rsidP="005D74D1">
      <w:pPr>
        <w:jc w:val="both"/>
        <w:rPr>
          <w:b/>
        </w:rPr>
      </w:pPr>
      <w:bookmarkStart w:id="231" w:name="_Toc486580944"/>
      <w:bookmarkStart w:id="232" w:name="_Toc497982546"/>
      <w:r w:rsidRPr="005D74D1">
        <w:rPr>
          <w:b/>
        </w:rPr>
        <w:t>12. Общая программа проектов</w:t>
      </w:r>
      <w:bookmarkEnd w:id="231"/>
      <w:bookmarkEnd w:id="232"/>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Общая программа инвестиционных проектов включает:</w:t>
      </w:r>
    </w:p>
    <w:p w:rsidR="005D74D1" w:rsidRPr="005D74D1" w:rsidRDefault="005D74D1" w:rsidP="003C5282">
      <w:pPr>
        <w:numPr>
          <w:ilvl w:val="0"/>
          <w:numId w:val="50"/>
        </w:numPr>
        <w:spacing w:after="160" w:line="276" w:lineRule="auto"/>
        <w:contextualSpacing/>
        <w:jc w:val="both"/>
        <w:rPr>
          <w:rFonts w:eastAsiaTheme="minorHAnsi"/>
          <w:lang w:eastAsia="en-US"/>
        </w:rPr>
      </w:pPr>
      <w:r w:rsidRPr="005D74D1">
        <w:rPr>
          <w:rFonts w:eastAsiaTheme="minorHAnsi"/>
          <w:lang w:eastAsia="en-US"/>
        </w:rPr>
        <w:t>программу инвестиционных проектов в электроснабжении;</w:t>
      </w:r>
    </w:p>
    <w:p w:rsidR="005D74D1" w:rsidRPr="005D74D1" w:rsidRDefault="005D74D1" w:rsidP="003C5282">
      <w:pPr>
        <w:numPr>
          <w:ilvl w:val="0"/>
          <w:numId w:val="50"/>
        </w:numPr>
        <w:spacing w:after="160" w:line="276" w:lineRule="auto"/>
        <w:contextualSpacing/>
        <w:jc w:val="both"/>
        <w:rPr>
          <w:rFonts w:eastAsiaTheme="minorHAnsi"/>
          <w:lang w:eastAsia="en-US"/>
        </w:rPr>
      </w:pPr>
      <w:r w:rsidRPr="005D74D1">
        <w:rPr>
          <w:rFonts w:eastAsiaTheme="minorHAnsi"/>
          <w:lang w:eastAsia="en-US"/>
        </w:rPr>
        <w:t>программу инвестиционных проектов в теплоснабжении;</w:t>
      </w:r>
    </w:p>
    <w:p w:rsidR="005D74D1" w:rsidRPr="005D74D1" w:rsidRDefault="005D74D1" w:rsidP="003C5282">
      <w:pPr>
        <w:numPr>
          <w:ilvl w:val="0"/>
          <w:numId w:val="50"/>
        </w:numPr>
        <w:spacing w:after="160" w:line="276" w:lineRule="auto"/>
        <w:contextualSpacing/>
        <w:jc w:val="both"/>
        <w:rPr>
          <w:rFonts w:eastAsiaTheme="minorHAnsi"/>
          <w:lang w:eastAsia="en-US"/>
        </w:rPr>
      </w:pPr>
      <w:r w:rsidRPr="005D74D1">
        <w:rPr>
          <w:rFonts w:eastAsiaTheme="minorHAnsi"/>
          <w:lang w:eastAsia="en-US"/>
        </w:rPr>
        <w:t xml:space="preserve">программу инвестиционных проектов в газоснабжении; </w:t>
      </w:r>
    </w:p>
    <w:p w:rsidR="005D74D1" w:rsidRPr="005D74D1" w:rsidRDefault="005D74D1" w:rsidP="003C5282">
      <w:pPr>
        <w:numPr>
          <w:ilvl w:val="0"/>
          <w:numId w:val="50"/>
        </w:numPr>
        <w:spacing w:after="160" w:line="276" w:lineRule="auto"/>
        <w:contextualSpacing/>
        <w:jc w:val="both"/>
        <w:rPr>
          <w:rFonts w:eastAsiaTheme="minorHAnsi"/>
          <w:lang w:eastAsia="en-US"/>
        </w:rPr>
      </w:pPr>
      <w:r w:rsidRPr="005D74D1">
        <w:rPr>
          <w:rFonts w:eastAsiaTheme="minorHAnsi"/>
          <w:lang w:eastAsia="en-US"/>
        </w:rPr>
        <w:t>программу инвестиционных проектов в водоснабжении;</w:t>
      </w:r>
    </w:p>
    <w:p w:rsidR="005D74D1" w:rsidRPr="005D74D1" w:rsidRDefault="005D74D1" w:rsidP="003C5282">
      <w:pPr>
        <w:numPr>
          <w:ilvl w:val="0"/>
          <w:numId w:val="50"/>
        </w:numPr>
        <w:spacing w:after="160" w:line="276" w:lineRule="auto"/>
        <w:contextualSpacing/>
        <w:jc w:val="both"/>
        <w:rPr>
          <w:rFonts w:eastAsiaTheme="minorHAnsi"/>
          <w:lang w:eastAsia="en-US"/>
        </w:rPr>
      </w:pPr>
      <w:r w:rsidRPr="005D74D1">
        <w:rPr>
          <w:rFonts w:eastAsiaTheme="minorHAnsi"/>
          <w:lang w:eastAsia="en-US"/>
        </w:rPr>
        <w:t>программу инвестиционных проектов в водоотведении;</w:t>
      </w:r>
    </w:p>
    <w:p w:rsidR="005D74D1" w:rsidRPr="005D74D1" w:rsidRDefault="005D74D1" w:rsidP="003C5282">
      <w:pPr>
        <w:numPr>
          <w:ilvl w:val="0"/>
          <w:numId w:val="50"/>
        </w:numPr>
        <w:spacing w:after="160" w:line="276" w:lineRule="auto"/>
        <w:contextualSpacing/>
        <w:jc w:val="both"/>
        <w:rPr>
          <w:rFonts w:eastAsiaTheme="minorHAnsi"/>
          <w:lang w:eastAsia="en-US"/>
        </w:rPr>
      </w:pPr>
      <w:r w:rsidRPr="005D74D1">
        <w:rPr>
          <w:rFonts w:eastAsiaTheme="minorHAnsi"/>
          <w:lang w:eastAsia="en-US"/>
        </w:rPr>
        <w:t>программу инвестиционных проектов в утилизации (захоронении) ТКО.</w:t>
      </w:r>
    </w:p>
    <w:p w:rsidR="005D74D1" w:rsidRPr="005D74D1" w:rsidRDefault="005D74D1" w:rsidP="005D74D1">
      <w:pPr>
        <w:spacing w:after="160"/>
        <w:ind w:firstLine="851"/>
        <w:contextualSpacing/>
        <w:jc w:val="both"/>
        <w:rPr>
          <w:spacing w:val="-1"/>
          <w:lang w:eastAsia="en-US"/>
        </w:rPr>
      </w:pPr>
      <w:r w:rsidRPr="005D74D1">
        <w:rPr>
          <w:rFonts w:eastAsiaTheme="minorHAnsi"/>
          <w:lang w:eastAsia="en-US"/>
        </w:rPr>
        <w:t>Общая программа инвестиционных проектов представлена в таблице 12.1</w:t>
      </w:r>
    </w:p>
    <w:p w:rsidR="005D74D1" w:rsidRPr="005D74D1" w:rsidRDefault="005D74D1" w:rsidP="005D74D1">
      <w:pPr>
        <w:ind w:firstLine="709"/>
        <w:jc w:val="right"/>
        <w:rPr>
          <w:lang w:eastAsia="ar-SA"/>
        </w:rPr>
        <w:sectPr w:rsidR="005D74D1" w:rsidRPr="005D74D1" w:rsidSect="005D74D1">
          <w:headerReference w:type="default" r:id="rId43"/>
          <w:pgSz w:w="11906" w:h="16838" w:code="9"/>
          <w:pgMar w:top="851" w:right="851" w:bottom="709" w:left="1418" w:header="709" w:footer="709" w:gutter="0"/>
          <w:cols w:space="708"/>
          <w:docGrid w:linePitch="381"/>
        </w:sectPr>
      </w:pPr>
    </w:p>
    <w:p w:rsidR="005D74D1" w:rsidRPr="005D74D1" w:rsidRDefault="005D74D1" w:rsidP="005D74D1">
      <w:pPr>
        <w:ind w:firstLine="709"/>
        <w:jc w:val="right"/>
        <w:rPr>
          <w:lang w:eastAsia="ar-SA"/>
        </w:rPr>
      </w:pP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3923"/>
        <w:gridCol w:w="4111"/>
        <w:gridCol w:w="1266"/>
        <w:gridCol w:w="1297"/>
        <w:gridCol w:w="535"/>
        <w:gridCol w:w="1104"/>
        <w:gridCol w:w="1105"/>
        <w:gridCol w:w="940"/>
        <w:gridCol w:w="987"/>
      </w:tblGrid>
      <w:tr w:rsidR="005D74D1" w:rsidRPr="005D74D1" w:rsidTr="005D74D1">
        <w:trPr>
          <w:trHeight w:val="184"/>
          <w:tblHeader/>
        </w:trPr>
        <w:tc>
          <w:tcPr>
            <w:tcW w:w="4219" w:type="dxa"/>
            <w:gridSpan w:val="2"/>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4111"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Обоснование необходимости (цель реализации)</w:t>
            </w:r>
          </w:p>
        </w:tc>
        <w:tc>
          <w:tcPr>
            <w:tcW w:w="0" w:type="auto"/>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0" w:type="auto"/>
            <w:gridSpan w:val="4"/>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940" w:type="dxa"/>
            <w:vMerge w:val="restart"/>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987" w:type="dxa"/>
            <w:vMerge w:val="restart"/>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r>
      <w:tr w:rsidR="005D74D1" w:rsidRPr="005D74D1" w:rsidTr="005D74D1">
        <w:trPr>
          <w:trHeight w:val="517"/>
          <w:tblHeader/>
        </w:trPr>
        <w:tc>
          <w:tcPr>
            <w:tcW w:w="4219" w:type="dxa"/>
            <w:gridSpan w:val="2"/>
            <w:vMerge/>
            <w:vAlign w:val="center"/>
            <w:hideMark/>
          </w:tcPr>
          <w:p w:rsidR="005D74D1" w:rsidRPr="005D74D1" w:rsidRDefault="005D74D1" w:rsidP="005D74D1">
            <w:pPr>
              <w:rPr>
                <w:color w:val="000000"/>
                <w:sz w:val="16"/>
                <w:szCs w:val="16"/>
              </w:rPr>
            </w:pPr>
          </w:p>
        </w:tc>
        <w:tc>
          <w:tcPr>
            <w:tcW w:w="4111" w:type="dxa"/>
            <w:vMerge/>
            <w:vAlign w:val="center"/>
            <w:hideMark/>
          </w:tcPr>
          <w:p w:rsidR="005D74D1" w:rsidRPr="005D74D1" w:rsidRDefault="005D74D1" w:rsidP="005D74D1">
            <w:pPr>
              <w:rPr>
                <w:color w:val="000000"/>
                <w:sz w:val="16"/>
                <w:szCs w:val="16"/>
              </w:rPr>
            </w:pPr>
          </w:p>
        </w:tc>
        <w:tc>
          <w:tcPr>
            <w:tcW w:w="0" w:type="auto"/>
            <w:vMerge/>
            <w:vAlign w:val="center"/>
            <w:hideMark/>
          </w:tcPr>
          <w:p w:rsidR="005D74D1" w:rsidRPr="005D74D1" w:rsidRDefault="005D74D1" w:rsidP="005D74D1">
            <w:pPr>
              <w:rPr>
                <w:color w:val="000000"/>
                <w:sz w:val="16"/>
                <w:szCs w:val="16"/>
              </w:rPr>
            </w:pPr>
          </w:p>
        </w:tc>
        <w:tc>
          <w:tcPr>
            <w:tcW w:w="0" w:type="auto"/>
            <w:gridSpan w:val="4"/>
            <w:vMerge/>
            <w:vAlign w:val="center"/>
            <w:hideMark/>
          </w:tcPr>
          <w:p w:rsidR="005D74D1" w:rsidRPr="005D74D1" w:rsidRDefault="005D74D1" w:rsidP="005D74D1">
            <w:pPr>
              <w:rPr>
                <w:color w:val="000000"/>
                <w:sz w:val="16"/>
                <w:szCs w:val="16"/>
              </w:rPr>
            </w:pP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blHeader/>
        </w:trPr>
        <w:tc>
          <w:tcPr>
            <w:tcW w:w="4219" w:type="dxa"/>
            <w:gridSpan w:val="2"/>
            <w:vMerge/>
            <w:vAlign w:val="center"/>
            <w:hideMark/>
          </w:tcPr>
          <w:p w:rsidR="005D74D1" w:rsidRPr="005D74D1" w:rsidRDefault="005D74D1" w:rsidP="005D74D1">
            <w:pPr>
              <w:rPr>
                <w:color w:val="000000"/>
                <w:sz w:val="16"/>
                <w:szCs w:val="16"/>
              </w:rPr>
            </w:pPr>
          </w:p>
        </w:tc>
        <w:tc>
          <w:tcPr>
            <w:tcW w:w="4111" w:type="dxa"/>
            <w:vMerge/>
            <w:vAlign w:val="center"/>
            <w:hideMark/>
          </w:tcPr>
          <w:p w:rsidR="005D74D1" w:rsidRPr="005D74D1" w:rsidRDefault="005D74D1" w:rsidP="005D74D1">
            <w:pPr>
              <w:rPr>
                <w:color w:val="000000"/>
                <w:sz w:val="16"/>
                <w:szCs w:val="16"/>
              </w:rPr>
            </w:pPr>
          </w:p>
        </w:tc>
        <w:tc>
          <w:tcPr>
            <w:tcW w:w="0" w:type="auto"/>
            <w:vMerge/>
            <w:vAlign w:val="center"/>
            <w:hideMark/>
          </w:tcPr>
          <w:p w:rsidR="005D74D1" w:rsidRPr="005D74D1" w:rsidRDefault="005D74D1" w:rsidP="005D74D1">
            <w:pPr>
              <w:rPr>
                <w:color w:val="000000"/>
                <w:sz w:val="16"/>
                <w:szCs w:val="16"/>
              </w:rPr>
            </w:pPr>
          </w:p>
        </w:tc>
        <w:tc>
          <w:tcPr>
            <w:tcW w:w="0" w:type="auto"/>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0" w:type="auto"/>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0" w:type="auto"/>
            <w:gridSpan w:val="2"/>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blHeader/>
        </w:trPr>
        <w:tc>
          <w:tcPr>
            <w:tcW w:w="4219" w:type="dxa"/>
            <w:gridSpan w:val="2"/>
            <w:vMerge/>
            <w:vAlign w:val="center"/>
            <w:hideMark/>
          </w:tcPr>
          <w:p w:rsidR="005D74D1" w:rsidRPr="005D74D1" w:rsidRDefault="005D74D1" w:rsidP="005D74D1">
            <w:pPr>
              <w:rPr>
                <w:color w:val="000000"/>
                <w:sz w:val="16"/>
                <w:szCs w:val="16"/>
              </w:rPr>
            </w:pPr>
          </w:p>
        </w:tc>
        <w:tc>
          <w:tcPr>
            <w:tcW w:w="4111" w:type="dxa"/>
            <w:vMerge/>
            <w:vAlign w:val="center"/>
            <w:hideMark/>
          </w:tcPr>
          <w:p w:rsidR="005D74D1" w:rsidRPr="005D74D1" w:rsidRDefault="005D74D1" w:rsidP="005D74D1">
            <w:pPr>
              <w:rPr>
                <w:color w:val="000000"/>
                <w:sz w:val="16"/>
                <w:szCs w:val="16"/>
              </w:rPr>
            </w:pPr>
          </w:p>
        </w:tc>
        <w:tc>
          <w:tcPr>
            <w:tcW w:w="0" w:type="auto"/>
            <w:vMerge/>
            <w:vAlign w:val="center"/>
            <w:hideMark/>
          </w:tcPr>
          <w:p w:rsidR="005D74D1" w:rsidRPr="005D74D1" w:rsidRDefault="005D74D1" w:rsidP="005D74D1">
            <w:pPr>
              <w:rPr>
                <w:color w:val="000000"/>
                <w:sz w:val="16"/>
                <w:szCs w:val="16"/>
              </w:rPr>
            </w:pPr>
          </w:p>
        </w:tc>
        <w:tc>
          <w:tcPr>
            <w:tcW w:w="0" w:type="auto"/>
            <w:vMerge/>
            <w:vAlign w:val="center"/>
            <w:hideMark/>
          </w:tcPr>
          <w:p w:rsidR="005D74D1" w:rsidRPr="005D74D1" w:rsidRDefault="005D74D1" w:rsidP="005D74D1">
            <w:pPr>
              <w:rPr>
                <w:color w:val="000000"/>
                <w:sz w:val="16"/>
                <w:szCs w:val="16"/>
              </w:rPr>
            </w:pPr>
          </w:p>
        </w:tc>
        <w:tc>
          <w:tcPr>
            <w:tcW w:w="0" w:type="auto"/>
            <w:vMerge/>
            <w:vAlign w:val="center"/>
            <w:hideMark/>
          </w:tcPr>
          <w:p w:rsidR="005D74D1" w:rsidRPr="005D74D1" w:rsidRDefault="005D74D1" w:rsidP="005D74D1">
            <w:pPr>
              <w:rPr>
                <w:color w:val="000000"/>
                <w:sz w:val="16"/>
                <w:szCs w:val="16"/>
              </w:rPr>
            </w:pPr>
          </w:p>
        </w:tc>
        <w:tc>
          <w:tcPr>
            <w:tcW w:w="0" w:type="auto"/>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0" w:type="auto"/>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15564" w:type="dxa"/>
            <w:gridSpan w:val="10"/>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теплоснабжения</w:t>
            </w:r>
          </w:p>
        </w:tc>
      </w:tr>
      <w:tr w:rsidR="005D74D1" w:rsidRPr="005D74D1" w:rsidTr="005D74D1">
        <w:trPr>
          <w:trHeight w:val="20"/>
        </w:trPr>
        <w:tc>
          <w:tcPr>
            <w:tcW w:w="0" w:type="auto"/>
            <w:vMerge w:val="restart"/>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923"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участка трубопровода централизованной системы  теплоснабжения</w:t>
            </w:r>
          </w:p>
        </w:tc>
        <w:tc>
          <w:tcPr>
            <w:tcW w:w="4111"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теплоснабжения. Уменьшение сетевых теплопотерь. Экономия ТЭР.</w:t>
            </w:r>
          </w:p>
        </w:tc>
        <w:tc>
          <w:tcPr>
            <w:tcW w:w="0" w:type="auto"/>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проектируемой котельной</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4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87"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r>
      <w:tr w:rsidR="005D74D1" w:rsidRPr="005D74D1" w:rsidTr="005D74D1">
        <w:trPr>
          <w:trHeight w:val="20"/>
        </w:trPr>
        <w:tc>
          <w:tcPr>
            <w:tcW w:w="0" w:type="auto"/>
            <w:vMerge/>
            <w:vAlign w:val="center"/>
            <w:hideMark/>
          </w:tcPr>
          <w:p w:rsidR="005D74D1" w:rsidRPr="005D74D1" w:rsidRDefault="005D74D1" w:rsidP="005D74D1">
            <w:pPr>
              <w:outlineLvl w:val="0"/>
              <w:rPr>
                <w:sz w:val="16"/>
                <w:szCs w:val="16"/>
              </w:rPr>
            </w:pPr>
          </w:p>
        </w:tc>
        <w:tc>
          <w:tcPr>
            <w:tcW w:w="3923" w:type="dxa"/>
            <w:vMerge/>
            <w:vAlign w:val="center"/>
            <w:hideMark/>
          </w:tcPr>
          <w:p w:rsidR="005D74D1" w:rsidRPr="005D74D1" w:rsidRDefault="005D74D1" w:rsidP="005D74D1">
            <w:pPr>
              <w:outlineLvl w:val="0"/>
              <w:rPr>
                <w:sz w:val="16"/>
                <w:szCs w:val="16"/>
              </w:rPr>
            </w:pPr>
          </w:p>
        </w:tc>
        <w:tc>
          <w:tcPr>
            <w:tcW w:w="4111" w:type="dxa"/>
            <w:vMerge/>
            <w:vAlign w:val="center"/>
            <w:hideMark/>
          </w:tcPr>
          <w:p w:rsidR="005D74D1" w:rsidRPr="005D74D1" w:rsidRDefault="005D74D1" w:rsidP="005D74D1">
            <w:pPr>
              <w:outlineLvl w:val="0"/>
              <w:rPr>
                <w:sz w:val="16"/>
                <w:szCs w:val="16"/>
              </w:rPr>
            </w:pPr>
          </w:p>
        </w:tc>
        <w:tc>
          <w:tcPr>
            <w:tcW w:w="0" w:type="auto"/>
            <w:vMerge/>
            <w:vAlign w:val="center"/>
            <w:hideMark/>
          </w:tcPr>
          <w:p w:rsidR="005D74D1" w:rsidRPr="005D74D1" w:rsidRDefault="005D74D1" w:rsidP="005D74D1">
            <w:pPr>
              <w:outlineLvl w:val="0"/>
              <w:rPr>
                <w:sz w:val="16"/>
                <w:szCs w:val="16"/>
              </w:rPr>
            </w:pP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2,2</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0" w:type="auto"/>
            <w:vMerge w:val="restart"/>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3923"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4111"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теплоснабжения. Уменьшение сетевых теплопотерь. Экономия ТЭР.</w:t>
            </w:r>
          </w:p>
        </w:tc>
        <w:tc>
          <w:tcPr>
            <w:tcW w:w="0" w:type="auto"/>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ТК-3 до Точки 1</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4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87"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r>
      <w:tr w:rsidR="005D74D1" w:rsidRPr="005D74D1" w:rsidTr="005D74D1">
        <w:trPr>
          <w:trHeight w:val="20"/>
        </w:trPr>
        <w:tc>
          <w:tcPr>
            <w:tcW w:w="0" w:type="auto"/>
            <w:vMerge/>
            <w:vAlign w:val="center"/>
            <w:hideMark/>
          </w:tcPr>
          <w:p w:rsidR="005D74D1" w:rsidRPr="005D74D1" w:rsidRDefault="005D74D1" w:rsidP="005D74D1">
            <w:pPr>
              <w:outlineLvl w:val="0"/>
              <w:rPr>
                <w:sz w:val="16"/>
                <w:szCs w:val="16"/>
              </w:rPr>
            </w:pPr>
          </w:p>
        </w:tc>
        <w:tc>
          <w:tcPr>
            <w:tcW w:w="3923" w:type="dxa"/>
            <w:vMerge/>
            <w:vAlign w:val="center"/>
            <w:hideMark/>
          </w:tcPr>
          <w:p w:rsidR="005D74D1" w:rsidRPr="005D74D1" w:rsidRDefault="005D74D1" w:rsidP="005D74D1">
            <w:pPr>
              <w:outlineLvl w:val="0"/>
              <w:rPr>
                <w:sz w:val="16"/>
                <w:szCs w:val="16"/>
              </w:rPr>
            </w:pPr>
          </w:p>
        </w:tc>
        <w:tc>
          <w:tcPr>
            <w:tcW w:w="4111" w:type="dxa"/>
            <w:vMerge/>
            <w:vAlign w:val="center"/>
            <w:hideMark/>
          </w:tcPr>
          <w:p w:rsidR="005D74D1" w:rsidRPr="005D74D1" w:rsidRDefault="005D74D1" w:rsidP="005D74D1">
            <w:pPr>
              <w:outlineLvl w:val="0"/>
              <w:rPr>
                <w:sz w:val="16"/>
                <w:szCs w:val="16"/>
              </w:rPr>
            </w:pPr>
          </w:p>
        </w:tc>
        <w:tc>
          <w:tcPr>
            <w:tcW w:w="0" w:type="auto"/>
            <w:vMerge/>
            <w:vAlign w:val="center"/>
            <w:hideMark/>
          </w:tcPr>
          <w:p w:rsidR="005D74D1" w:rsidRPr="005D74D1" w:rsidRDefault="005D74D1" w:rsidP="005D74D1">
            <w:pPr>
              <w:outlineLvl w:val="0"/>
              <w:rPr>
                <w:sz w:val="16"/>
                <w:szCs w:val="16"/>
              </w:rPr>
            </w:pP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0,028</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0,028</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0" w:type="auto"/>
            <w:vMerge w:val="restart"/>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3923"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4111"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теплоснабжения. Уменьшение сетевых теплопотерь. Экономия ТЭР.</w:t>
            </w:r>
          </w:p>
        </w:tc>
        <w:tc>
          <w:tcPr>
            <w:tcW w:w="0" w:type="auto"/>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Точки 1 до ТК-4/1</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4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87"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r>
      <w:tr w:rsidR="005D74D1" w:rsidRPr="005D74D1" w:rsidTr="005D74D1">
        <w:trPr>
          <w:trHeight w:val="20"/>
        </w:trPr>
        <w:tc>
          <w:tcPr>
            <w:tcW w:w="0" w:type="auto"/>
            <w:vMerge/>
            <w:vAlign w:val="center"/>
            <w:hideMark/>
          </w:tcPr>
          <w:p w:rsidR="005D74D1" w:rsidRPr="005D74D1" w:rsidRDefault="005D74D1" w:rsidP="005D74D1">
            <w:pPr>
              <w:outlineLvl w:val="0"/>
              <w:rPr>
                <w:sz w:val="16"/>
                <w:szCs w:val="16"/>
              </w:rPr>
            </w:pPr>
          </w:p>
        </w:tc>
        <w:tc>
          <w:tcPr>
            <w:tcW w:w="3923" w:type="dxa"/>
            <w:vMerge/>
            <w:vAlign w:val="center"/>
            <w:hideMark/>
          </w:tcPr>
          <w:p w:rsidR="005D74D1" w:rsidRPr="005D74D1" w:rsidRDefault="005D74D1" w:rsidP="005D74D1">
            <w:pPr>
              <w:outlineLvl w:val="0"/>
              <w:rPr>
                <w:sz w:val="16"/>
                <w:szCs w:val="16"/>
              </w:rPr>
            </w:pPr>
          </w:p>
        </w:tc>
        <w:tc>
          <w:tcPr>
            <w:tcW w:w="4111" w:type="dxa"/>
            <w:vMerge/>
            <w:vAlign w:val="center"/>
            <w:hideMark/>
          </w:tcPr>
          <w:p w:rsidR="005D74D1" w:rsidRPr="005D74D1" w:rsidRDefault="005D74D1" w:rsidP="005D74D1">
            <w:pPr>
              <w:outlineLvl w:val="0"/>
              <w:rPr>
                <w:sz w:val="16"/>
                <w:szCs w:val="16"/>
              </w:rPr>
            </w:pPr>
          </w:p>
        </w:tc>
        <w:tc>
          <w:tcPr>
            <w:tcW w:w="0" w:type="auto"/>
            <w:vMerge/>
            <w:vAlign w:val="center"/>
            <w:hideMark/>
          </w:tcPr>
          <w:p w:rsidR="005D74D1" w:rsidRPr="005D74D1" w:rsidRDefault="005D74D1" w:rsidP="005D74D1">
            <w:pPr>
              <w:outlineLvl w:val="0"/>
              <w:rPr>
                <w:sz w:val="16"/>
                <w:szCs w:val="16"/>
              </w:rPr>
            </w:pP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0,067</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0,067</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0" w:type="auto"/>
            <w:vMerge w:val="restart"/>
            <w:shd w:val="clear" w:color="auto" w:fill="auto"/>
            <w:hideMark/>
          </w:tcPr>
          <w:p w:rsidR="005D74D1" w:rsidRPr="005D74D1" w:rsidRDefault="005D74D1" w:rsidP="005D74D1">
            <w:pPr>
              <w:jc w:val="center"/>
              <w:outlineLvl w:val="0"/>
              <w:rPr>
                <w:sz w:val="16"/>
                <w:szCs w:val="16"/>
              </w:rPr>
            </w:pPr>
            <w:r w:rsidRPr="005D74D1">
              <w:rPr>
                <w:sz w:val="16"/>
                <w:szCs w:val="16"/>
              </w:rPr>
              <w:t>4</w:t>
            </w:r>
          </w:p>
        </w:tc>
        <w:tc>
          <w:tcPr>
            <w:tcW w:w="3923"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4111"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теплоснабжения. Уменьшение сетевых теплопотерь. Экономия ТЭР.</w:t>
            </w:r>
          </w:p>
        </w:tc>
        <w:tc>
          <w:tcPr>
            <w:tcW w:w="0" w:type="auto"/>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Котельной до ТК-1</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4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87"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r>
      <w:tr w:rsidR="005D74D1" w:rsidRPr="005D74D1" w:rsidTr="005D74D1">
        <w:trPr>
          <w:trHeight w:val="20"/>
        </w:trPr>
        <w:tc>
          <w:tcPr>
            <w:tcW w:w="0" w:type="auto"/>
            <w:vMerge/>
            <w:vAlign w:val="center"/>
            <w:hideMark/>
          </w:tcPr>
          <w:p w:rsidR="005D74D1" w:rsidRPr="005D74D1" w:rsidRDefault="005D74D1" w:rsidP="005D74D1">
            <w:pPr>
              <w:outlineLvl w:val="0"/>
              <w:rPr>
                <w:sz w:val="16"/>
                <w:szCs w:val="16"/>
              </w:rPr>
            </w:pPr>
          </w:p>
        </w:tc>
        <w:tc>
          <w:tcPr>
            <w:tcW w:w="3923" w:type="dxa"/>
            <w:vMerge/>
            <w:vAlign w:val="center"/>
            <w:hideMark/>
          </w:tcPr>
          <w:p w:rsidR="005D74D1" w:rsidRPr="005D74D1" w:rsidRDefault="005D74D1" w:rsidP="005D74D1">
            <w:pPr>
              <w:outlineLvl w:val="0"/>
              <w:rPr>
                <w:sz w:val="16"/>
                <w:szCs w:val="16"/>
              </w:rPr>
            </w:pPr>
          </w:p>
        </w:tc>
        <w:tc>
          <w:tcPr>
            <w:tcW w:w="4111" w:type="dxa"/>
            <w:vMerge/>
            <w:vAlign w:val="center"/>
            <w:hideMark/>
          </w:tcPr>
          <w:p w:rsidR="005D74D1" w:rsidRPr="005D74D1" w:rsidRDefault="005D74D1" w:rsidP="005D74D1">
            <w:pPr>
              <w:outlineLvl w:val="0"/>
              <w:rPr>
                <w:sz w:val="16"/>
                <w:szCs w:val="16"/>
              </w:rPr>
            </w:pPr>
          </w:p>
        </w:tc>
        <w:tc>
          <w:tcPr>
            <w:tcW w:w="0" w:type="auto"/>
            <w:vMerge/>
            <w:vAlign w:val="center"/>
            <w:hideMark/>
          </w:tcPr>
          <w:p w:rsidR="005D74D1" w:rsidRPr="005D74D1" w:rsidRDefault="005D74D1" w:rsidP="005D74D1">
            <w:pPr>
              <w:outlineLvl w:val="0"/>
              <w:rPr>
                <w:sz w:val="16"/>
                <w:szCs w:val="16"/>
              </w:rPr>
            </w:pP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0,01</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0,01</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0" w:type="auto"/>
            <w:vMerge w:val="restart"/>
            <w:shd w:val="clear" w:color="auto" w:fill="auto"/>
            <w:hideMark/>
          </w:tcPr>
          <w:p w:rsidR="005D74D1" w:rsidRPr="005D74D1" w:rsidRDefault="005D74D1" w:rsidP="005D74D1">
            <w:pPr>
              <w:jc w:val="center"/>
              <w:outlineLvl w:val="0"/>
              <w:rPr>
                <w:sz w:val="16"/>
                <w:szCs w:val="16"/>
              </w:rPr>
            </w:pPr>
            <w:r w:rsidRPr="005D74D1">
              <w:rPr>
                <w:sz w:val="16"/>
                <w:szCs w:val="16"/>
              </w:rPr>
              <w:t>5</w:t>
            </w:r>
          </w:p>
        </w:tc>
        <w:tc>
          <w:tcPr>
            <w:tcW w:w="3923"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4111"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теплоснабжения. Уменьшение сетевых теплопотерь. Экономия ТЭР.</w:t>
            </w:r>
          </w:p>
        </w:tc>
        <w:tc>
          <w:tcPr>
            <w:tcW w:w="0" w:type="auto"/>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ТК-1 до ТК-7</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4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87"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r>
      <w:tr w:rsidR="005D74D1" w:rsidRPr="005D74D1" w:rsidTr="005D74D1">
        <w:trPr>
          <w:trHeight w:val="20"/>
        </w:trPr>
        <w:tc>
          <w:tcPr>
            <w:tcW w:w="0" w:type="auto"/>
            <w:vMerge/>
            <w:vAlign w:val="center"/>
            <w:hideMark/>
          </w:tcPr>
          <w:p w:rsidR="005D74D1" w:rsidRPr="005D74D1" w:rsidRDefault="005D74D1" w:rsidP="005D74D1">
            <w:pPr>
              <w:outlineLvl w:val="0"/>
              <w:rPr>
                <w:sz w:val="16"/>
                <w:szCs w:val="16"/>
              </w:rPr>
            </w:pPr>
          </w:p>
        </w:tc>
        <w:tc>
          <w:tcPr>
            <w:tcW w:w="3923" w:type="dxa"/>
            <w:vMerge/>
            <w:vAlign w:val="center"/>
            <w:hideMark/>
          </w:tcPr>
          <w:p w:rsidR="005D74D1" w:rsidRPr="005D74D1" w:rsidRDefault="005D74D1" w:rsidP="005D74D1">
            <w:pPr>
              <w:outlineLvl w:val="0"/>
              <w:rPr>
                <w:sz w:val="16"/>
                <w:szCs w:val="16"/>
              </w:rPr>
            </w:pPr>
          </w:p>
        </w:tc>
        <w:tc>
          <w:tcPr>
            <w:tcW w:w="4111" w:type="dxa"/>
            <w:vMerge/>
            <w:vAlign w:val="center"/>
            <w:hideMark/>
          </w:tcPr>
          <w:p w:rsidR="005D74D1" w:rsidRPr="005D74D1" w:rsidRDefault="005D74D1" w:rsidP="005D74D1">
            <w:pPr>
              <w:outlineLvl w:val="0"/>
              <w:rPr>
                <w:sz w:val="16"/>
                <w:szCs w:val="16"/>
              </w:rPr>
            </w:pPr>
          </w:p>
        </w:tc>
        <w:tc>
          <w:tcPr>
            <w:tcW w:w="0" w:type="auto"/>
            <w:vMerge/>
            <w:vAlign w:val="center"/>
            <w:hideMark/>
          </w:tcPr>
          <w:p w:rsidR="005D74D1" w:rsidRPr="005D74D1" w:rsidRDefault="005D74D1" w:rsidP="005D74D1">
            <w:pPr>
              <w:outlineLvl w:val="0"/>
              <w:rPr>
                <w:sz w:val="16"/>
                <w:szCs w:val="16"/>
              </w:rPr>
            </w:pP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0,109</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0,109</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0" w:type="auto"/>
            <w:vMerge w:val="restart"/>
            <w:shd w:val="clear" w:color="auto" w:fill="auto"/>
            <w:hideMark/>
          </w:tcPr>
          <w:p w:rsidR="005D74D1" w:rsidRPr="005D74D1" w:rsidRDefault="005D74D1" w:rsidP="005D74D1">
            <w:pPr>
              <w:jc w:val="center"/>
              <w:outlineLvl w:val="0"/>
              <w:rPr>
                <w:sz w:val="16"/>
                <w:szCs w:val="16"/>
              </w:rPr>
            </w:pPr>
            <w:r w:rsidRPr="005D74D1">
              <w:rPr>
                <w:sz w:val="16"/>
                <w:szCs w:val="16"/>
              </w:rPr>
              <w:t>6</w:t>
            </w:r>
          </w:p>
        </w:tc>
        <w:tc>
          <w:tcPr>
            <w:tcW w:w="3923"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4111"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теплоснабжения. Уменьшение сетевых теплопотерь. Экономия ТЭР.</w:t>
            </w:r>
          </w:p>
        </w:tc>
        <w:tc>
          <w:tcPr>
            <w:tcW w:w="0" w:type="auto"/>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ТК-5 до ТК-6</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4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987"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r>
      <w:tr w:rsidR="005D74D1" w:rsidRPr="005D74D1" w:rsidTr="005D74D1">
        <w:trPr>
          <w:trHeight w:val="20"/>
        </w:trPr>
        <w:tc>
          <w:tcPr>
            <w:tcW w:w="0" w:type="auto"/>
            <w:vMerge/>
            <w:vAlign w:val="center"/>
            <w:hideMark/>
          </w:tcPr>
          <w:p w:rsidR="005D74D1" w:rsidRPr="005D74D1" w:rsidRDefault="005D74D1" w:rsidP="005D74D1">
            <w:pPr>
              <w:outlineLvl w:val="0"/>
              <w:rPr>
                <w:sz w:val="16"/>
                <w:szCs w:val="16"/>
              </w:rPr>
            </w:pPr>
          </w:p>
        </w:tc>
        <w:tc>
          <w:tcPr>
            <w:tcW w:w="3923" w:type="dxa"/>
            <w:vMerge/>
            <w:vAlign w:val="center"/>
            <w:hideMark/>
          </w:tcPr>
          <w:p w:rsidR="005D74D1" w:rsidRPr="005D74D1" w:rsidRDefault="005D74D1" w:rsidP="005D74D1">
            <w:pPr>
              <w:outlineLvl w:val="0"/>
              <w:rPr>
                <w:sz w:val="16"/>
                <w:szCs w:val="16"/>
              </w:rPr>
            </w:pPr>
          </w:p>
        </w:tc>
        <w:tc>
          <w:tcPr>
            <w:tcW w:w="4111" w:type="dxa"/>
            <w:vMerge/>
            <w:vAlign w:val="center"/>
            <w:hideMark/>
          </w:tcPr>
          <w:p w:rsidR="005D74D1" w:rsidRPr="005D74D1" w:rsidRDefault="005D74D1" w:rsidP="005D74D1">
            <w:pPr>
              <w:outlineLvl w:val="0"/>
              <w:rPr>
                <w:sz w:val="16"/>
                <w:szCs w:val="16"/>
              </w:rPr>
            </w:pPr>
          </w:p>
        </w:tc>
        <w:tc>
          <w:tcPr>
            <w:tcW w:w="0" w:type="auto"/>
            <w:vMerge/>
            <w:vAlign w:val="center"/>
            <w:hideMark/>
          </w:tcPr>
          <w:p w:rsidR="005D74D1" w:rsidRPr="005D74D1" w:rsidRDefault="005D74D1" w:rsidP="005D74D1">
            <w:pPr>
              <w:outlineLvl w:val="0"/>
              <w:rPr>
                <w:sz w:val="16"/>
                <w:szCs w:val="16"/>
              </w:rPr>
            </w:pP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0,109</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0,109</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15564" w:type="dxa"/>
            <w:gridSpan w:val="10"/>
            <w:shd w:val="clear" w:color="auto" w:fill="auto"/>
            <w:hideMark/>
          </w:tcPr>
          <w:p w:rsidR="005D74D1" w:rsidRPr="005D74D1" w:rsidRDefault="005D74D1" w:rsidP="005D74D1">
            <w:pPr>
              <w:rPr>
                <w:sz w:val="16"/>
                <w:szCs w:val="16"/>
              </w:rPr>
            </w:pPr>
            <w:r w:rsidRPr="005D74D1">
              <w:rPr>
                <w:sz w:val="16"/>
                <w:szCs w:val="16"/>
              </w:rPr>
              <w:t>Группа 2. Реконструкция или модернизация, строительство объектов системы теплоснабжения</w:t>
            </w:r>
          </w:p>
        </w:tc>
      </w:tr>
      <w:tr w:rsidR="005D74D1" w:rsidRPr="005D74D1" w:rsidTr="005D74D1">
        <w:trPr>
          <w:trHeight w:val="20"/>
        </w:trPr>
        <w:tc>
          <w:tcPr>
            <w:tcW w:w="0" w:type="auto"/>
            <w:vMerge w:val="restart"/>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923" w:type="dxa"/>
            <w:vMerge w:val="restart"/>
            <w:shd w:val="clear" w:color="auto" w:fill="auto"/>
            <w:hideMark/>
          </w:tcPr>
          <w:p w:rsidR="005D74D1" w:rsidRPr="005D74D1" w:rsidRDefault="005D74D1" w:rsidP="005D74D1">
            <w:pPr>
              <w:outlineLvl w:val="0"/>
              <w:rPr>
                <w:sz w:val="16"/>
                <w:szCs w:val="16"/>
              </w:rPr>
            </w:pPr>
            <w:r w:rsidRPr="005D74D1">
              <w:rPr>
                <w:sz w:val="16"/>
                <w:szCs w:val="16"/>
              </w:rPr>
              <w:t>Строительство автоматизированной модульно-блочной котельной, в том числе ПСД и ПИР</w:t>
            </w:r>
          </w:p>
        </w:tc>
        <w:tc>
          <w:tcPr>
            <w:tcW w:w="4111"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Обеспечение качественной услугой теплоснабжения подключаемых объектов. Повышение надёжности и качества теплоснабжения</w:t>
            </w:r>
          </w:p>
        </w:tc>
        <w:tc>
          <w:tcPr>
            <w:tcW w:w="0" w:type="auto"/>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0" w:type="auto"/>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4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87"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r>
      <w:tr w:rsidR="005D74D1" w:rsidRPr="005D74D1" w:rsidTr="005D74D1">
        <w:trPr>
          <w:trHeight w:val="20"/>
        </w:trPr>
        <w:tc>
          <w:tcPr>
            <w:tcW w:w="0" w:type="auto"/>
            <w:vMerge/>
            <w:vAlign w:val="center"/>
            <w:hideMark/>
          </w:tcPr>
          <w:p w:rsidR="005D74D1" w:rsidRPr="005D74D1" w:rsidRDefault="005D74D1" w:rsidP="005D74D1">
            <w:pPr>
              <w:outlineLvl w:val="0"/>
              <w:rPr>
                <w:sz w:val="16"/>
                <w:szCs w:val="16"/>
              </w:rPr>
            </w:pPr>
          </w:p>
        </w:tc>
        <w:tc>
          <w:tcPr>
            <w:tcW w:w="3923" w:type="dxa"/>
            <w:vMerge/>
            <w:vAlign w:val="center"/>
            <w:hideMark/>
          </w:tcPr>
          <w:p w:rsidR="005D74D1" w:rsidRPr="005D74D1" w:rsidRDefault="005D74D1" w:rsidP="005D74D1">
            <w:pPr>
              <w:outlineLvl w:val="0"/>
              <w:rPr>
                <w:sz w:val="16"/>
                <w:szCs w:val="16"/>
              </w:rPr>
            </w:pPr>
          </w:p>
        </w:tc>
        <w:tc>
          <w:tcPr>
            <w:tcW w:w="4111" w:type="dxa"/>
            <w:vMerge/>
            <w:vAlign w:val="center"/>
            <w:hideMark/>
          </w:tcPr>
          <w:p w:rsidR="005D74D1" w:rsidRPr="005D74D1" w:rsidRDefault="005D74D1" w:rsidP="005D74D1">
            <w:pPr>
              <w:outlineLvl w:val="0"/>
              <w:rPr>
                <w:sz w:val="16"/>
                <w:szCs w:val="16"/>
              </w:rPr>
            </w:pPr>
          </w:p>
        </w:tc>
        <w:tc>
          <w:tcPr>
            <w:tcW w:w="0" w:type="auto"/>
            <w:vMerge/>
            <w:vAlign w:val="center"/>
            <w:hideMark/>
          </w:tcPr>
          <w:p w:rsidR="005D74D1" w:rsidRPr="005D74D1" w:rsidRDefault="005D74D1" w:rsidP="005D74D1">
            <w:pPr>
              <w:outlineLvl w:val="0"/>
              <w:rPr>
                <w:sz w:val="16"/>
                <w:szCs w:val="16"/>
              </w:rPr>
            </w:pP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МВт</w:t>
            </w:r>
          </w:p>
        </w:tc>
        <w:tc>
          <w:tcPr>
            <w:tcW w:w="0" w:type="auto"/>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3,9</w:t>
            </w:r>
          </w:p>
        </w:tc>
        <w:tc>
          <w:tcPr>
            <w:tcW w:w="0" w:type="auto"/>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3,9</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0" w:type="auto"/>
            <w:vMerge w:val="restart"/>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3923" w:type="dxa"/>
            <w:vMerge w:val="restart"/>
            <w:shd w:val="clear" w:color="auto" w:fill="auto"/>
            <w:hideMark/>
          </w:tcPr>
          <w:p w:rsidR="005D74D1" w:rsidRPr="005D74D1" w:rsidRDefault="005D74D1" w:rsidP="005D74D1">
            <w:pPr>
              <w:outlineLvl w:val="0"/>
              <w:rPr>
                <w:sz w:val="16"/>
                <w:szCs w:val="16"/>
              </w:rPr>
            </w:pPr>
            <w:r w:rsidRPr="005D74D1">
              <w:rPr>
                <w:sz w:val="16"/>
                <w:szCs w:val="16"/>
              </w:rPr>
              <w:t>Переход на систему ЗГВС</w:t>
            </w:r>
          </w:p>
        </w:tc>
        <w:tc>
          <w:tcPr>
            <w:tcW w:w="4111"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Обеспечение качественной услугой теплоснабжения подключаемых объектов. Повышение надёжности и качества теплоснабжения</w:t>
            </w:r>
          </w:p>
        </w:tc>
        <w:tc>
          <w:tcPr>
            <w:tcW w:w="0" w:type="auto"/>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0" w:type="auto"/>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0" w:type="auto"/>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94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87"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2027</w:t>
            </w:r>
          </w:p>
        </w:tc>
      </w:tr>
      <w:tr w:rsidR="005D74D1" w:rsidRPr="005D74D1" w:rsidTr="005D74D1">
        <w:trPr>
          <w:trHeight w:val="20"/>
        </w:trPr>
        <w:tc>
          <w:tcPr>
            <w:tcW w:w="0" w:type="auto"/>
            <w:vMerge/>
            <w:vAlign w:val="center"/>
            <w:hideMark/>
          </w:tcPr>
          <w:p w:rsidR="005D74D1" w:rsidRPr="005D74D1" w:rsidRDefault="005D74D1" w:rsidP="005D74D1">
            <w:pPr>
              <w:outlineLvl w:val="0"/>
              <w:rPr>
                <w:sz w:val="16"/>
                <w:szCs w:val="16"/>
              </w:rPr>
            </w:pPr>
          </w:p>
        </w:tc>
        <w:tc>
          <w:tcPr>
            <w:tcW w:w="3923" w:type="dxa"/>
            <w:vMerge/>
            <w:vAlign w:val="center"/>
            <w:hideMark/>
          </w:tcPr>
          <w:p w:rsidR="005D74D1" w:rsidRPr="005D74D1" w:rsidRDefault="005D74D1" w:rsidP="005D74D1">
            <w:pPr>
              <w:outlineLvl w:val="0"/>
              <w:rPr>
                <w:sz w:val="16"/>
                <w:szCs w:val="16"/>
              </w:rPr>
            </w:pPr>
          </w:p>
        </w:tc>
        <w:tc>
          <w:tcPr>
            <w:tcW w:w="4111" w:type="dxa"/>
            <w:vMerge/>
            <w:vAlign w:val="center"/>
            <w:hideMark/>
          </w:tcPr>
          <w:p w:rsidR="005D74D1" w:rsidRPr="005D74D1" w:rsidRDefault="005D74D1" w:rsidP="005D74D1">
            <w:pPr>
              <w:outlineLvl w:val="0"/>
              <w:rPr>
                <w:sz w:val="16"/>
                <w:szCs w:val="16"/>
              </w:rPr>
            </w:pPr>
          </w:p>
        </w:tc>
        <w:tc>
          <w:tcPr>
            <w:tcW w:w="0" w:type="auto"/>
            <w:vMerge/>
            <w:vAlign w:val="center"/>
            <w:hideMark/>
          </w:tcPr>
          <w:p w:rsidR="005D74D1" w:rsidRPr="005D74D1" w:rsidRDefault="005D74D1" w:rsidP="005D74D1">
            <w:pPr>
              <w:outlineLvl w:val="0"/>
              <w:rPr>
                <w:sz w:val="16"/>
                <w:szCs w:val="16"/>
              </w:rPr>
            </w:pP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0" w:type="auto"/>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0" w:type="auto"/>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 </w:t>
            </w:r>
          </w:p>
        </w:tc>
        <w:tc>
          <w:tcPr>
            <w:tcW w:w="0" w:type="auto"/>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 </w:t>
            </w:r>
          </w:p>
        </w:tc>
        <w:tc>
          <w:tcPr>
            <w:tcW w:w="940" w:type="dxa"/>
            <w:vMerge/>
            <w:vAlign w:val="center"/>
            <w:hideMark/>
          </w:tcPr>
          <w:p w:rsidR="005D74D1" w:rsidRPr="005D74D1" w:rsidRDefault="005D74D1" w:rsidP="005D74D1">
            <w:pPr>
              <w:rPr>
                <w:color w:val="000000"/>
                <w:sz w:val="16"/>
                <w:szCs w:val="16"/>
              </w:rPr>
            </w:pPr>
          </w:p>
        </w:tc>
        <w:tc>
          <w:tcPr>
            <w:tcW w:w="987" w:type="dxa"/>
            <w:vMerge/>
            <w:vAlign w:val="center"/>
            <w:hideMark/>
          </w:tcPr>
          <w:p w:rsidR="005D74D1" w:rsidRPr="005D74D1" w:rsidRDefault="005D74D1" w:rsidP="005D74D1">
            <w:pPr>
              <w:rPr>
                <w:color w:val="000000"/>
                <w:sz w:val="16"/>
                <w:szCs w:val="16"/>
              </w:rPr>
            </w:pPr>
          </w:p>
        </w:tc>
      </w:tr>
    </w:tbl>
    <w:p w:rsidR="005D74D1" w:rsidRPr="005D74D1" w:rsidRDefault="005D74D1" w:rsidP="005D74D1">
      <w:pPr>
        <w:ind w:firstLine="709"/>
        <w:jc w:val="right"/>
        <w:rPr>
          <w:lang w:eastAsia="ar-SA"/>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
        <w:gridCol w:w="3922"/>
        <w:gridCol w:w="4118"/>
        <w:gridCol w:w="1292"/>
        <w:gridCol w:w="1299"/>
        <w:gridCol w:w="519"/>
        <w:gridCol w:w="1105"/>
        <w:gridCol w:w="1105"/>
        <w:gridCol w:w="911"/>
        <w:gridCol w:w="992"/>
      </w:tblGrid>
      <w:tr w:rsidR="005D74D1" w:rsidRPr="005D74D1" w:rsidTr="005D74D1">
        <w:trPr>
          <w:trHeight w:val="20"/>
          <w:tblHeader/>
        </w:trPr>
        <w:tc>
          <w:tcPr>
            <w:tcW w:w="4218" w:type="dxa"/>
            <w:gridSpan w:val="2"/>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4118"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Обоснование необходимости (цель реализации)</w:t>
            </w:r>
          </w:p>
        </w:tc>
        <w:tc>
          <w:tcPr>
            <w:tcW w:w="1292"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028" w:type="dxa"/>
            <w:gridSpan w:val="4"/>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911" w:type="dxa"/>
            <w:vMerge w:val="restart"/>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992" w:type="dxa"/>
            <w:vMerge w:val="restart"/>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r>
      <w:tr w:rsidR="005D74D1" w:rsidRPr="005D74D1" w:rsidTr="005D74D1">
        <w:trPr>
          <w:trHeight w:val="20"/>
          <w:tblHeader/>
        </w:trPr>
        <w:tc>
          <w:tcPr>
            <w:tcW w:w="4218" w:type="dxa"/>
            <w:gridSpan w:val="2"/>
            <w:vMerge/>
            <w:vAlign w:val="center"/>
            <w:hideMark/>
          </w:tcPr>
          <w:p w:rsidR="005D74D1" w:rsidRPr="005D74D1" w:rsidRDefault="005D74D1" w:rsidP="005D74D1">
            <w:pPr>
              <w:rPr>
                <w:color w:val="000000"/>
                <w:sz w:val="16"/>
                <w:szCs w:val="16"/>
              </w:rPr>
            </w:pPr>
          </w:p>
        </w:tc>
        <w:tc>
          <w:tcPr>
            <w:tcW w:w="4118" w:type="dxa"/>
            <w:vMerge/>
            <w:vAlign w:val="center"/>
            <w:hideMark/>
          </w:tcPr>
          <w:p w:rsidR="005D74D1" w:rsidRPr="005D74D1" w:rsidRDefault="005D74D1" w:rsidP="005D74D1">
            <w:pPr>
              <w:rPr>
                <w:color w:val="000000"/>
                <w:sz w:val="16"/>
                <w:szCs w:val="16"/>
              </w:rPr>
            </w:pPr>
          </w:p>
        </w:tc>
        <w:tc>
          <w:tcPr>
            <w:tcW w:w="1292" w:type="dxa"/>
            <w:vMerge/>
            <w:vAlign w:val="center"/>
            <w:hideMark/>
          </w:tcPr>
          <w:p w:rsidR="005D74D1" w:rsidRPr="005D74D1" w:rsidRDefault="005D74D1" w:rsidP="005D74D1">
            <w:pPr>
              <w:rPr>
                <w:color w:val="000000"/>
                <w:sz w:val="16"/>
                <w:szCs w:val="16"/>
              </w:rPr>
            </w:pPr>
          </w:p>
        </w:tc>
        <w:tc>
          <w:tcPr>
            <w:tcW w:w="1299"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19"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210" w:type="dxa"/>
            <w:gridSpan w:val="2"/>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911" w:type="dxa"/>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r>
      <w:tr w:rsidR="005D74D1" w:rsidRPr="005D74D1" w:rsidTr="005D74D1">
        <w:trPr>
          <w:trHeight w:val="20"/>
          <w:tblHeader/>
        </w:trPr>
        <w:tc>
          <w:tcPr>
            <w:tcW w:w="4218" w:type="dxa"/>
            <w:gridSpan w:val="2"/>
            <w:vMerge/>
            <w:vAlign w:val="center"/>
            <w:hideMark/>
          </w:tcPr>
          <w:p w:rsidR="005D74D1" w:rsidRPr="005D74D1" w:rsidRDefault="005D74D1" w:rsidP="005D74D1">
            <w:pPr>
              <w:rPr>
                <w:color w:val="000000"/>
                <w:sz w:val="16"/>
                <w:szCs w:val="16"/>
              </w:rPr>
            </w:pPr>
          </w:p>
        </w:tc>
        <w:tc>
          <w:tcPr>
            <w:tcW w:w="4118" w:type="dxa"/>
            <w:vMerge/>
            <w:vAlign w:val="center"/>
            <w:hideMark/>
          </w:tcPr>
          <w:p w:rsidR="005D74D1" w:rsidRPr="005D74D1" w:rsidRDefault="005D74D1" w:rsidP="005D74D1">
            <w:pPr>
              <w:rPr>
                <w:color w:val="000000"/>
                <w:sz w:val="16"/>
                <w:szCs w:val="16"/>
              </w:rPr>
            </w:pPr>
          </w:p>
        </w:tc>
        <w:tc>
          <w:tcPr>
            <w:tcW w:w="1292" w:type="dxa"/>
            <w:vMerge/>
            <w:vAlign w:val="center"/>
            <w:hideMark/>
          </w:tcPr>
          <w:p w:rsidR="005D74D1" w:rsidRPr="005D74D1" w:rsidRDefault="005D74D1" w:rsidP="005D74D1">
            <w:pPr>
              <w:rPr>
                <w:color w:val="000000"/>
                <w:sz w:val="16"/>
                <w:szCs w:val="16"/>
              </w:rPr>
            </w:pPr>
          </w:p>
        </w:tc>
        <w:tc>
          <w:tcPr>
            <w:tcW w:w="1299" w:type="dxa"/>
            <w:vMerge/>
            <w:vAlign w:val="center"/>
            <w:hideMark/>
          </w:tcPr>
          <w:p w:rsidR="005D74D1" w:rsidRPr="005D74D1" w:rsidRDefault="005D74D1" w:rsidP="005D74D1">
            <w:pPr>
              <w:rPr>
                <w:color w:val="000000"/>
                <w:sz w:val="16"/>
                <w:szCs w:val="16"/>
              </w:rPr>
            </w:pPr>
          </w:p>
        </w:tc>
        <w:tc>
          <w:tcPr>
            <w:tcW w:w="519" w:type="dxa"/>
            <w:vMerge/>
            <w:vAlign w:val="center"/>
            <w:hideMark/>
          </w:tcPr>
          <w:p w:rsidR="005D74D1" w:rsidRPr="005D74D1" w:rsidRDefault="005D74D1" w:rsidP="005D74D1">
            <w:pPr>
              <w:rPr>
                <w:color w:val="000000"/>
                <w:sz w:val="16"/>
                <w:szCs w:val="16"/>
              </w:rPr>
            </w:pPr>
          </w:p>
        </w:tc>
        <w:tc>
          <w:tcPr>
            <w:tcW w:w="1105" w:type="dxa"/>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105" w:type="dxa"/>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911" w:type="dxa"/>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15559" w:type="dxa"/>
            <w:gridSpan w:val="10"/>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водоотведения</w:t>
            </w:r>
          </w:p>
        </w:tc>
      </w:tr>
      <w:tr w:rsidR="005D74D1" w:rsidRPr="005D74D1" w:rsidTr="005D74D1">
        <w:trPr>
          <w:trHeight w:val="20"/>
        </w:trPr>
        <w:tc>
          <w:tcPr>
            <w:tcW w:w="296"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922"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участка трубопровода централизованной системы водоотведения</w:t>
            </w:r>
          </w:p>
        </w:tc>
        <w:tc>
          <w:tcPr>
            <w:tcW w:w="4118"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Повышение уровня охвата поселения централизованным водоотведением. Улучшение экологической обстановки в поселении.</w:t>
            </w:r>
          </w:p>
        </w:tc>
        <w:tc>
          <w:tcPr>
            <w:tcW w:w="1292"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проектируемых КОС к р. Большой Салым</w:t>
            </w: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1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r>
      <w:tr w:rsidR="005D74D1" w:rsidRPr="005D74D1" w:rsidTr="005D74D1">
        <w:trPr>
          <w:trHeight w:val="20"/>
        </w:trPr>
        <w:tc>
          <w:tcPr>
            <w:tcW w:w="296" w:type="dxa"/>
            <w:vMerge/>
            <w:vAlign w:val="center"/>
            <w:hideMark/>
          </w:tcPr>
          <w:p w:rsidR="005D74D1" w:rsidRPr="005D74D1" w:rsidRDefault="005D74D1" w:rsidP="005D74D1">
            <w:pPr>
              <w:outlineLvl w:val="0"/>
              <w:rPr>
                <w:sz w:val="16"/>
                <w:szCs w:val="16"/>
              </w:rPr>
            </w:pPr>
          </w:p>
        </w:tc>
        <w:tc>
          <w:tcPr>
            <w:tcW w:w="3922" w:type="dxa"/>
            <w:vMerge/>
            <w:vAlign w:val="center"/>
            <w:hideMark/>
          </w:tcPr>
          <w:p w:rsidR="005D74D1" w:rsidRPr="005D74D1" w:rsidRDefault="005D74D1" w:rsidP="005D74D1">
            <w:pPr>
              <w:outlineLvl w:val="0"/>
              <w:rPr>
                <w:sz w:val="16"/>
                <w:szCs w:val="16"/>
              </w:rPr>
            </w:pPr>
          </w:p>
        </w:tc>
        <w:tc>
          <w:tcPr>
            <w:tcW w:w="4118"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outlineLvl w:val="0"/>
              <w:rPr>
                <w:sz w:val="16"/>
                <w:szCs w:val="16"/>
              </w:rPr>
            </w:pP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0,9</w:t>
            </w:r>
          </w:p>
        </w:tc>
        <w:tc>
          <w:tcPr>
            <w:tcW w:w="911" w:type="dxa"/>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15559" w:type="dxa"/>
            <w:gridSpan w:val="10"/>
            <w:shd w:val="clear" w:color="auto" w:fill="auto"/>
            <w:hideMark/>
          </w:tcPr>
          <w:p w:rsidR="005D74D1" w:rsidRPr="005D74D1" w:rsidRDefault="005D74D1" w:rsidP="005D74D1">
            <w:pPr>
              <w:rPr>
                <w:sz w:val="16"/>
                <w:szCs w:val="16"/>
              </w:rPr>
            </w:pPr>
            <w:r w:rsidRPr="005D74D1">
              <w:rPr>
                <w:sz w:val="16"/>
                <w:szCs w:val="16"/>
              </w:rPr>
              <w:t>Группа 2. Реконструкция или модернизация, строительство объектов системы водоотведения</w:t>
            </w:r>
          </w:p>
        </w:tc>
      </w:tr>
      <w:tr w:rsidR="005D74D1" w:rsidRPr="005D74D1" w:rsidTr="005D74D1">
        <w:trPr>
          <w:trHeight w:val="20"/>
        </w:trPr>
        <w:tc>
          <w:tcPr>
            <w:tcW w:w="296"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922" w:type="dxa"/>
            <w:vMerge w:val="restart"/>
            <w:shd w:val="clear" w:color="auto" w:fill="auto"/>
            <w:hideMark/>
          </w:tcPr>
          <w:p w:rsidR="005D74D1" w:rsidRPr="005D74D1" w:rsidRDefault="005D74D1" w:rsidP="005D74D1">
            <w:pPr>
              <w:outlineLvl w:val="0"/>
              <w:rPr>
                <w:sz w:val="16"/>
                <w:szCs w:val="16"/>
              </w:rPr>
            </w:pPr>
            <w:r w:rsidRPr="005D74D1">
              <w:rPr>
                <w:sz w:val="16"/>
                <w:szCs w:val="16"/>
              </w:rPr>
              <w:t>Строительство локальных очистных сооружений</w:t>
            </w:r>
          </w:p>
        </w:tc>
        <w:tc>
          <w:tcPr>
            <w:tcW w:w="4118"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 xml:space="preserve">Повышение уровня охвата поселения централизованным </w:t>
            </w:r>
            <w:r w:rsidRPr="005D74D1">
              <w:rPr>
                <w:sz w:val="16"/>
                <w:szCs w:val="16"/>
              </w:rPr>
              <w:lastRenderedPageBreak/>
              <w:t>водоотведением. Улучшение экологической обстановки в поселении.</w:t>
            </w:r>
          </w:p>
        </w:tc>
        <w:tc>
          <w:tcPr>
            <w:tcW w:w="1292"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lastRenderedPageBreak/>
              <w:t>с. Лемпино</w:t>
            </w: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5" w:type="dxa"/>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1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r>
      <w:tr w:rsidR="005D74D1" w:rsidRPr="005D74D1" w:rsidTr="005D74D1">
        <w:trPr>
          <w:trHeight w:val="20"/>
        </w:trPr>
        <w:tc>
          <w:tcPr>
            <w:tcW w:w="296" w:type="dxa"/>
            <w:vMerge/>
            <w:vAlign w:val="center"/>
            <w:hideMark/>
          </w:tcPr>
          <w:p w:rsidR="005D74D1" w:rsidRPr="005D74D1" w:rsidRDefault="005D74D1" w:rsidP="005D74D1">
            <w:pPr>
              <w:outlineLvl w:val="0"/>
              <w:rPr>
                <w:sz w:val="16"/>
                <w:szCs w:val="16"/>
              </w:rPr>
            </w:pPr>
          </w:p>
        </w:tc>
        <w:tc>
          <w:tcPr>
            <w:tcW w:w="3922" w:type="dxa"/>
            <w:vMerge/>
            <w:vAlign w:val="center"/>
            <w:hideMark/>
          </w:tcPr>
          <w:p w:rsidR="005D74D1" w:rsidRPr="005D74D1" w:rsidRDefault="005D74D1" w:rsidP="005D74D1">
            <w:pPr>
              <w:outlineLvl w:val="0"/>
              <w:rPr>
                <w:sz w:val="16"/>
                <w:szCs w:val="16"/>
              </w:rPr>
            </w:pPr>
          </w:p>
        </w:tc>
        <w:tc>
          <w:tcPr>
            <w:tcW w:w="4118"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outlineLvl w:val="0"/>
              <w:rPr>
                <w:sz w:val="16"/>
                <w:szCs w:val="16"/>
              </w:rPr>
            </w:pP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м3/сут</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w:t>
            </w:r>
          </w:p>
        </w:tc>
        <w:tc>
          <w:tcPr>
            <w:tcW w:w="911" w:type="dxa"/>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296"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lastRenderedPageBreak/>
              <w:t>2</w:t>
            </w:r>
          </w:p>
        </w:tc>
        <w:tc>
          <w:tcPr>
            <w:tcW w:w="3922" w:type="dxa"/>
            <w:vMerge w:val="restart"/>
            <w:shd w:val="clear" w:color="auto" w:fill="auto"/>
            <w:hideMark/>
          </w:tcPr>
          <w:p w:rsidR="005D74D1" w:rsidRPr="005D74D1" w:rsidRDefault="005D74D1" w:rsidP="005D74D1">
            <w:pPr>
              <w:outlineLvl w:val="0"/>
              <w:rPr>
                <w:sz w:val="16"/>
                <w:szCs w:val="16"/>
              </w:rPr>
            </w:pPr>
            <w:r w:rsidRPr="005D74D1">
              <w:rPr>
                <w:sz w:val="16"/>
                <w:szCs w:val="16"/>
              </w:rPr>
              <w:t>Разработка проектно-сметной документации на строительство локальных очистных сооружений</w:t>
            </w:r>
          </w:p>
        </w:tc>
        <w:tc>
          <w:tcPr>
            <w:tcW w:w="4118"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292"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5" w:type="dxa"/>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1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r>
      <w:tr w:rsidR="005D74D1" w:rsidRPr="005D74D1" w:rsidTr="005D74D1">
        <w:trPr>
          <w:trHeight w:val="20"/>
        </w:trPr>
        <w:tc>
          <w:tcPr>
            <w:tcW w:w="296" w:type="dxa"/>
            <w:vMerge/>
            <w:vAlign w:val="center"/>
            <w:hideMark/>
          </w:tcPr>
          <w:p w:rsidR="005D74D1" w:rsidRPr="005D74D1" w:rsidRDefault="005D74D1" w:rsidP="005D74D1">
            <w:pPr>
              <w:outlineLvl w:val="0"/>
              <w:rPr>
                <w:sz w:val="16"/>
                <w:szCs w:val="16"/>
              </w:rPr>
            </w:pPr>
          </w:p>
        </w:tc>
        <w:tc>
          <w:tcPr>
            <w:tcW w:w="3922" w:type="dxa"/>
            <w:vMerge/>
            <w:vAlign w:val="center"/>
            <w:hideMark/>
          </w:tcPr>
          <w:p w:rsidR="005D74D1" w:rsidRPr="005D74D1" w:rsidRDefault="005D74D1" w:rsidP="005D74D1">
            <w:pPr>
              <w:outlineLvl w:val="0"/>
              <w:rPr>
                <w:sz w:val="16"/>
                <w:szCs w:val="16"/>
              </w:rPr>
            </w:pPr>
          </w:p>
        </w:tc>
        <w:tc>
          <w:tcPr>
            <w:tcW w:w="4118"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outlineLvl w:val="0"/>
              <w:rPr>
                <w:sz w:val="16"/>
                <w:szCs w:val="16"/>
              </w:rPr>
            </w:pP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11" w:type="dxa"/>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296"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3922" w:type="dxa"/>
            <w:vMerge w:val="restart"/>
            <w:shd w:val="clear" w:color="auto" w:fill="auto"/>
            <w:hideMark/>
          </w:tcPr>
          <w:p w:rsidR="005D74D1" w:rsidRPr="005D74D1" w:rsidRDefault="005D74D1" w:rsidP="005D74D1">
            <w:pPr>
              <w:outlineLvl w:val="0"/>
              <w:rPr>
                <w:sz w:val="16"/>
                <w:szCs w:val="16"/>
              </w:rPr>
            </w:pPr>
            <w:r w:rsidRPr="005D74D1">
              <w:rPr>
                <w:sz w:val="16"/>
                <w:szCs w:val="16"/>
              </w:rPr>
              <w:t>Установка автономные септики на территориях индивидуальной застройки</w:t>
            </w:r>
          </w:p>
        </w:tc>
        <w:tc>
          <w:tcPr>
            <w:tcW w:w="4118"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Улучшение экологической обстановки в поселении.</w:t>
            </w:r>
          </w:p>
        </w:tc>
        <w:tc>
          <w:tcPr>
            <w:tcW w:w="1292"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80</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80</w:t>
            </w:r>
          </w:p>
        </w:tc>
        <w:tc>
          <w:tcPr>
            <w:tcW w:w="91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2025</w:t>
            </w:r>
          </w:p>
        </w:tc>
      </w:tr>
      <w:tr w:rsidR="005D74D1" w:rsidRPr="005D74D1" w:rsidTr="005D74D1">
        <w:trPr>
          <w:trHeight w:val="20"/>
        </w:trPr>
        <w:tc>
          <w:tcPr>
            <w:tcW w:w="296" w:type="dxa"/>
            <w:vMerge/>
            <w:vAlign w:val="center"/>
            <w:hideMark/>
          </w:tcPr>
          <w:p w:rsidR="005D74D1" w:rsidRPr="005D74D1" w:rsidRDefault="005D74D1" w:rsidP="005D74D1">
            <w:pPr>
              <w:outlineLvl w:val="0"/>
              <w:rPr>
                <w:sz w:val="16"/>
                <w:szCs w:val="16"/>
              </w:rPr>
            </w:pPr>
          </w:p>
        </w:tc>
        <w:tc>
          <w:tcPr>
            <w:tcW w:w="3922" w:type="dxa"/>
            <w:vMerge/>
            <w:vAlign w:val="center"/>
            <w:hideMark/>
          </w:tcPr>
          <w:p w:rsidR="005D74D1" w:rsidRPr="005D74D1" w:rsidRDefault="005D74D1" w:rsidP="005D74D1">
            <w:pPr>
              <w:outlineLvl w:val="0"/>
              <w:rPr>
                <w:sz w:val="16"/>
                <w:szCs w:val="16"/>
              </w:rPr>
            </w:pPr>
          </w:p>
        </w:tc>
        <w:tc>
          <w:tcPr>
            <w:tcW w:w="4118"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outlineLvl w:val="0"/>
              <w:rPr>
                <w:sz w:val="16"/>
                <w:szCs w:val="16"/>
              </w:rPr>
            </w:pP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11" w:type="dxa"/>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296"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4</w:t>
            </w:r>
          </w:p>
        </w:tc>
        <w:tc>
          <w:tcPr>
            <w:tcW w:w="3922" w:type="dxa"/>
            <w:vMerge w:val="restart"/>
            <w:shd w:val="clear" w:color="auto" w:fill="auto"/>
            <w:hideMark/>
          </w:tcPr>
          <w:p w:rsidR="005D74D1" w:rsidRPr="005D74D1" w:rsidRDefault="005D74D1" w:rsidP="005D74D1">
            <w:pPr>
              <w:outlineLvl w:val="0"/>
              <w:rPr>
                <w:sz w:val="16"/>
                <w:szCs w:val="16"/>
              </w:rPr>
            </w:pPr>
            <w:r w:rsidRPr="005D74D1">
              <w:rPr>
                <w:sz w:val="16"/>
                <w:szCs w:val="16"/>
              </w:rPr>
              <w:t>Увеличение производственной мощности локальных очистных сооружений</w:t>
            </w:r>
          </w:p>
        </w:tc>
        <w:tc>
          <w:tcPr>
            <w:tcW w:w="4118" w:type="dxa"/>
            <w:vMerge w:val="restart"/>
            <w:shd w:val="clear" w:color="auto" w:fill="auto"/>
            <w:hideMark/>
          </w:tcPr>
          <w:p w:rsidR="005D74D1" w:rsidRPr="005D74D1" w:rsidRDefault="005D74D1" w:rsidP="005D74D1">
            <w:pPr>
              <w:jc w:val="center"/>
              <w:outlineLvl w:val="0"/>
              <w:rPr>
                <w:sz w:val="16"/>
                <w:szCs w:val="16"/>
              </w:rPr>
            </w:pPr>
            <w:r w:rsidRPr="005D74D1">
              <w:rPr>
                <w:sz w:val="16"/>
                <w:szCs w:val="16"/>
              </w:rPr>
              <w:t>Повышение уровня охвата поселения централизованным водоотведением. Улучшение экологической обстановки в поселении.</w:t>
            </w:r>
          </w:p>
        </w:tc>
        <w:tc>
          <w:tcPr>
            <w:tcW w:w="1292"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1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r>
      <w:tr w:rsidR="005D74D1" w:rsidRPr="005D74D1" w:rsidTr="005D74D1">
        <w:trPr>
          <w:trHeight w:val="20"/>
        </w:trPr>
        <w:tc>
          <w:tcPr>
            <w:tcW w:w="296" w:type="dxa"/>
            <w:vMerge/>
            <w:vAlign w:val="center"/>
            <w:hideMark/>
          </w:tcPr>
          <w:p w:rsidR="005D74D1" w:rsidRPr="005D74D1" w:rsidRDefault="005D74D1" w:rsidP="005D74D1">
            <w:pPr>
              <w:outlineLvl w:val="0"/>
              <w:rPr>
                <w:sz w:val="16"/>
                <w:szCs w:val="16"/>
              </w:rPr>
            </w:pPr>
          </w:p>
        </w:tc>
        <w:tc>
          <w:tcPr>
            <w:tcW w:w="3922" w:type="dxa"/>
            <w:vMerge/>
            <w:vAlign w:val="center"/>
            <w:hideMark/>
          </w:tcPr>
          <w:p w:rsidR="005D74D1" w:rsidRPr="005D74D1" w:rsidRDefault="005D74D1" w:rsidP="005D74D1">
            <w:pPr>
              <w:outlineLvl w:val="0"/>
              <w:rPr>
                <w:sz w:val="16"/>
                <w:szCs w:val="16"/>
              </w:rPr>
            </w:pPr>
          </w:p>
        </w:tc>
        <w:tc>
          <w:tcPr>
            <w:tcW w:w="4118"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outlineLvl w:val="0"/>
              <w:rPr>
                <w:sz w:val="16"/>
                <w:szCs w:val="16"/>
              </w:rPr>
            </w:pPr>
          </w:p>
        </w:tc>
        <w:tc>
          <w:tcPr>
            <w:tcW w:w="129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51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м3/сут</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w:t>
            </w:r>
          </w:p>
        </w:tc>
        <w:tc>
          <w:tcPr>
            <w:tcW w:w="110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50</w:t>
            </w:r>
          </w:p>
        </w:tc>
        <w:tc>
          <w:tcPr>
            <w:tcW w:w="911" w:type="dxa"/>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r>
    </w:tbl>
    <w:p w:rsidR="005D74D1" w:rsidRPr="005D74D1" w:rsidRDefault="005D74D1" w:rsidP="005D74D1">
      <w:pPr>
        <w:ind w:firstLine="709"/>
        <w:jc w:val="both"/>
        <w:rPr>
          <w:rFonts w:cs="Calibri"/>
          <w:sz w:val="26"/>
          <w:szCs w:val="22"/>
          <w:lang w:eastAsia="en-US"/>
        </w:rPr>
      </w:pPr>
    </w:p>
    <w:tbl>
      <w:tblPr>
        <w:tblW w:w="15559" w:type="dxa"/>
        <w:tblLook w:val="04A0" w:firstRow="1" w:lastRow="0" w:firstColumn="1" w:lastColumn="0" w:noHBand="0" w:noVBand="1"/>
      </w:tblPr>
      <w:tblGrid>
        <w:gridCol w:w="376"/>
        <w:gridCol w:w="3841"/>
        <w:gridCol w:w="4099"/>
        <w:gridCol w:w="1286"/>
        <w:gridCol w:w="1292"/>
        <w:gridCol w:w="523"/>
        <w:gridCol w:w="1103"/>
        <w:gridCol w:w="1107"/>
        <w:gridCol w:w="940"/>
        <w:gridCol w:w="992"/>
      </w:tblGrid>
      <w:tr w:rsidR="005D74D1" w:rsidRPr="005D74D1" w:rsidTr="005D74D1">
        <w:trPr>
          <w:trHeight w:val="20"/>
          <w:tblHeader/>
        </w:trPr>
        <w:tc>
          <w:tcPr>
            <w:tcW w:w="42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40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Обоснование необходимости (цель реализации)</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0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94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r>
      <w:tr w:rsidR="005D74D1" w:rsidRPr="005D74D1" w:rsidTr="005D74D1">
        <w:trPr>
          <w:trHeight w:val="20"/>
          <w:tblHeader/>
        </w:trPr>
        <w:tc>
          <w:tcPr>
            <w:tcW w:w="4217"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099"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210"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940" w:type="dxa"/>
            <w:vMerge/>
            <w:tcBorders>
              <w:left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left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blHeader/>
        </w:trPr>
        <w:tc>
          <w:tcPr>
            <w:tcW w:w="4217"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099"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107"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940"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15559"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водоснабжения</w:t>
            </w: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ТК-3 до ТК-4</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0,24</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0,24</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ТК-1 до ТК-7</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0,15</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0,15</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пожарное кольцо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0,63</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0,63</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4</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ТК-1 до ТК-2</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0,09</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0,09</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5</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ТК-6 до ВК-1</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6</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ТК-6 до ВК-1</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7</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ТК-1 до скв. №3</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63</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63</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2024</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1,2</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1,2</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8</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ТК-2 до ТК-3</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0,19</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0,19</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9</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отдельной ветки для системы наружного пожаротушения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 Выполнение противопожарных требований. Увеличение производительности для обеспечения надёжного водоснабжения.</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4,5</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10</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участка трубопровода централизованной системы водоснабжения</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надёжности и качества водоснабжения. Экономия ТЭР.</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планируемая застройка</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2027</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5,5</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15559"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2. Реконструкция или модернизация, строительство объектов системы водоснабжения в целях снижения уровня износа существующих объектов</w:t>
            </w: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lastRenderedPageBreak/>
              <w:t>1</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Оформление лицензии на право пользования недрами с целью добычи подземных вод, в том числе разработка проекта ЗСО и утверждения запасов подземных вод.</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hideMark/>
          </w:tcPr>
          <w:p w:rsidR="005D74D1" w:rsidRPr="005D74D1" w:rsidRDefault="005D74D1" w:rsidP="005D74D1">
            <w:pPr>
              <w:jc w:val="cente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Ограждение первого пояса ЗСО, скважины №1,2</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Выполнение требований НПА</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hideMark/>
          </w:tcPr>
          <w:p w:rsidR="005D74D1" w:rsidRPr="005D74D1" w:rsidRDefault="005D74D1" w:rsidP="005D74D1">
            <w:pPr>
              <w:jc w:val="cente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Строительство артезианских скважин, 4 ед.</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xml:space="preserve">Увеличение объёмов добычи воды. Повышение качества питьевой воды. </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2022</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hideMark/>
          </w:tcPr>
          <w:p w:rsidR="005D74D1" w:rsidRPr="005D74D1" w:rsidRDefault="005D74D1" w:rsidP="005D74D1">
            <w:pPr>
              <w:jc w:val="cente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4</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Разработка ПИР и ПСД на строительство артезианских скважин</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hideMark/>
          </w:tcPr>
          <w:p w:rsidR="005D74D1" w:rsidRPr="005D74D1" w:rsidRDefault="005D74D1" w:rsidP="005D74D1">
            <w:pPr>
              <w:jc w:val="cente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5</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Проектирование и строительство блочной НС 1-ого подъёма с РЧВ и с системой обеззараживания диоксид-хлором ДХ</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xml:space="preserve">Увеличение объёмов добычи воды. Повышение качества питьевой воды. </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2022</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hideMark/>
          </w:tcPr>
          <w:p w:rsidR="005D74D1" w:rsidRPr="005D74D1" w:rsidRDefault="005D74D1" w:rsidP="005D74D1">
            <w:pPr>
              <w:jc w:val="cente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м3/ч</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60</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60</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6</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Разработка ПИР и ПСД на установку блочных ОС</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hideMark/>
          </w:tcPr>
          <w:p w:rsidR="005D74D1" w:rsidRPr="005D74D1" w:rsidRDefault="005D74D1" w:rsidP="005D74D1">
            <w:pPr>
              <w:jc w:val="cente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7</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Строительство блочных ОС</w:t>
            </w:r>
          </w:p>
        </w:tc>
        <w:tc>
          <w:tcPr>
            <w:tcW w:w="409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xml:space="preserve"> Повышение качества питьевой воды. </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r>
      <w:tr w:rsidR="005D74D1" w:rsidRPr="005D74D1" w:rsidTr="005D74D1">
        <w:trPr>
          <w:trHeight w:val="20"/>
        </w:trPr>
        <w:tc>
          <w:tcPr>
            <w:tcW w:w="3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09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м3/ч</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65</w:t>
            </w:r>
          </w:p>
        </w:tc>
        <w:tc>
          <w:tcPr>
            <w:tcW w:w="110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65</w:t>
            </w:r>
          </w:p>
        </w:tc>
        <w:tc>
          <w:tcPr>
            <w:tcW w:w="94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bl>
    <w:p w:rsidR="005D74D1" w:rsidRPr="005D74D1" w:rsidRDefault="005D74D1" w:rsidP="005D74D1">
      <w:pPr>
        <w:ind w:firstLine="709"/>
        <w:jc w:val="both"/>
        <w:rPr>
          <w:rFonts w:cs="Calibri"/>
          <w:sz w:val="26"/>
          <w:szCs w:val="22"/>
          <w:lang w:eastAsia="en-US"/>
        </w:rPr>
      </w:pPr>
    </w:p>
    <w:tbl>
      <w:tblPr>
        <w:tblW w:w="15559" w:type="dxa"/>
        <w:tblLook w:val="04A0" w:firstRow="1" w:lastRow="0" w:firstColumn="1" w:lastColumn="0" w:noHBand="0" w:noVBand="1"/>
      </w:tblPr>
      <w:tblGrid>
        <w:gridCol w:w="390"/>
        <w:gridCol w:w="3769"/>
        <w:gridCol w:w="4171"/>
        <w:gridCol w:w="1274"/>
        <w:gridCol w:w="1292"/>
        <w:gridCol w:w="565"/>
        <w:gridCol w:w="1103"/>
        <w:gridCol w:w="1133"/>
        <w:gridCol w:w="880"/>
        <w:gridCol w:w="982"/>
      </w:tblGrid>
      <w:tr w:rsidR="005D74D1" w:rsidRPr="005D74D1" w:rsidTr="005D74D1">
        <w:trPr>
          <w:trHeight w:val="20"/>
        </w:trPr>
        <w:tc>
          <w:tcPr>
            <w:tcW w:w="41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41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Обоснование необходимости (цель реализации)</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093"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88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98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r>
      <w:tr w:rsidR="005D74D1" w:rsidRPr="005D74D1" w:rsidTr="005D74D1">
        <w:trPr>
          <w:trHeight w:val="20"/>
        </w:trPr>
        <w:tc>
          <w:tcPr>
            <w:tcW w:w="4159"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7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65"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236"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880" w:type="dxa"/>
            <w:vMerge/>
            <w:tcBorders>
              <w:left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82" w:type="dxa"/>
            <w:vMerge/>
            <w:tcBorders>
              <w:left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4159"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7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6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13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880"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82"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15559"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объектов системы утилизации ТКО</w:t>
            </w:r>
          </w:p>
        </w:tc>
      </w:tr>
      <w:tr w:rsidR="005D74D1" w:rsidRPr="005D74D1" w:rsidTr="005D74D1">
        <w:trPr>
          <w:trHeight w:val="20"/>
        </w:trPr>
        <w:tc>
          <w:tcPr>
            <w:tcW w:w="39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7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Организация контейнерных площадок для раздельного сбора ТКО</w:t>
            </w:r>
          </w:p>
        </w:tc>
        <w:tc>
          <w:tcPr>
            <w:tcW w:w="4171"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Улучшение санитарной, экологической обстановки в поселении.</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6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15</w:t>
            </w:r>
          </w:p>
        </w:tc>
        <w:tc>
          <w:tcPr>
            <w:tcW w:w="11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r>
      <w:tr w:rsidR="005D74D1" w:rsidRPr="005D74D1" w:rsidTr="005D74D1">
        <w:trPr>
          <w:trHeight w:val="20"/>
        </w:trPr>
        <w:tc>
          <w:tcPr>
            <w:tcW w:w="39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17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4" w:type="dxa"/>
            <w:vMerge/>
            <w:tcBorders>
              <w:top w:val="nil"/>
              <w:left w:val="single" w:sz="4" w:space="0" w:color="auto"/>
              <w:bottom w:val="single" w:sz="4" w:space="0" w:color="auto"/>
              <w:right w:val="single" w:sz="4" w:space="0" w:color="auto"/>
            </w:tcBorders>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Объем</w:t>
            </w:r>
          </w:p>
        </w:tc>
        <w:tc>
          <w:tcPr>
            <w:tcW w:w="56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0,75</w:t>
            </w:r>
          </w:p>
        </w:tc>
        <w:tc>
          <w:tcPr>
            <w:tcW w:w="88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8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39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37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Разработка схемы генеральной очистки</w:t>
            </w:r>
          </w:p>
        </w:tc>
        <w:tc>
          <w:tcPr>
            <w:tcW w:w="4171"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Повышение эстетической и экологической культуры населения. Улучшение санитарной, экологической обстановки.</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rFonts w:cs="Calibri"/>
                <w:sz w:val="26"/>
                <w:szCs w:val="22"/>
                <w:lang w:eastAsia="en-US"/>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6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11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9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r>
      <w:tr w:rsidR="005D74D1" w:rsidRPr="005D74D1" w:rsidTr="005D74D1">
        <w:trPr>
          <w:trHeight w:val="20"/>
        </w:trPr>
        <w:tc>
          <w:tcPr>
            <w:tcW w:w="39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17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6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88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8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bl>
    <w:p w:rsidR="005D74D1" w:rsidRPr="005D74D1" w:rsidRDefault="005D74D1" w:rsidP="005D74D1">
      <w:pPr>
        <w:ind w:firstLine="709"/>
        <w:jc w:val="both"/>
        <w:rPr>
          <w:rFonts w:cs="Calibri"/>
          <w:sz w:val="26"/>
          <w:szCs w:val="22"/>
          <w:lang w:eastAsia="en-US"/>
        </w:rPr>
      </w:pPr>
    </w:p>
    <w:tbl>
      <w:tblPr>
        <w:tblW w:w="15559" w:type="dxa"/>
        <w:tblLook w:val="04A0" w:firstRow="1" w:lastRow="0" w:firstColumn="1" w:lastColumn="0" w:noHBand="0" w:noVBand="1"/>
      </w:tblPr>
      <w:tblGrid>
        <w:gridCol w:w="358"/>
        <w:gridCol w:w="3861"/>
        <w:gridCol w:w="4111"/>
        <w:gridCol w:w="1276"/>
        <w:gridCol w:w="1292"/>
        <w:gridCol w:w="507"/>
        <w:gridCol w:w="1103"/>
        <w:gridCol w:w="1208"/>
        <w:gridCol w:w="851"/>
        <w:gridCol w:w="992"/>
      </w:tblGrid>
      <w:tr w:rsidR="005D74D1" w:rsidRPr="005D74D1" w:rsidTr="005D74D1">
        <w:trPr>
          <w:trHeight w:val="184"/>
        </w:trPr>
        <w:tc>
          <w:tcPr>
            <w:tcW w:w="42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Обоснование необходимости (цель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1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r>
      <w:tr w:rsidR="005D74D1" w:rsidRPr="005D74D1" w:rsidTr="005D74D1">
        <w:trPr>
          <w:trHeight w:val="517"/>
        </w:trPr>
        <w:tc>
          <w:tcPr>
            <w:tcW w:w="4219"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10" w:type="dxa"/>
            <w:gridSpan w:val="4"/>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4219"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311"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4219"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208"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15559"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газоснабжения</w:t>
            </w:r>
          </w:p>
        </w:tc>
      </w:tr>
      <w:tr w:rsidR="005D74D1" w:rsidRPr="005D74D1" w:rsidTr="005D74D1">
        <w:trPr>
          <w:trHeight w:val="20"/>
        </w:trPr>
        <w:tc>
          <w:tcPr>
            <w:tcW w:w="358"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8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участка трубопровода централизованной системы  газоснабжения</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Газификация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20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2025</w:t>
            </w:r>
          </w:p>
        </w:tc>
      </w:tr>
      <w:tr w:rsidR="005D74D1" w:rsidRPr="005D74D1" w:rsidTr="005D74D1">
        <w:trPr>
          <w:trHeight w:val="20"/>
        </w:trPr>
        <w:tc>
          <w:tcPr>
            <w:tcW w:w="35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86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11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20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w:t>
            </w:r>
          </w:p>
        </w:tc>
        <w:tc>
          <w:tcPr>
            <w:tcW w:w="85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bl>
    <w:p w:rsidR="005D74D1" w:rsidRPr="005D74D1" w:rsidRDefault="005D74D1" w:rsidP="005D74D1">
      <w:pPr>
        <w:ind w:firstLine="709"/>
        <w:jc w:val="both"/>
        <w:rPr>
          <w:lang w:eastAsia="ar-SA"/>
        </w:rPr>
      </w:pPr>
    </w:p>
    <w:p w:rsidR="005D74D1" w:rsidRPr="005D74D1" w:rsidRDefault="005D74D1" w:rsidP="005D74D1">
      <w:pPr>
        <w:spacing w:line="276" w:lineRule="auto"/>
        <w:ind w:firstLine="709"/>
        <w:jc w:val="both"/>
        <w:rPr>
          <w:lang w:eastAsia="ar-SA"/>
        </w:rPr>
      </w:pPr>
      <w:r w:rsidRPr="005D74D1">
        <w:rPr>
          <w:lang w:eastAsia="ar-SA"/>
        </w:rPr>
        <w:br w:type="page"/>
      </w:r>
    </w:p>
    <w:p w:rsidR="005D74D1" w:rsidRPr="005D74D1" w:rsidRDefault="005D74D1" w:rsidP="005D74D1">
      <w:pPr>
        <w:ind w:firstLine="709"/>
        <w:jc w:val="both"/>
        <w:rPr>
          <w:lang w:eastAsia="ar-SA"/>
        </w:rPr>
      </w:pPr>
    </w:p>
    <w:tbl>
      <w:tblPr>
        <w:tblW w:w="15565" w:type="dxa"/>
        <w:tblLook w:val="04A0" w:firstRow="1" w:lastRow="0" w:firstColumn="1" w:lastColumn="0" w:noHBand="0" w:noVBand="1"/>
      </w:tblPr>
      <w:tblGrid>
        <w:gridCol w:w="403"/>
        <w:gridCol w:w="3708"/>
        <w:gridCol w:w="4111"/>
        <w:gridCol w:w="1276"/>
        <w:gridCol w:w="1292"/>
        <w:gridCol w:w="507"/>
        <w:gridCol w:w="1103"/>
        <w:gridCol w:w="1103"/>
        <w:gridCol w:w="1180"/>
        <w:gridCol w:w="867"/>
        <w:gridCol w:w="15"/>
      </w:tblGrid>
      <w:tr w:rsidR="005D74D1" w:rsidRPr="005D74D1" w:rsidTr="005D74D1">
        <w:trPr>
          <w:gridAfter w:val="1"/>
          <w:wAfter w:w="15" w:type="dxa"/>
          <w:trHeight w:val="225"/>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Обоснование необходимости (цель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00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r>
      <w:tr w:rsidR="005D74D1" w:rsidRPr="005D74D1" w:rsidTr="005D74D1">
        <w:trPr>
          <w:gridAfter w:val="1"/>
          <w:wAfter w:w="15" w:type="dxa"/>
          <w:trHeight w:val="517"/>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005" w:type="dxa"/>
            <w:gridSpan w:val="4"/>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gridAfter w:val="1"/>
          <w:wAfter w:w="15" w:type="dxa"/>
          <w:trHeight w:val="225"/>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206"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gridAfter w:val="1"/>
          <w:wAfter w:w="15" w:type="dxa"/>
          <w:trHeight w:val="675"/>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25"/>
        </w:trPr>
        <w:tc>
          <w:tcPr>
            <w:tcW w:w="155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электроснабжения</w:t>
            </w:r>
          </w:p>
        </w:tc>
      </w:tr>
      <w:tr w:rsidR="005D74D1" w:rsidRPr="005D74D1" w:rsidTr="005D74D1">
        <w:trPr>
          <w:gridAfter w:val="1"/>
          <w:wAfter w:w="15" w:type="dxa"/>
          <w:trHeight w:val="225"/>
        </w:trPr>
        <w:tc>
          <w:tcPr>
            <w:tcW w:w="4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ТП-6/0.4кВ №1 Перевод ВЛ-0.4кВ на СИП</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Экономия ТЭР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1</w:t>
            </w:r>
          </w:p>
        </w:tc>
        <w:tc>
          <w:tcPr>
            <w:tcW w:w="110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8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r>
      <w:tr w:rsidR="005D74D1" w:rsidRPr="005D74D1" w:rsidTr="005D74D1">
        <w:trPr>
          <w:gridAfter w:val="1"/>
          <w:wAfter w:w="15" w:type="dxa"/>
          <w:trHeight w:val="225"/>
        </w:trPr>
        <w:tc>
          <w:tcPr>
            <w:tcW w:w="4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11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6" w:type="dxa"/>
            <w:vMerge/>
            <w:tcBorders>
              <w:top w:val="nil"/>
              <w:left w:val="single" w:sz="4" w:space="0" w:color="auto"/>
              <w:bottom w:val="single" w:sz="4" w:space="0" w:color="auto"/>
              <w:right w:val="single" w:sz="4" w:space="0" w:color="auto"/>
            </w:tcBorders>
            <w:hideMark/>
          </w:tcPr>
          <w:p w:rsidR="005D74D1" w:rsidRPr="005D74D1" w:rsidRDefault="005D74D1" w:rsidP="005D74D1">
            <w:pPr>
              <w:jc w:val="cente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gridAfter w:val="1"/>
          <w:wAfter w:w="15" w:type="dxa"/>
          <w:trHeight w:val="225"/>
        </w:trPr>
        <w:tc>
          <w:tcPr>
            <w:tcW w:w="4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xml:space="preserve">ТП-6/0.4кВ №1 Капитальный ремонт ВЛ-0.4кВ </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Экономия ТЭР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2,5</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2,5</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8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r>
      <w:tr w:rsidR="005D74D1" w:rsidRPr="005D74D1" w:rsidTr="005D74D1">
        <w:trPr>
          <w:gridAfter w:val="1"/>
          <w:wAfter w:w="15" w:type="dxa"/>
          <w:trHeight w:val="225"/>
        </w:trPr>
        <w:tc>
          <w:tcPr>
            <w:tcW w:w="4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11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6" w:type="dxa"/>
            <w:vMerge/>
            <w:tcBorders>
              <w:top w:val="nil"/>
              <w:left w:val="single" w:sz="4" w:space="0" w:color="auto"/>
              <w:bottom w:val="single" w:sz="4" w:space="0" w:color="auto"/>
              <w:right w:val="single" w:sz="4" w:space="0" w:color="auto"/>
            </w:tcBorders>
            <w:hideMark/>
          </w:tcPr>
          <w:p w:rsidR="005D74D1" w:rsidRPr="005D74D1" w:rsidRDefault="005D74D1" w:rsidP="005D74D1">
            <w:pPr>
              <w:jc w:val="cente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gridAfter w:val="1"/>
          <w:wAfter w:w="15" w:type="dxa"/>
          <w:trHeight w:val="225"/>
        </w:trPr>
        <w:tc>
          <w:tcPr>
            <w:tcW w:w="4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xml:space="preserve">ТП-6/0.4кВ №1 Капитальный ремонт ВЛ-0.4кВ </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Экономия ТЭР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3,2</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3,2</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8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r>
      <w:tr w:rsidR="005D74D1" w:rsidRPr="005D74D1" w:rsidTr="005D74D1">
        <w:trPr>
          <w:gridAfter w:val="1"/>
          <w:wAfter w:w="15" w:type="dxa"/>
          <w:trHeight w:val="225"/>
        </w:trPr>
        <w:tc>
          <w:tcPr>
            <w:tcW w:w="4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11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25"/>
        </w:trPr>
        <w:tc>
          <w:tcPr>
            <w:tcW w:w="155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2. Реконструкция или модернизация, строительство объектов системы  электроснабжения в целях снижения уровня износа существующих объектов</w:t>
            </w:r>
          </w:p>
        </w:tc>
      </w:tr>
      <w:tr w:rsidR="005D74D1" w:rsidRPr="005D74D1" w:rsidTr="005D74D1">
        <w:trPr>
          <w:gridAfter w:val="1"/>
          <w:wAfter w:w="15" w:type="dxa"/>
          <w:trHeight w:val="225"/>
        </w:trPr>
        <w:tc>
          <w:tcPr>
            <w:tcW w:w="4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 xml:space="preserve">ТП-6/0.4кВ №1 </w:t>
            </w:r>
            <w:r w:rsidRPr="005D74D1">
              <w:rPr>
                <w:sz w:val="16"/>
                <w:szCs w:val="16"/>
              </w:rPr>
              <w:br/>
              <w:t>Монтаж КТПН на существующем свайном основании</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Экономия ТЭР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4</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8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r>
      <w:tr w:rsidR="005D74D1" w:rsidRPr="005D74D1" w:rsidTr="005D74D1">
        <w:trPr>
          <w:gridAfter w:val="1"/>
          <w:wAfter w:w="15" w:type="dxa"/>
          <w:trHeight w:val="225"/>
        </w:trPr>
        <w:tc>
          <w:tcPr>
            <w:tcW w:w="4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411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bl>
    <w:p w:rsidR="005D74D1" w:rsidRPr="005D74D1" w:rsidRDefault="005D74D1" w:rsidP="005D74D1">
      <w:pPr>
        <w:ind w:firstLine="709"/>
        <w:jc w:val="both"/>
        <w:rPr>
          <w:lang w:eastAsia="ar-SA"/>
        </w:rPr>
      </w:pPr>
    </w:p>
    <w:p w:rsidR="005D74D1" w:rsidRPr="005D74D1" w:rsidRDefault="005D74D1" w:rsidP="005D74D1">
      <w:pPr>
        <w:ind w:firstLine="709"/>
        <w:jc w:val="both"/>
        <w:rPr>
          <w:lang w:eastAsia="ar-SA"/>
        </w:rPr>
      </w:pPr>
    </w:p>
    <w:p w:rsidR="005D74D1" w:rsidRPr="005D74D1" w:rsidRDefault="005D74D1" w:rsidP="005D74D1">
      <w:pPr>
        <w:ind w:firstLine="709"/>
        <w:jc w:val="right"/>
        <w:rPr>
          <w:lang w:eastAsia="ar-SA"/>
        </w:rPr>
      </w:pPr>
    </w:p>
    <w:p w:rsidR="005D74D1" w:rsidRPr="005D74D1" w:rsidRDefault="005D74D1" w:rsidP="005D74D1">
      <w:pPr>
        <w:ind w:firstLine="709"/>
        <w:jc w:val="right"/>
        <w:rPr>
          <w:lang w:eastAsia="ar-SA"/>
        </w:rPr>
        <w:sectPr w:rsidR="005D74D1" w:rsidRPr="005D74D1" w:rsidSect="005D74D1">
          <w:headerReference w:type="default" r:id="rId44"/>
          <w:pgSz w:w="16838" w:h="11906" w:orient="landscape" w:code="9"/>
          <w:pgMar w:top="851" w:right="709" w:bottom="1418" w:left="851" w:header="709" w:footer="709" w:gutter="0"/>
          <w:cols w:space="708"/>
          <w:docGrid w:linePitch="381"/>
        </w:sectPr>
      </w:pPr>
    </w:p>
    <w:p w:rsidR="005D74D1" w:rsidRPr="005D74D1" w:rsidRDefault="005D74D1" w:rsidP="005D74D1">
      <w:pPr>
        <w:jc w:val="both"/>
        <w:rPr>
          <w:b/>
        </w:rPr>
      </w:pPr>
      <w:bookmarkStart w:id="233" w:name="_Toc486580945"/>
      <w:bookmarkStart w:id="234" w:name="_Toc497982547"/>
      <w:r w:rsidRPr="005D74D1">
        <w:rPr>
          <w:b/>
        </w:rPr>
        <w:lastRenderedPageBreak/>
        <w:t>13. Финансовые потребности для реализации Программы</w:t>
      </w:r>
      <w:bookmarkEnd w:id="233"/>
      <w:bookmarkEnd w:id="234"/>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График финансирования Программы приведён в таблице 13.1.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Финансовое обеспечение программных инвестиционных проектов может осуществляться в том числе, за счет средств бюджетов всех уровней.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rsidR="005D74D1" w:rsidRPr="005D74D1" w:rsidRDefault="005D74D1" w:rsidP="003C5282">
      <w:pPr>
        <w:numPr>
          <w:ilvl w:val="0"/>
          <w:numId w:val="51"/>
        </w:numPr>
        <w:spacing w:after="160" w:line="276" w:lineRule="auto"/>
        <w:contextualSpacing/>
        <w:jc w:val="both"/>
        <w:rPr>
          <w:rFonts w:eastAsiaTheme="minorHAnsi"/>
          <w:lang w:eastAsia="en-US"/>
        </w:rPr>
      </w:pPr>
      <w:r w:rsidRPr="005D74D1">
        <w:rPr>
          <w:rFonts w:eastAsiaTheme="minorHAnsi"/>
          <w:lang w:eastAsia="en-US"/>
        </w:rPr>
        <w:t>по причине относительно небольшого срока окупаемости проектов в сфере теплоснабжения финансирование при реализации мероприятий рекомендуется осуществлять, в основном, за счёт бюджетных средств;</w:t>
      </w:r>
    </w:p>
    <w:p w:rsidR="005D74D1" w:rsidRPr="005D74D1" w:rsidRDefault="005D74D1" w:rsidP="003C5282">
      <w:pPr>
        <w:numPr>
          <w:ilvl w:val="0"/>
          <w:numId w:val="51"/>
        </w:numPr>
        <w:spacing w:after="160" w:line="276" w:lineRule="auto"/>
        <w:contextualSpacing/>
        <w:jc w:val="both"/>
        <w:rPr>
          <w:rFonts w:eastAsiaTheme="minorHAnsi"/>
          <w:lang w:eastAsia="en-US"/>
        </w:rPr>
      </w:pPr>
      <w:r w:rsidRPr="005D74D1">
        <w:rPr>
          <w:rFonts w:eastAsiaTheme="minorHAnsi"/>
          <w:lang w:eastAsia="en-US"/>
        </w:rPr>
        <w:t>развитие существующих и строительство новых участков газовых сетей рекомендуется осуществлять за счёт средств ресурсоснабжающих организаций;</w:t>
      </w:r>
    </w:p>
    <w:p w:rsidR="005D74D1" w:rsidRPr="005D74D1" w:rsidRDefault="005D74D1" w:rsidP="003C5282">
      <w:pPr>
        <w:numPr>
          <w:ilvl w:val="0"/>
          <w:numId w:val="51"/>
        </w:numPr>
        <w:spacing w:after="160" w:line="276" w:lineRule="auto"/>
        <w:contextualSpacing/>
        <w:jc w:val="both"/>
        <w:rPr>
          <w:rFonts w:eastAsiaTheme="minorHAnsi"/>
          <w:lang w:eastAsia="en-US"/>
        </w:rPr>
      </w:pPr>
      <w:r w:rsidRPr="005D74D1">
        <w:rPr>
          <w:rFonts w:eastAsiaTheme="minorHAnsi"/>
          <w:lang w:eastAsia="en-US"/>
        </w:rPr>
        <w:t>в сфере сбора и транспортировки твердых коммунальных отходов финансирование мероприятий планируется, в основном, за счёт средств местного бюджета;</w:t>
      </w:r>
    </w:p>
    <w:p w:rsidR="005D74D1" w:rsidRPr="005D74D1" w:rsidRDefault="005D74D1" w:rsidP="003C5282">
      <w:pPr>
        <w:numPr>
          <w:ilvl w:val="0"/>
          <w:numId w:val="51"/>
        </w:numPr>
        <w:spacing w:after="160" w:line="276" w:lineRule="auto"/>
        <w:contextualSpacing/>
        <w:jc w:val="both"/>
        <w:rPr>
          <w:rFonts w:eastAsiaTheme="minorHAnsi"/>
          <w:lang w:eastAsia="en-US"/>
        </w:rPr>
      </w:pPr>
      <w:r w:rsidRPr="005D74D1">
        <w:rPr>
          <w:rFonts w:eastAsiaTheme="minorHAnsi"/>
          <w:lang w:eastAsia="en-US"/>
        </w:rPr>
        <w:t>для финансирования мероприятий в сфере водоснабжения рекомендуется использование бюджетных средств всех уровней.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Основная финансовая нагрузка на бюджет муниципального образования ожидается при реализации мероприятий по реконструкции и замене сетей водоснабжения, строительстве канализационных очистных сооружений, а также при выполнении проектных работ и при подготовке схем, программ и моделей.</w:t>
      </w:r>
    </w:p>
    <w:p w:rsidR="005D74D1" w:rsidRPr="005D74D1" w:rsidRDefault="005D74D1" w:rsidP="005D74D1">
      <w:pPr>
        <w:ind w:firstLine="426"/>
        <w:jc w:val="both"/>
        <w:rPr>
          <w:rFonts w:cs="Calibri"/>
          <w:lang w:eastAsia="en-US"/>
        </w:rPr>
      </w:pPr>
    </w:p>
    <w:p w:rsidR="005D74D1" w:rsidRPr="005D74D1" w:rsidRDefault="005D74D1" w:rsidP="005D74D1">
      <w:pPr>
        <w:ind w:firstLine="426"/>
        <w:jc w:val="both"/>
        <w:rPr>
          <w:rFonts w:eastAsia="Calibri" w:cs="Calibri"/>
          <w:sz w:val="26"/>
          <w:szCs w:val="26"/>
          <w:lang w:eastAsia="en-US"/>
        </w:rPr>
        <w:sectPr w:rsidR="005D74D1" w:rsidRPr="005D74D1" w:rsidSect="005D74D1">
          <w:headerReference w:type="default" r:id="rId45"/>
          <w:pgSz w:w="11906" w:h="16838" w:code="9"/>
          <w:pgMar w:top="851" w:right="851" w:bottom="709" w:left="1418" w:header="709" w:footer="709" w:gutter="0"/>
          <w:cols w:space="708"/>
          <w:docGrid w:linePitch="381"/>
        </w:sectPr>
      </w:pP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lastRenderedPageBreak/>
        <w:t xml:space="preserve">Таблица 13.1 </w:t>
      </w:r>
    </w:p>
    <w:p w:rsidR="005D74D1" w:rsidRPr="005D74D1" w:rsidRDefault="005D74D1" w:rsidP="005D74D1">
      <w:pPr>
        <w:spacing w:after="160"/>
        <w:ind w:firstLine="851"/>
        <w:contextualSpacing/>
        <w:jc w:val="center"/>
        <w:rPr>
          <w:rFonts w:eastAsiaTheme="minorHAnsi"/>
          <w:lang w:eastAsia="en-US"/>
        </w:rPr>
      </w:pPr>
      <w:r w:rsidRPr="005D74D1">
        <w:rPr>
          <w:rFonts w:eastAsiaTheme="minorHAnsi"/>
          <w:lang w:eastAsia="en-US"/>
        </w:rPr>
        <w:t>График финансирования проектов Программы по периодам реализации</w:t>
      </w:r>
    </w:p>
    <w:p w:rsidR="005D74D1" w:rsidRPr="005D74D1" w:rsidRDefault="005D74D1" w:rsidP="005D74D1">
      <w:pPr>
        <w:ind w:firstLine="709"/>
        <w:jc w:val="both"/>
        <w:rPr>
          <w:rFonts w:cs="Calibri"/>
          <w:sz w:val="26"/>
          <w:szCs w:val="22"/>
        </w:rPr>
      </w:pPr>
    </w:p>
    <w:tbl>
      <w:tblPr>
        <w:tblW w:w="21830" w:type="dxa"/>
        <w:tblInd w:w="-5" w:type="dxa"/>
        <w:tblLook w:val="04A0" w:firstRow="1" w:lastRow="0" w:firstColumn="1" w:lastColumn="0" w:noHBand="0" w:noVBand="1"/>
      </w:tblPr>
      <w:tblGrid>
        <w:gridCol w:w="320"/>
        <w:gridCol w:w="5814"/>
        <w:gridCol w:w="1264"/>
        <w:gridCol w:w="1292"/>
        <w:gridCol w:w="535"/>
        <w:gridCol w:w="1103"/>
        <w:gridCol w:w="1141"/>
        <w:gridCol w:w="930"/>
        <w:gridCol w:w="780"/>
        <w:gridCol w:w="1125"/>
        <w:gridCol w:w="1552"/>
        <w:gridCol w:w="536"/>
        <w:gridCol w:w="536"/>
        <w:gridCol w:w="576"/>
        <w:gridCol w:w="576"/>
        <w:gridCol w:w="536"/>
        <w:gridCol w:w="724"/>
        <w:gridCol w:w="1356"/>
        <w:gridCol w:w="1134"/>
      </w:tblGrid>
      <w:tr w:rsidR="005D74D1" w:rsidRPr="005D74D1" w:rsidTr="005D74D1">
        <w:trPr>
          <w:trHeight w:val="225"/>
          <w:tblHeader/>
        </w:trPr>
        <w:tc>
          <w:tcPr>
            <w:tcW w:w="623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07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c>
          <w:tcPr>
            <w:tcW w:w="8548"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Расходы на реализацию мероприятий в прогнозных ценах, млн. руб. (с НДС)</w:t>
            </w:r>
          </w:p>
        </w:tc>
      </w:tr>
      <w:tr w:rsidR="005D74D1" w:rsidRPr="005D74D1" w:rsidTr="005D74D1">
        <w:trPr>
          <w:trHeight w:val="517"/>
          <w:tblHeader/>
        </w:trPr>
        <w:tc>
          <w:tcPr>
            <w:tcW w:w="6237" w:type="dxa"/>
            <w:gridSpan w:val="2"/>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rPr>
                <w:color w:val="000000"/>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16"/>
                <w:szCs w:val="16"/>
              </w:rPr>
            </w:pPr>
          </w:p>
        </w:tc>
        <w:tc>
          <w:tcPr>
            <w:tcW w:w="4071" w:type="dxa"/>
            <w:gridSpan w:val="4"/>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548" w:type="dxa"/>
            <w:gridSpan w:val="10"/>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25"/>
          <w:tblHeader/>
        </w:trPr>
        <w:tc>
          <w:tcPr>
            <w:tcW w:w="6237" w:type="dxa"/>
            <w:gridSpan w:val="2"/>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rPr>
                <w:color w:val="000000"/>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35"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244"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5" w:type="dxa"/>
            <w:vMerge w:val="restart"/>
            <w:tcBorders>
              <w:top w:val="nil"/>
              <w:left w:val="single" w:sz="4" w:space="0" w:color="auto"/>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Профинансировано к</w:t>
            </w:r>
            <w:r w:rsidRPr="005D74D1">
              <w:rPr>
                <w:color w:val="000000"/>
                <w:sz w:val="16"/>
                <w:szCs w:val="16"/>
              </w:rPr>
              <w:br/>
              <w:t>2016 году</w:t>
            </w:r>
          </w:p>
        </w:tc>
        <w:tc>
          <w:tcPr>
            <w:tcW w:w="2760" w:type="dxa"/>
            <w:gridSpan w:val="5"/>
            <w:tcBorders>
              <w:top w:val="single" w:sz="4" w:space="0" w:color="auto"/>
              <w:left w:val="nil"/>
              <w:bottom w:val="single" w:sz="4" w:space="0" w:color="auto"/>
              <w:right w:val="nil"/>
            </w:tcBorders>
            <w:shd w:val="clear" w:color="auto" w:fill="auto"/>
            <w:noWrap/>
            <w:vAlign w:val="bottom"/>
            <w:hideMark/>
          </w:tcPr>
          <w:p w:rsidR="005D74D1" w:rsidRPr="005D74D1" w:rsidRDefault="005D74D1" w:rsidP="005D74D1">
            <w:pPr>
              <w:jc w:val="center"/>
              <w:rPr>
                <w:color w:val="000000"/>
                <w:sz w:val="16"/>
                <w:szCs w:val="16"/>
              </w:rPr>
            </w:pPr>
            <w:r w:rsidRPr="005D74D1">
              <w:rPr>
                <w:color w:val="000000"/>
                <w:sz w:val="16"/>
                <w:szCs w:val="16"/>
              </w:rPr>
              <w:t>в том числе по годам</w:t>
            </w:r>
          </w:p>
        </w:tc>
        <w:tc>
          <w:tcPr>
            <w:tcW w:w="724" w:type="dxa"/>
            <w:tcBorders>
              <w:top w:val="nil"/>
              <w:left w:val="nil"/>
              <w:bottom w:val="single" w:sz="4" w:space="0" w:color="auto"/>
              <w:right w:val="nil"/>
            </w:tcBorders>
            <w:shd w:val="clear" w:color="auto" w:fill="auto"/>
            <w:noWrap/>
            <w:vAlign w:val="bottom"/>
            <w:hideMark/>
          </w:tcPr>
          <w:p w:rsidR="005D74D1" w:rsidRPr="005D74D1" w:rsidRDefault="005D74D1" w:rsidP="005D74D1">
            <w:pPr>
              <w:jc w:val="center"/>
              <w:rPr>
                <w:color w:val="000000"/>
                <w:sz w:val="16"/>
                <w:szCs w:val="16"/>
              </w:rPr>
            </w:pPr>
            <w:r w:rsidRPr="005D74D1">
              <w:rPr>
                <w:color w:val="000000"/>
                <w:sz w:val="16"/>
                <w:szCs w:val="16"/>
              </w:rPr>
              <w:t> </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Остаток финансирования</w:t>
            </w:r>
          </w:p>
        </w:tc>
        <w:tc>
          <w:tcPr>
            <w:tcW w:w="1031"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в т.ч. за счет платы за подключение</w:t>
            </w:r>
          </w:p>
        </w:tc>
      </w:tr>
      <w:tr w:rsidR="005D74D1" w:rsidRPr="005D74D1" w:rsidTr="005D74D1">
        <w:trPr>
          <w:trHeight w:val="675"/>
          <w:tblHeader/>
        </w:trPr>
        <w:tc>
          <w:tcPr>
            <w:tcW w:w="6237" w:type="dxa"/>
            <w:gridSpan w:val="2"/>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rPr>
                <w:color w:val="000000"/>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3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141"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2018</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2019</w:t>
            </w:r>
          </w:p>
        </w:tc>
        <w:tc>
          <w:tcPr>
            <w:tcW w:w="57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2020</w:t>
            </w:r>
          </w:p>
        </w:tc>
        <w:tc>
          <w:tcPr>
            <w:tcW w:w="57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2021</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2022</w:t>
            </w:r>
          </w:p>
        </w:tc>
        <w:tc>
          <w:tcPr>
            <w:tcW w:w="724"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2023-2027</w:t>
            </w:r>
          </w:p>
        </w:tc>
        <w:tc>
          <w:tcPr>
            <w:tcW w:w="135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03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25"/>
        </w:trPr>
        <w:tc>
          <w:tcPr>
            <w:tcW w:w="21830" w:type="dxa"/>
            <w:gridSpan w:val="19"/>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теплоснабжения</w:t>
            </w:r>
          </w:p>
        </w:tc>
      </w:tr>
      <w:tr w:rsidR="005D74D1" w:rsidRPr="005D74D1" w:rsidTr="005D74D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проектируемой котельной</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30,04</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7,51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7,51</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7,51</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7,51</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30,04</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30,04</w:t>
            </w:r>
          </w:p>
        </w:tc>
      </w:tr>
      <w:tr w:rsidR="005D74D1" w:rsidRPr="005D74D1" w:rsidTr="005D74D1">
        <w:trPr>
          <w:trHeight w:val="225"/>
        </w:trPr>
        <w:tc>
          <w:tcPr>
            <w:tcW w:w="320"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2,2</w:t>
            </w:r>
          </w:p>
        </w:tc>
        <w:tc>
          <w:tcPr>
            <w:tcW w:w="930" w:type="dxa"/>
            <w:vMerge/>
            <w:tcBorders>
              <w:top w:val="nil"/>
              <w:left w:val="single" w:sz="4" w:space="0" w:color="auto"/>
              <w:bottom w:val="nil"/>
              <w:right w:val="single" w:sz="4" w:space="0" w:color="auto"/>
            </w:tcBorders>
            <w:vAlign w:val="center"/>
            <w:hideMark/>
          </w:tcPr>
          <w:p w:rsidR="005D74D1" w:rsidRPr="005D74D1" w:rsidRDefault="005D74D1" w:rsidP="005D74D1">
            <w:pPr>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5D74D1" w:rsidRPr="005D74D1" w:rsidRDefault="005D74D1" w:rsidP="005D74D1">
            <w:pPr>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1"/>
              <w:rPr>
                <w:sz w:val="16"/>
                <w:szCs w:val="16"/>
              </w:rPr>
            </w:pPr>
            <w:r w:rsidRPr="005D74D1">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2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30,04</w:t>
            </w:r>
          </w:p>
        </w:tc>
        <w:tc>
          <w:tcPr>
            <w:tcW w:w="1552" w:type="dxa"/>
            <w:tcBorders>
              <w:top w:val="single" w:sz="4" w:space="0" w:color="auto"/>
              <w:left w:val="nil"/>
              <w:bottom w:val="single" w:sz="4" w:space="0" w:color="auto"/>
              <w:right w:val="nil"/>
            </w:tcBorders>
            <w:shd w:val="clear" w:color="auto" w:fill="auto"/>
            <w:noWrap/>
            <w:vAlign w:val="center"/>
            <w:hideMark/>
          </w:tcPr>
          <w:p w:rsidR="005D74D1" w:rsidRPr="005D74D1" w:rsidRDefault="005D74D1" w:rsidP="005D74D1">
            <w:pPr>
              <w:jc w:val="center"/>
              <w:outlineLvl w:val="1"/>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7,51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7,51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7,51</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7,51</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30,04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r w:rsidRPr="005D74D1">
              <w:rPr>
                <w:color w:val="000000"/>
                <w:sz w:val="16"/>
                <w:szCs w:val="16"/>
              </w:rPr>
              <w:t>30,04</w:t>
            </w:r>
          </w:p>
        </w:tc>
      </w:tr>
      <w:tr w:rsidR="005D74D1" w:rsidRPr="005D74D1" w:rsidTr="005D74D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ТК-3 до Точки 1</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41" w:type="dxa"/>
            <w:tcBorders>
              <w:top w:val="nil"/>
              <w:left w:val="nil"/>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0,55</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0,55</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0,55</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single" w:sz="4" w:space="0" w:color="auto"/>
              <w:left w:val="nil"/>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0,028</w:t>
            </w:r>
          </w:p>
        </w:tc>
        <w:tc>
          <w:tcPr>
            <w:tcW w:w="1141" w:type="dxa"/>
            <w:tcBorders>
              <w:top w:val="single" w:sz="4" w:space="0" w:color="auto"/>
              <w:left w:val="nil"/>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0,028</w:t>
            </w:r>
          </w:p>
        </w:tc>
        <w:tc>
          <w:tcPr>
            <w:tcW w:w="93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0,55</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0,55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0,55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Точки 1 до ТК-4/1</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1,32</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1,32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1,32</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0,067</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0,067</w:t>
            </w:r>
          </w:p>
        </w:tc>
        <w:tc>
          <w:tcPr>
            <w:tcW w:w="93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1,32</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4</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Котельной до ТК-1</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0,20</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0,20</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0,20</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0,01</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0,01</w:t>
            </w:r>
          </w:p>
        </w:tc>
        <w:tc>
          <w:tcPr>
            <w:tcW w:w="93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5</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ТК-1 до ТК-7</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1,49</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1,49</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1,49</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0,109</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0,109</w:t>
            </w:r>
          </w:p>
        </w:tc>
        <w:tc>
          <w:tcPr>
            <w:tcW w:w="93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1,49</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1,49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1,49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6</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теплоснабжения</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ТК-5 до ТК-6</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1,49</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1,49</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1,49</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320"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0,109</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0,109</w:t>
            </w:r>
          </w:p>
        </w:tc>
        <w:tc>
          <w:tcPr>
            <w:tcW w:w="93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1,49</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1,49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1,49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25"/>
        </w:trPr>
        <w:tc>
          <w:tcPr>
            <w:tcW w:w="2183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sz w:val="16"/>
                <w:szCs w:val="16"/>
              </w:rPr>
            </w:pPr>
            <w:r w:rsidRPr="005D74D1">
              <w:rPr>
                <w:sz w:val="16"/>
                <w:szCs w:val="16"/>
              </w:rPr>
              <w:t>Группа 2. Реконструкция или модернизация, строительство объектов системы  теплоснабжения</w:t>
            </w:r>
          </w:p>
        </w:tc>
      </w:tr>
      <w:tr w:rsidR="005D74D1" w:rsidRPr="005D74D1" w:rsidTr="005D74D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outlineLvl w:val="0"/>
              <w:rPr>
                <w:sz w:val="16"/>
                <w:szCs w:val="16"/>
              </w:rPr>
            </w:pPr>
            <w:r w:rsidRPr="005D74D1">
              <w:rPr>
                <w:sz w:val="16"/>
                <w:szCs w:val="16"/>
              </w:rPr>
              <w:t>Строительство автоматизированной модульно-блочной котельной, в том числе ПСД и ПИР</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34,90</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17,45</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17,45</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34,90</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320"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МВт</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3,9</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3,9</w:t>
            </w:r>
          </w:p>
        </w:tc>
        <w:tc>
          <w:tcPr>
            <w:tcW w:w="93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lastRenderedPageBreak/>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10,47</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5,24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5,24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10,47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24,43</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12,22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12,22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24,43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320"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59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outlineLvl w:val="0"/>
              <w:rPr>
                <w:sz w:val="16"/>
                <w:szCs w:val="16"/>
              </w:rPr>
            </w:pPr>
            <w:r w:rsidRPr="005D74D1">
              <w:rPr>
                <w:sz w:val="16"/>
                <w:szCs w:val="16"/>
              </w:rPr>
              <w:t>Переход на систему ЗГВС</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93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780"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2027</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40,00</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5,00</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5,00</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5,00</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30,00</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45,00</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320"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917"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35"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 </w:t>
            </w:r>
          </w:p>
        </w:tc>
        <w:tc>
          <w:tcPr>
            <w:tcW w:w="114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 </w:t>
            </w:r>
          </w:p>
        </w:tc>
        <w:tc>
          <w:tcPr>
            <w:tcW w:w="930" w:type="dxa"/>
            <w:vMerge/>
            <w:tcBorders>
              <w:top w:val="nil"/>
              <w:left w:val="single" w:sz="4" w:space="0" w:color="auto"/>
              <w:bottom w:val="nil"/>
              <w:right w:val="single" w:sz="4" w:space="0" w:color="auto"/>
            </w:tcBorders>
            <w:vAlign w:val="center"/>
            <w:hideMark/>
          </w:tcPr>
          <w:p w:rsidR="005D74D1" w:rsidRPr="005D74D1" w:rsidRDefault="005D74D1" w:rsidP="005D74D1">
            <w:pPr>
              <w:rPr>
                <w:color w:val="000000"/>
                <w:sz w:val="16"/>
                <w:szCs w:val="16"/>
              </w:rPr>
            </w:pPr>
          </w:p>
        </w:tc>
        <w:tc>
          <w:tcPr>
            <w:tcW w:w="780" w:type="dxa"/>
            <w:vMerge/>
            <w:tcBorders>
              <w:top w:val="nil"/>
              <w:left w:val="single" w:sz="4" w:space="0" w:color="auto"/>
              <w:bottom w:val="nil"/>
              <w:right w:val="single" w:sz="4" w:space="0" w:color="auto"/>
            </w:tcBorders>
            <w:vAlign w:val="center"/>
            <w:hideMark/>
          </w:tcPr>
          <w:p w:rsidR="005D74D1" w:rsidRPr="005D74D1" w:rsidRDefault="005D74D1" w:rsidP="005D74D1">
            <w:pPr>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35"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41"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13,50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1,50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1,50</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9,00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13,50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31,50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21,00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31,50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25"/>
        </w:trPr>
        <w:tc>
          <w:tcPr>
            <w:tcW w:w="6237"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6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35"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41"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bl>
    <w:p w:rsidR="005D74D1" w:rsidRPr="005D74D1" w:rsidRDefault="005D74D1" w:rsidP="005D74D1">
      <w:pPr>
        <w:ind w:firstLine="708"/>
        <w:jc w:val="center"/>
        <w:rPr>
          <w:sz w:val="28"/>
          <w:szCs w:val="28"/>
        </w:rPr>
      </w:pPr>
    </w:p>
    <w:tbl>
      <w:tblPr>
        <w:tblW w:w="21843" w:type="dxa"/>
        <w:tblInd w:w="-5" w:type="dxa"/>
        <w:tblLook w:val="04A0" w:firstRow="1" w:lastRow="0" w:firstColumn="1" w:lastColumn="0" w:noHBand="0" w:noVBand="1"/>
      </w:tblPr>
      <w:tblGrid>
        <w:gridCol w:w="348"/>
        <w:gridCol w:w="5683"/>
        <w:gridCol w:w="1286"/>
        <w:gridCol w:w="1292"/>
        <w:gridCol w:w="663"/>
        <w:gridCol w:w="1103"/>
        <w:gridCol w:w="1103"/>
        <w:gridCol w:w="936"/>
        <w:gridCol w:w="785"/>
        <w:gridCol w:w="1114"/>
        <w:gridCol w:w="1552"/>
        <w:gridCol w:w="536"/>
        <w:gridCol w:w="536"/>
        <w:gridCol w:w="536"/>
        <w:gridCol w:w="536"/>
        <w:gridCol w:w="536"/>
        <w:gridCol w:w="733"/>
        <w:gridCol w:w="1418"/>
        <w:gridCol w:w="1138"/>
        <w:gridCol w:w="9"/>
      </w:tblGrid>
      <w:tr w:rsidR="005D74D1" w:rsidRPr="005D74D1" w:rsidTr="005D74D1">
        <w:trPr>
          <w:gridAfter w:val="1"/>
          <w:wAfter w:w="9" w:type="dxa"/>
          <w:trHeight w:val="225"/>
          <w:tblHeader/>
        </w:trPr>
        <w:tc>
          <w:tcPr>
            <w:tcW w:w="60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1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c>
          <w:tcPr>
            <w:tcW w:w="8635"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Расходы на реализацию мероприятий в прогнозных ценах, млн. руб. (с НДС)</w:t>
            </w:r>
          </w:p>
        </w:tc>
      </w:tr>
      <w:tr w:rsidR="005D74D1" w:rsidRPr="005D74D1" w:rsidTr="005D74D1">
        <w:trPr>
          <w:gridAfter w:val="1"/>
          <w:wAfter w:w="9" w:type="dxa"/>
          <w:trHeight w:val="517"/>
          <w:tblHeader/>
        </w:trPr>
        <w:tc>
          <w:tcPr>
            <w:tcW w:w="6031" w:type="dxa"/>
            <w:gridSpan w:val="2"/>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rPr>
                <w:color w:val="000000"/>
                <w:sz w:val="16"/>
                <w:szCs w:val="16"/>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16"/>
                <w:szCs w:val="16"/>
              </w:rPr>
            </w:pPr>
          </w:p>
        </w:tc>
        <w:tc>
          <w:tcPr>
            <w:tcW w:w="4161" w:type="dxa"/>
            <w:gridSpan w:val="4"/>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35" w:type="dxa"/>
            <w:gridSpan w:val="10"/>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gridAfter w:val="1"/>
          <w:wAfter w:w="9" w:type="dxa"/>
          <w:trHeight w:val="225"/>
          <w:tblHeader/>
        </w:trPr>
        <w:tc>
          <w:tcPr>
            <w:tcW w:w="6031" w:type="dxa"/>
            <w:gridSpan w:val="2"/>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rPr>
                <w:color w:val="000000"/>
                <w:sz w:val="16"/>
                <w:szCs w:val="16"/>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66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206"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14" w:type="dxa"/>
            <w:vMerge w:val="restart"/>
            <w:tcBorders>
              <w:top w:val="nil"/>
              <w:left w:val="single" w:sz="4" w:space="0" w:color="auto"/>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Профинансировано к</w:t>
            </w:r>
            <w:r w:rsidRPr="005D74D1">
              <w:rPr>
                <w:color w:val="000000"/>
                <w:sz w:val="16"/>
                <w:szCs w:val="16"/>
              </w:rPr>
              <w:br/>
              <w:t>2016 году</w:t>
            </w:r>
          </w:p>
        </w:tc>
        <w:tc>
          <w:tcPr>
            <w:tcW w:w="2680" w:type="dxa"/>
            <w:gridSpan w:val="5"/>
            <w:tcBorders>
              <w:top w:val="single" w:sz="4" w:space="0" w:color="auto"/>
              <w:left w:val="nil"/>
              <w:bottom w:val="single" w:sz="4" w:space="0" w:color="auto"/>
              <w:right w:val="nil"/>
            </w:tcBorders>
            <w:shd w:val="clear" w:color="auto" w:fill="auto"/>
            <w:noWrap/>
            <w:vAlign w:val="bottom"/>
            <w:hideMark/>
          </w:tcPr>
          <w:p w:rsidR="005D74D1" w:rsidRPr="005D74D1" w:rsidRDefault="005D74D1" w:rsidP="005D74D1">
            <w:pPr>
              <w:jc w:val="center"/>
              <w:rPr>
                <w:color w:val="000000"/>
                <w:sz w:val="16"/>
                <w:szCs w:val="16"/>
              </w:rPr>
            </w:pPr>
            <w:r w:rsidRPr="005D74D1">
              <w:rPr>
                <w:color w:val="000000"/>
                <w:sz w:val="16"/>
                <w:szCs w:val="16"/>
              </w:rPr>
              <w:t>в том числе по годам</w:t>
            </w:r>
          </w:p>
        </w:tc>
        <w:tc>
          <w:tcPr>
            <w:tcW w:w="733" w:type="dxa"/>
            <w:tcBorders>
              <w:top w:val="nil"/>
              <w:left w:val="nil"/>
              <w:bottom w:val="single" w:sz="4" w:space="0" w:color="auto"/>
              <w:right w:val="nil"/>
            </w:tcBorders>
            <w:shd w:val="clear" w:color="auto" w:fill="auto"/>
            <w:noWrap/>
            <w:vAlign w:val="bottom"/>
            <w:hideMark/>
          </w:tcPr>
          <w:p w:rsidR="005D74D1" w:rsidRPr="005D74D1" w:rsidRDefault="005D74D1" w:rsidP="005D74D1">
            <w:pPr>
              <w:jc w:val="center"/>
              <w:rPr>
                <w:color w:val="000000"/>
                <w:sz w:val="16"/>
                <w:szCs w:val="16"/>
              </w:rPr>
            </w:pPr>
            <w:r w:rsidRPr="005D74D1">
              <w:rPr>
                <w:color w:val="000000"/>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Остаток финансирования</w:t>
            </w:r>
          </w:p>
        </w:tc>
        <w:tc>
          <w:tcPr>
            <w:tcW w:w="1138"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в т.ч. за счет платы за подключение</w:t>
            </w:r>
          </w:p>
        </w:tc>
      </w:tr>
      <w:tr w:rsidR="005D74D1" w:rsidRPr="005D74D1" w:rsidTr="005D74D1">
        <w:trPr>
          <w:gridAfter w:val="1"/>
          <w:wAfter w:w="9" w:type="dxa"/>
          <w:trHeight w:val="675"/>
          <w:tblHeader/>
        </w:trPr>
        <w:tc>
          <w:tcPr>
            <w:tcW w:w="6031" w:type="dxa"/>
            <w:gridSpan w:val="2"/>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rPr>
                <w:color w:val="000000"/>
                <w:sz w:val="16"/>
                <w:szCs w:val="16"/>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66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1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2018</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2019</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2020</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2021</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2022</w:t>
            </w:r>
          </w:p>
        </w:tc>
        <w:tc>
          <w:tcPr>
            <w:tcW w:w="73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2023-2027</w:t>
            </w: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3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25"/>
        </w:trPr>
        <w:tc>
          <w:tcPr>
            <w:tcW w:w="21843" w:type="dxa"/>
            <w:gridSpan w:val="20"/>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водоотведения</w:t>
            </w:r>
          </w:p>
        </w:tc>
      </w:tr>
      <w:tr w:rsidR="005D74D1" w:rsidRPr="005D74D1" w:rsidTr="005D74D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участка трубопровода централизованной системы водоотведения</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проектируемых КОС к р. Большой Салым</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1,89</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1,89</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33" w:type="dxa"/>
            <w:tcBorders>
              <w:top w:val="nil"/>
              <w:left w:val="nil"/>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1,89</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0,9</w:t>
            </w:r>
          </w:p>
        </w:tc>
        <w:tc>
          <w:tcPr>
            <w:tcW w:w="936"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1"/>
              <w:rPr>
                <w:sz w:val="16"/>
                <w:szCs w:val="16"/>
              </w:rPr>
            </w:pPr>
            <w:r w:rsidRPr="005D74D1">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1,89</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1"/>
              <w:rPr>
                <w:sz w:val="16"/>
                <w:szCs w:val="16"/>
              </w:rPr>
            </w:pPr>
          </w:p>
        </w:tc>
        <w:tc>
          <w:tcPr>
            <w:tcW w:w="1114" w:type="dxa"/>
            <w:tcBorders>
              <w:top w:val="nil"/>
              <w:left w:val="nil"/>
              <w:bottom w:val="nil"/>
              <w:right w:val="nil"/>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1552" w:type="dxa"/>
            <w:tcBorders>
              <w:top w:val="nil"/>
              <w:left w:val="nil"/>
              <w:bottom w:val="nil"/>
              <w:right w:val="nil"/>
            </w:tcBorders>
            <w:shd w:val="clear" w:color="auto" w:fill="auto"/>
            <w:noWrap/>
            <w:vAlign w:val="center"/>
            <w:hideMark/>
          </w:tcPr>
          <w:p w:rsidR="005D74D1" w:rsidRPr="005D74D1" w:rsidRDefault="005D74D1" w:rsidP="005D74D1">
            <w:pPr>
              <w:jc w:val="center"/>
              <w:outlineLvl w:val="1"/>
              <w:rPr>
                <w:sz w:val="20"/>
                <w:szCs w:val="20"/>
              </w:rPr>
            </w:pPr>
          </w:p>
        </w:tc>
        <w:tc>
          <w:tcPr>
            <w:tcW w:w="536" w:type="dxa"/>
            <w:tcBorders>
              <w:top w:val="nil"/>
              <w:left w:val="nil"/>
              <w:bottom w:val="nil"/>
              <w:right w:val="nil"/>
            </w:tcBorders>
            <w:shd w:val="clear" w:color="auto" w:fill="auto"/>
            <w:noWrap/>
            <w:vAlign w:val="center"/>
            <w:hideMark/>
          </w:tcPr>
          <w:p w:rsidR="005D74D1" w:rsidRPr="005D74D1" w:rsidRDefault="005D74D1" w:rsidP="005D74D1">
            <w:pPr>
              <w:jc w:val="center"/>
              <w:outlineLvl w:val="1"/>
              <w:rPr>
                <w:sz w:val="20"/>
                <w:szCs w:val="20"/>
              </w:rPr>
            </w:pPr>
          </w:p>
        </w:tc>
        <w:tc>
          <w:tcPr>
            <w:tcW w:w="536" w:type="dxa"/>
            <w:tcBorders>
              <w:top w:val="nil"/>
              <w:left w:val="nil"/>
              <w:bottom w:val="nil"/>
              <w:right w:val="nil"/>
            </w:tcBorders>
            <w:shd w:val="clear" w:color="auto" w:fill="auto"/>
            <w:noWrap/>
            <w:vAlign w:val="center"/>
            <w:hideMark/>
          </w:tcPr>
          <w:p w:rsidR="005D74D1" w:rsidRPr="005D74D1" w:rsidRDefault="005D74D1" w:rsidP="005D74D1">
            <w:pPr>
              <w:jc w:val="center"/>
              <w:outlineLvl w:val="1"/>
              <w:rPr>
                <w:sz w:val="20"/>
                <w:szCs w:val="20"/>
              </w:rPr>
            </w:pPr>
          </w:p>
        </w:tc>
        <w:tc>
          <w:tcPr>
            <w:tcW w:w="536" w:type="dxa"/>
            <w:tcBorders>
              <w:top w:val="nil"/>
              <w:left w:val="nil"/>
              <w:bottom w:val="nil"/>
              <w:right w:val="nil"/>
            </w:tcBorders>
            <w:shd w:val="clear" w:color="auto" w:fill="auto"/>
            <w:noWrap/>
            <w:vAlign w:val="center"/>
            <w:hideMark/>
          </w:tcPr>
          <w:p w:rsidR="005D74D1" w:rsidRPr="005D74D1" w:rsidRDefault="005D74D1" w:rsidP="005D74D1">
            <w:pPr>
              <w:jc w:val="center"/>
              <w:outlineLvl w:val="1"/>
              <w:rPr>
                <w:sz w:val="20"/>
                <w:szCs w:val="20"/>
              </w:rPr>
            </w:pP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r w:rsidRPr="005D74D1">
              <w:rPr>
                <w:color w:val="000000"/>
                <w:sz w:val="16"/>
                <w:szCs w:val="16"/>
              </w:rPr>
              <w:t>0,00</w:t>
            </w:r>
          </w:p>
        </w:tc>
      </w:tr>
      <w:tr w:rsidR="005D74D1" w:rsidRPr="005D74D1" w:rsidTr="005D74D1">
        <w:trPr>
          <w:trHeight w:val="225"/>
        </w:trPr>
        <w:tc>
          <w:tcPr>
            <w:tcW w:w="21843" w:type="dxa"/>
            <w:gridSpan w:val="20"/>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2. Реконструкция или модернизация, строительство объектов системы водоотведения</w:t>
            </w:r>
          </w:p>
        </w:tc>
      </w:tr>
      <w:tr w:rsidR="005D74D1" w:rsidRPr="005D74D1" w:rsidTr="005D74D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outlineLvl w:val="0"/>
              <w:rPr>
                <w:sz w:val="16"/>
                <w:szCs w:val="16"/>
              </w:rPr>
            </w:pPr>
            <w:r w:rsidRPr="005D74D1">
              <w:rPr>
                <w:sz w:val="16"/>
                <w:szCs w:val="16"/>
              </w:rPr>
              <w:t>Строительство локальных очистных сооружений</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3,50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3,50</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33" w:type="dxa"/>
            <w:tcBorders>
              <w:top w:val="nil"/>
              <w:left w:val="nil"/>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3,50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м3/сут</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w:t>
            </w:r>
          </w:p>
        </w:tc>
        <w:tc>
          <w:tcPr>
            <w:tcW w:w="936"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outlineLvl w:val="0"/>
              <w:rPr>
                <w:sz w:val="16"/>
                <w:szCs w:val="16"/>
              </w:rPr>
            </w:pPr>
            <w:r w:rsidRPr="005D74D1">
              <w:rPr>
                <w:sz w:val="16"/>
                <w:szCs w:val="16"/>
              </w:rPr>
              <w:t>Разработка проектно-сметной документации на строительство локальных очистных сооружений</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33" w:type="dxa"/>
            <w:tcBorders>
              <w:top w:val="nil"/>
              <w:left w:val="nil"/>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36"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0,10</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0,10</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outlineLvl w:val="0"/>
              <w:rPr>
                <w:sz w:val="16"/>
                <w:szCs w:val="16"/>
              </w:rPr>
            </w:pPr>
            <w:r w:rsidRPr="005D74D1">
              <w:rPr>
                <w:sz w:val="16"/>
                <w:szCs w:val="16"/>
              </w:rPr>
              <w:t>Установка автомномные септики на территориях индивидуальной застройки</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80</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80</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2025</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1,60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0,23</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0,23</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0,23</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0,23</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0,69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1,60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36" w:type="dxa"/>
            <w:vMerge/>
            <w:tcBorders>
              <w:top w:val="nil"/>
              <w:left w:val="single" w:sz="4" w:space="0" w:color="auto"/>
              <w:bottom w:val="nil"/>
              <w:right w:val="single" w:sz="4" w:space="0" w:color="auto"/>
            </w:tcBorders>
            <w:vAlign w:val="center"/>
            <w:hideMark/>
          </w:tcPr>
          <w:p w:rsidR="005D74D1" w:rsidRPr="005D74D1" w:rsidRDefault="005D74D1" w:rsidP="005D74D1">
            <w:pPr>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5D74D1" w:rsidRPr="005D74D1" w:rsidRDefault="005D74D1" w:rsidP="005D74D1">
            <w:pPr>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73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1,60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0,23</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0,23</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0,23</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0,69</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1,60</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lastRenderedPageBreak/>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348" w:type="dxa"/>
            <w:vMerge w:val="restart"/>
            <w:tcBorders>
              <w:top w:val="nil"/>
              <w:left w:val="single" w:sz="8"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4</w:t>
            </w:r>
          </w:p>
        </w:tc>
        <w:tc>
          <w:tcPr>
            <w:tcW w:w="56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D74D1" w:rsidRPr="005D74D1" w:rsidRDefault="005D74D1" w:rsidP="005D74D1">
            <w:pPr>
              <w:outlineLvl w:val="0"/>
              <w:rPr>
                <w:sz w:val="16"/>
                <w:szCs w:val="16"/>
              </w:rPr>
            </w:pPr>
            <w:r w:rsidRPr="005D74D1">
              <w:rPr>
                <w:sz w:val="16"/>
                <w:szCs w:val="16"/>
              </w:rPr>
              <w:t>Увеличение производственной мощности локальных очистных сооружений</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785" w:type="dxa"/>
            <w:vMerge w:val="restart"/>
            <w:tcBorders>
              <w:top w:val="nil"/>
              <w:left w:val="single" w:sz="4" w:space="0" w:color="auto"/>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4,00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733" w:type="dxa"/>
            <w:tcBorders>
              <w:top w:val="nil"/>
              <w:left w:val="nil"/>
              <w:bottom w:val="nil"/>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4,00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348" w:type="dxa"/>
            <w:vMerge/>
            <w:tcBorders>
              <w:top w:val="nil"/>
              <w:left w:val="single" w:sz="8"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5683" w:type="dxa"/>
            <w:vMerge/>
            <w:tcBorders>
              <w:top w:val="single" w:sz="4" w:space="0" w:color="auto"/>
              <w:left w:val="single" w:sz="4" w:space="0" w:color="auto"/>
              <w:bottom w:val="single" w:sz="4" w:space="0" w:color="000000"/>
              <w:right w:val="single" w:sz="4" w:space="0" w:color="000000"/>
            </w:tcBorders>
            <w:vAlign w:val="center"/>
            <w:hideMark/>
          </w:tcPr>
          <w:p w:rsidR="005D74D1" w:rsidRPr="005D74D1" w:rsidRDefault="005D74D1" w:rsidP="005D74D1">
            <w:pPr>
              <w:outlineLvl w:val="0"/>
              <w:rPr>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66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м3/сут</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50</w:t>
            </w:r>
          </w:p>
        </w:tc>
        <w:tc>
          <w:tcPr>
            <w:tcW w:w="936"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785" w:type="dxa"/>
            <w:vMerge/>
            <w:tcBorders>
              <w:top w:val="nil"/>
              <w:left w:val="single" w:sz="4" w:space="0" w:color="auto"/>
              <w:bottom w:val="nil"/>
              <w:right w:val="single" w:sz="4" w:space="0" w:color="auto"/>
            </w:tcBorders>
            <w:vAlign w:val="center"/>
            <w:hideMark/>
          </w:tcPr>
          <w:p w:rsidR="005D74D1" w:rsidRPr="005D74D1" w:rsidRDefault="005D74D1" w:rsidP="005D74D1">
            <w:pPr>
              <w:outlineLvl w:val="0"/>
              <w:rPr>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outlineLvl w:val="0"/>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4,00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4,00</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9" w:type="dxa"/>
          <w:trHeight w:val="225"/>
        </w:trPr>
        <w:tc>
          <w:tcPr>
            <w:tcW w:w="6031" w:type="dxa"/>
            <w:gridSpan w:val="2"/>
            <w:tcBorders>
              <w:top w:val="single" w:sz="4" w:space="0" w:color="auto"/>
              <w:left w:val="single" w:sz="8"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86"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66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5D74D1" w:rsidRPr="005D74D1" w:rsidRDefault="005D74D1" w:rsidP="005D74D1">
            <w:pPr>
              <w:outlineLvl w:val="0"/>
              <w:rPr>
                <w:sz w:val="16"/>
                <w:szCs w:val="16"/>
              </w:rPr>
            </w:pPr>
          </w:p>
        </w:tc>
        <w:tc>
          <w:tcPr>
            <w:tcW w:w="111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bl>
    <w:p w:rsidR="005D74D1" w:rsidRPr="005D74D1" w:rsidRDefault="005D74D1" w:rsidP="005D74D1">
      <w:pPr>
        <w:ind w:firstLine="708"/>
        <w:jc w:val="center"/>
        <w:rPr>
          <w:sz w:val="28"/>
          <w:szCs w:val="28"/>
        </w:rPr>
      </w:pPr>
    </w:p>
    <w:tbl>
      <w:tblPr>
        <w:tblW w:w="21825" w:type="dxa"/>
        <w:tblLayout w:type="fixed"/>
        <w:tblLook w:val="04A0" w:firstRow="1" w:lastRow="0" w:firstColumn="1" w:lastColumn="0" w:noHBand="0" w:noVBand="1"/>
      </w:tblPr>
      <w:tblGrid>
        <w:gridCol w:w="429"/>
        <w:gridCol w:w="5686"/>
        <w:gridCol w:w="1275"/>
        <w:gridCol w:w="1292"/>
        <w:gridCol w:w="523"/>
        <w:gridCol w:w="1103"/>
        <w:gridCol w:w="1189"/>
        <w:gridCol w:w="992"/>
        <w:gridCol w:w="720"/>
        <w:gridCol w:w="1123"/>
        <w:gridCol w:w="1552"/>
        <w:gridCol w:w="536"/>
        <w:gridCol w:w="576"/>
        <w:gridCol w:w="536"/>
        <w:gridCol w:w="536"/>
        <w:gridCol w:w="536"/>
        <w:gridCol w:w="669"/>
        <w:gridCol w:w="1418"/>
        <w:gridCol w:w="1134"/>
      </w:tblGrid>
      <w:tr w:rsidR="005D74D1" w:rsidRPr="005D74D1" w:rsidTr="005D74D1">
        <w:trPr>
          <w:trHeight w:val="184"/>
          <w:tblHeader/>
        </w:trPr>
        <w:tc>
          <w:tcPr>
            <w:tcW w:w="611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10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c>
          <w:tcPr>
            <w:tcW w:w="86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Расходы на реализацию мероприятий в прогнозных ценах, млн. руб. (с НДС)</w:t>
            </w:r>
          </w:p>
        </w:tc>
      </w:tr>
      <w:tr w:rsidR="005D74D1" w:rsidRPr="005D74D1" w:rsidTr="005D74D1">
        <w:trPr>
          <w:trHeight w:val="517"/>
          <w:tblHeader/>
        </w:trPr>
        <w:tc>
          <w:tcPr>
            <w:tcW w:w="6115"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07" w:type="dxa"/>
            <w:gridSpan w:val="4"/>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616" w:type="dxa"/>
            <w:gridSpan w:val="10"/>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blHeader/>
        </w:trPr>
        <w:tc>
          <w:tcPr>
            <w:tcW w:w="6115"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292"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val="restart"/>
            <w:tcBorders>
              <w:top w:val="nil"/>
              <w:left w:val="single" w:sz="4" w:space="0" w:color="auto"/>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Профинансировано к</w:t>
            </w:r>
            <w:r w:rsidRPr="005D74D1">
              <w:rPr>
                <w:color w:val="000000"/>
                <w:sz w:val="16"/>
                <w:szCs w:val="16"/>
              </w:rPr>
              <w:br/>
              <w:t>2017 году</w:t>
            </w:r>
          </w:p>
        </w:tc>
        <w:tc>
          <w:tcPr>
            <w:tcW w:w="27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D74D1" w:rsidRPr="005D74D1" w:rsidRDefault="005D74D1" w:rsidP="005D74D1">
            <w:pPr>
              <w:jc w:val="center"/>
              <w:rPr>
                <w:color w:val="000000"/>
                <w:sz w:val="16"/>
                <w:szCs w:val="16"/>
              </w:rPr>
            </w:pPr>
            <w:r w:rsidRPr="005D74D1">
              <w:rPr>
                <w:color w:val="000000"/>
                <w:sz w:val="16"/>
                <w:szCs w:val="16"/>
              </w:rPr>
              <w:t>в том числе по годам</w:t>
            </w:r>
          </w:p>
        </w:tc>
        <w:tc>
          <w:tcPr>
            <w:tcW w:w="669" w:type="dxa"/>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jc w:val="center"/>
              <w:rPr>
                <w:color w:val="000000"/>
                <w:sz w:val="16"/>
                <w:szCs w:val="16"/>
              </w:rPr>
            </w:pPr>
            <w:r w:rsidRPr="005D74D1">
              <w:rPr>
                <w:color w:val="000000"/>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Остаток финансирования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в т.ч. за счет платы за подключение</w:t>
            </w:r>
          </w:p>
        </w:tc>
      </w:tr>
      <w:tr w:rsidR="005D74D1" w:rsidRPr="005D74D1" w:rsidTr="005D74D1">
        <w:trPr>
          <w:trHeight w:val="20"/>
          <w:tblHeader/>
        </w:trPr>
        <w:tc>
          <w:tcPr>
            <w:tcW w:w="6115"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189"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2018</w:t>
            </w:r>
          </w:p>
        </w:tc>
        <w:tc>
          <w:tcPr>
            <w:tcW w:w="57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2019</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2020</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2021</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2022</w:t>
            </w:r>
          </w:p>
        </w:tc>
        <w:tc>
          <w:tcPr>
            <w:tcW w:w="669"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2023-2027</w:t>
            </w: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21825" w:type="dxa"/>
            <w:gridSpan w:val="19"/>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водоснабжения</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ТК-3 до ТК-4</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0,50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0,50</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0,24</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0,24</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1"/>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0,50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0,50</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0,50</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ТК-1 до ТК-7</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0,47</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0,47</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0,15</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0,15</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0,47</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0,47</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0,47</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пожарное кольцо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1,32</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1,32</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0,63</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0,63</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1,32</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1,32</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1,32</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4</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ТК-1 до ТК-2</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0,19</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0,19</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0,09</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0,09</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0,19</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0,19</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0,19</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5</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ТК-6 до ВК-1</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0,21</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0,21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0,21</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0,21</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0,21</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6</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ТК-6 до ВК-1</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2023</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0,31</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0,31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0,31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lastRenderedPageBreak/>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0,31</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0,31</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0,31</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7</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ТК-1 до скв. №3</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63</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2024</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1,21</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1,21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1,21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1,2</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1,2</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1,21</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1,21</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1,21</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8</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Модернизация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от ТК-2 до ТК-3</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0,40</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0,19</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0,19</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0,40</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0,40</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9</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отдельной ветки для системы наружного пожаротушения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13,95</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6,98</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6,98</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13,95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4,5</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13,95</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6,98</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6,98</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13,95</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10</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Строительство участка трубопровода централизованной системы водоснабжения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 планируемая застройка</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2025</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2027</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17,05</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17,05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17,05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17,05</w:t>
            </w: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5,5</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17,05</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17,05</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17,05</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17,05</w:t>
            </w:r>
          </w:p>
        </w:tc>
      </w:tr>
      <w:tr w:rsidR="005D74D1" w:rsidRPr="005D74D1" w:rsidTr="005D74D1">
        <w:trPr>
          <w:trHeight w:val="20"/>
        </w:trPr>
        <w:tc>
          <w:tcPr>
            <w:tcW w:w="2182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rPr>
                <w:sz w:val="16"/>
                <w:szCs w:val="16"/>
              </w:rPr>
            </w:pPr>
            <w:r w:rsidRPr="005D74D1">
              <w:rPr>
                <w:sz w:val="16"/>
                <w:szCs w:val="16"/>
              </w:rPr>
              <w:t>Группа 2. Реконструкция или модернизация, строительство объектов системы водоснабжения в целях снижения уровня износа существующих объектов</w:t>
            </w: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Оформление лицензии на право пользования недрами с целью добычи подземных вод, в том числе разработка проекта ЗСО и утверждения запасов подземных вод.</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0,15</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0,15</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0,15</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0,15</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0,15</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2</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Ограждение первого пояса ЗСО, скважины №1,2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0,40</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0,40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0,40</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0,40</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3</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Строительство артезианских скважин, 4 ед.</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2022</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15,50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7,75</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7,75</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4,65</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2,33</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2,33</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4,65</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10,85</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5,43</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5,43</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10,85</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4</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Разработка ПИР и ПСД на строительство артезианских скважин</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0,60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0,60</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0,60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0,60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0,60</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0,60</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lastRenderedPageBreak/>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5</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Проектировние и строительство блочной НС 1-ого подъёма с РЧВ и с системой обеззараживания диоксид-хлором ДХ</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2022</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2022</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8,20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8,20</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8,20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м3/ч</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60</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60</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2,46</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2,46</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2,46</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5,74</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5,74</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6</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Разработка ПИР и ПСД на установку блочных ОС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0,30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0,30</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0,30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0,30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0,30</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0,30</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7</w:t>
            </w:r>
          </w:p>
        </w:tc>
        <w:tc>
          <w:tcPr>
            <w:tcW w:w="5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Строительство блочных ОС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11,20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11,20</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11,20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2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Мощность</w:t>
            </w:r>
          </w:p>
        </w:tc>
        <w:tc>
          <w:tcPr>
            <w:tcW w:w="523"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м3/ч</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65</w:t>
            </w:r>
          </w:p>
        </w:tc>
        <w:tc>
          <w:tcPr>
            <w:tcW w:w="118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65</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7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2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3,36</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3,36</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3,36</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7,84</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7,84</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7,84</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2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8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7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bl>
    <w:p w:rsidR="005D74D1" w:rsidRPr="005D74D1" w:rsidRDefault="005D74D1" w:rsidP="005D74D1">
      <w:pPr>
        <w:ind w:firstLine="708"/>
        <w:jc w:val="center"/>
        <w:rPr>
          <w:sz w:val="28"/>
          <w:szCs w:val="28"/>
        </w:rPr>
      </w:pPr>
    </w:p>
    <w:tbl>
      <w:tblPr>
        <w:tblW w:w="21846" w:type="dxa"/>
        <w:tblLook w:val="04A0" w:firstRow="1" w:lastRow="0" w:firstColumn="1" w:lastColumn="0" w:noHBand="0" w:noVBand="1"/>
      </w:tblPr>
      <w:tblGrid>
        <w:gridCol w:w="305"/>
        <w:gridCol w:w="5786"/>
        <w:gridCol w:w="1270"/>
        <w:gridCol w:w="1292"/>
        <w:gridCol w:w="507"/>
        <w:gridCol w:w="1178"/>
        <w:gridCol w:w="1109"/>
        <w:gridCol w:w="1072"/>
        <w:gridCol w:w="801"/>
        <w:gridCol w:w="992"/>
        <w:gridCol w:w="1552"/>
        <w:gridCol w:w="536"/>
        <w:gridCol w:w="536"/>
        <w:gridCol w:w="536"/>
        <w:gridCol w:w="667"/>
        <w:gridCol w:w="542"/>
        <w:gridCol w:w="592"/>
        <w:gridCol w:w="1418"/>
        <w:gridCol w:w="1134"/>
        <w:gridCol w:w="21"/>
      </w:tblGrid>
      <w:tr w:rsidR="005D74D1" w:rsidRPr="005D74D1" w:rsidTr="005D74D1">
        <w:trPr>
          <w:trHeight w:val="20"/>
        </w:trPr>
        <w:tc>
          <w:tcPr>
            <w:tcW w:w="60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086"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107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80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c>
          <w:tcPr>
            <w:tcW w:w="8526" w:type="dxa"/>
            <w:gridSpan w:val="11"/>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Расходы на реализацию мероприятий в прогнозных ценах, млн. руб. (с НДС)</w:t>
            </w:r>
          </w:p>
        </w:tc>
      </w:tr>
      <w:tr w:rsidR="005D74D1" w:rsidRPr="005D74D1" w:rsidTr="005D74D1">
        <w:trPr>
          <w:gridAfter w:val="1"/>
          <w:wAfter w:w="21" w:type="dxa"/>
          <w:trHeight w:val="20"/>
        </w:trPr>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287"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1072" w:type="dxa"/>
            <w:vMerge/>
            <w:tcBorders>
              <w:left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01" w:type="dxa"/>
            <w:vMerge/>
            <w:tcBorders>
              <w:left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val="restart"/>
            <w:tcBorders>
              <w:top w:val="nil"/>
              <w:left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Всего</w:t>
            </w:r>
          </w:p>
        </w:tc>
        <w:tc>
          <w:tcPr>
            <w:tcW w:w="1552" w:type="dxa"/>
            <w:vMerge w:val="restart"/>
            <w:tcBorders>
              <w:top w:val="nil"/>
              <w:left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Профинансировано к</w:t>
            </w:r>
            <w:r w:rsidRPr="005D74D1">
              <w:rPr>
                <w:color w:val="000000"/>
                <w:sz w:val="16"/>
                <w:szCs w:val="16"/>
              </w:rPr>
              <w:br/>
              <w:t>2017 году</w:t>
            </w:r>
          </w:p>
        </w:tc>
        <w:tc>
          <w:tcPr>
            <w:tcW w:w="2817" w:type="dxa"/>
            <w:gridSpan w:val="5"/>
            <w:tcBorders>
              <w:top w:val="single" w:sz="4" w:space="0" w:color="auto"/>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в том числе по годам</w:t>
            </w:r>
          </w:p>
        </w:tc>
        <w:tc>
          <w:tcPr>
            <w:tcW w:w="592" w:type="dxa"/>
            <w:vMerge w:val="restart"/>
            <w:tcBorders>
              <w:top w:val="nil"/>
              <w:left w:val="nil"/>
              <w:right w:val="single" w:sz="4" w:space="0" w:color="auto"/>
            </w:tcBorders>
            <w:shd w:val="clear" w:color="auto" w:fill="auto"/>
            <w:noWrap/>
            <w:hideMark/>
          </w:tcPr>
          <w:p w:rsidR="005D74D1" w:rsidRPr="005D74D1" w:rsidRDefault="005D74D1" w:rsidP="005D74D1">
            <w:pPr>
              <w:jc w:val="center"/>
              <w:rPr>
                <w:color w:val="000000"/>
                <w:sz w:val="16"/>
                <w:szCs w:val="16"/>
              </w:rPr>
            </w:pPr>
          </w:p>
          <w:p w:rsidR="005D74D1" w:rsidRPr="005D74D1" w:rsidRDefault="005D74D1" w:rsidP="005D74D1">
            <w:pPr>
              <w:jc w:val="center"/>
              <w:rPr>
                <w:color w:val="000000"/>
                <w:sz w:val="16"/>
                <w:szCs w:val="16"/>
              </w:rPr>
            </w:pPr>
            <w:r w:rsidRPr="005D74D1">
              <w:rPr>
                <w:color w:val="000000"/>
                <w:sz w:val="16"/>
                <w:szCs w:val="16"/>
              </w:rPr>
              <w:t>2022-2027</w:t>
            </w:r>
          </w:p>
        </w:tc>
        <w:tc>
          <w:tcPr>
            <w:tcW w:w="1418" w:type="dxa"/>
            <w:vMerge w:val="restart"/>
            <w:tcBorders>
              <w:top w:val="nil"/>
              <w:left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Остаток финансирования</w:t>
            </w:r>
          </w:p>
        </w:tc>
        <w:tc>
          <w:tcPr>
            <w:tcW w:w="1134" w:type="dxa"/>
            <w:vMerge w:val="restart"/>
            <w:tcBorders>
              <w:top w:val="nil"/>
              <w:left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в т.ч. за счет платы за подключение</w:t>
            </w:r>
          </w:p>
        </w:tc>
      </w:tr>
      <w:tr w:rsidR="005D74D1" w:rsidRPr="005D74D1" w:rsidTr="005D74D1">
        <w:trPr>
          <w:gridAfter w:val="1"/>
          <w:wAfter w:w="21" w:type="dxa"/>
          <w:trHeight w:val="20"/>
        </w:trPr>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78"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109"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1072"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01"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552"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2018</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2019</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2020</w:t>
            </w:r>
          </w:p>
        </w:tc>
        <w:tc>
          <w:tcPr>
            <w:tcW w:w="667"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2021</w:t>
            </w:r>
          </w:p>
        </w:tc>
        <w:tc>
          <w:tcPr>
            <w:tcW w:w="542"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2022</w:t>
            </w:r>
          </w:p>
        </w:tc>
        <w:tc>
          <w:tcPr>
            <w:tcW w:w="592" w:type="dxa"/>
            <w:vMerge/>
            <w:tcBorders>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p>
        </w:tc>
        <w:tc>
          <w:tcPr>
            <w:tcW w:w="1418"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34"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gridAfter w:val="1"/>
          <w:wAfter w:w="21" w:type="dxa"/>
          <w:trHeight w:val="20"/>
        </w:trPr>
        <w:tc>
          <w:tcPr>
            <w:tcW w:w="21825" w:type="dxa"/>
            <w:gridSpan w:val="19"/>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объектов системы  утилизации ТКО</w:t>
            </w:r>
          </w:p>
        </w:tc>
      </w:tr>
      <w:tr w:rsidR="005D74D1" w:rsidRPr="005D74D1" w:rsidTr="005D74D1">
        <w:trPr>
          <w:gridAfter w:val="1"/>
          <w:wAfter w:w="21" w:type="dxa"/>
          <w:trHeight w:val="20"/>
        </w:trPr>
        <w:tc>
          <w:tcPr>
            <w:tcW w:w="305"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1</w:t>
            </w:r>
          </w:p>
        </w:tc>
        <w:tc>
          <w:tcPr>
            <w:tcW w:w="57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Организация контейнерных площадок для раздельного сбора ТКО</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7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15</w:t>
            </w:r>
          </w:p>
        </w:tc>
        <w:tc>
          <w:tcPr>
            <w:tcW w:w="110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0,11</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0,05</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0,05</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gridAfter w:val="1"/>
          <w:wAfter w:w="21" w:type="dxa"/>
          <w:trHeight w:val="20"/>
        </w:trPr>
        <w:tc>
          <w:tcPr>
            <w:tcW w:w="30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Объем</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м3</w:t>
            </w:r>
          </w:p>
        </w:tc>
        <w:tc>
          <w:tcPr>
            <w:tcW w:w="117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0,75</w:t>
            </w: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4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0,11</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0,05</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0,05</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gridAfter w:val="1"/>
          <w:wAfter w:w="21" w:type="dxa"/>
          <w:trHeight w:val="20"/>
        </w:trPr>
        <w:tc>
          <w:tcPr>
            <w:tcW w:w="305"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2</w:t>
            </w:r>
          </w:p>
        </w:tc>
        <w:tc>
          <w:tcPr>
            <w:tcW w:w="57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Разработка схемы генеральной очистки</w:t>
            </w:r>
          </w:p>
        </w:tc>
        <w:tc>
          <w:tcPr>
            <w:tcW w:w="1270"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7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1</w:t>
            </w:r>
          </w:p>
        </w:tc>
        <w:tc>
          <w:tcPr>
            <w:tcW w:w="110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gridAfter w:val="1"/>
          <w:wAfter w:w="21" w:type="dxa"/>
          <w:trHeight w:val="20"/>
        </w:trPr>
        <w:tc>
          <w:tcPr>
            <w:tcW w:w="305"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7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 </w:t>
            </w: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4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 </w:t>
            </w:r>
          </w:p>
        </w:tc>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0,10</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0,10</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gridAfter w:val="1"/>
          <w:wAfter w:w="21" w:type="dxa"/>
          <w:trHeight w:val="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0"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78"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1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bl>
    <w:p w:rsidR="005D74D1" w:rsidRPr="005D74D1" w:rsidRDefault="005D74D1" w:rsidP="005D74D1">
      <w:pPr>
        <w:ind w:firstLine="708"/>
        <w:jc w:val="center"/>
        <w:rPr>
          <w:sz w:val="28"/>
          <w:szCs w:val="28"/>
        </w:rPr>
      </w:pPr>
    </w:p>
    <w:tbl>
      <w:tblPr>
        <w:tblW w:w="21830" w:type="dxa"/>
        <w:tblInd w:w="-5" w:type="dxa"/>
        <w:tblLook w:val="04A0" w:firstRow="1" w:lastRow="0" w:firstColumn="1" w:lastColumn="0" w:noHBand="0" w:noVBand="1"/>
      </w:tblPr>
      <w:tblGrid>
        <w:gridCol w:w="343"/>
        <w:gridCol w:w="5697"/>
        <w:gridCol w:w="1274"/>
        <w:gridCol w:w="1292"/>
        <w:gridCol w:w="507"/>
        <w:gridCol w:w="1103"/>
        <w:gridCol w:w="1209"/>
        <w:gridCol w:w="992"/>
        <w:gridCol w:w="851"/>
        <w:gridCol w:w="992"/>
        <w:gridCol w:w="1552"/>
        <w:gridCol w:w="536"/>
        <w:gridCol w:w="536"/>
        <w:gridCol w:w="536"/>
        <w:gridCol w:w="667"/>
        <w:gridCol w:w="542"/>
        <w:gridCol w:w="711"/>
        <w:gridCol w:w="1356"/>
        <w:gridCol w:w="1134"/>
      </w:tblGrid>
      <w:tr w:rsidR="005D74D1" w:rsidRPr="005D74D1" w:rsidTr="005D74D1">
        <w:trPr>
          <w:trHeight w:val="184"/>
          <w:tblHeader/>
        </w:trPr>
        <w:tc>
          <w:tcPr>
            <w:tcW w:w="60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c>
          <w:tcPr>
            <w:tcW w:w="8562"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Расходы на реализацию мероприятий в прогнозных ценах, млн. руб. (с НДС)</w:t>
            </w:r>
          </w:p>
        </w:tc>
      </w:tr>
      <w:tr w:rsidR="005D74D1" w:rsidRPr="005D74D1" w:rsidTr="005D74D1">
        <w:trPr>
          <w:trHeight w:val="517"/>
          <w:tblHeader/>
        </w:trPr>
        <w:tc>
          <w:tcPr>
            <w:tcW w:w="6040"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562" w:type="dxa"/>
            <w:gridSpan w:val="10"/>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blHeader/>
        </w:trPr>
        <w:tc>
          <w:tcPr>
            <w:tcW w:w="6040"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312" w:type="dxa"/>
            <w:gridSpan w:val="2"/>
            <w:tcBorders>
              <w:top w:val="single" w:sz="4" w:space="0" w:color="auto"/>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Профинансировано к</w:t>
            </w:r>
            <w:r w:rsidRPr="005D74D1">
              <w:rPr>
                <w:color w:val="000000"/>
                <w:sz w:val="16"/>
                <w:szCs w:val="16"/>
              </w:rPr>
              <w:br/>
              <w:t>2017 году</w:t>
            </w:r>
          </w:p>
        </w:tc>
        <w:tc>
          <w:tcPr>
            <w:tcW w:w="2817" w:type="dxa"/>
            <w:gridSpan w:val="5"/>
            <w:tcBorders>
              <w:top w:val="single" w:sz="4" w:space="0" w:color="auto"/>
              <w:left w:val="nil"/>
              <w:bottom w:val="single" w:sz="4" w:space="0" w:color="auto"/>
              <w:right w:val="single" w:sz="4" w:space="0" w:color="auto"/>
            </w:tcBorders>
            <w:shd w:val="clear" w:color="auto" w:fill="auto"/>
            <w:noWrap/>
            <w:vAlign w:val="bottom"/>
            <w:hideMark/>
          </w:tcPr>
          <w:p w:rsidR="005D74D1" w:rsidRPr="005D74D1" w:rsidRDefault="005D74D1" w:rsidP="005D74D1">
            <w:pPr>
              <w:jc w:val="center"/>
              <w:rPr>
                <w:color w:val="000000"/>
                <w:sz w:val="16"/>
                <w:szCs w:val="16"/>
              </w:rPr>
            </w:pPr>
            <w:r w:rsidRPr="005D74D1">
              <w:rPr>
                <w:color w:val="000000"/>
                <w:sz w:val="16"/>
                <w:szCs w:val="16"/>
              </w:rPr>
              <w:t>в том числе по годам</w:t>
            </w:r>
          </w:p>
        </w:tc>
        <w:tc>
          <w:tcPr>
            <w:tcW w:w="711" w:type="dxa"/>
            <w:vMerge w:val="restart"/>
            <w:tcBorders>
              <w:top w:val="nil"/>
              <w:left w:val="nil"/>
              <w:right w:val="single" w:sz="4" w:space="0" w:color="auto"/>
            </w:tcBorders>
            <w:shd w:val="clear" w:color="auto" w:fill="auto"/>
            <w:noWrap/>
            <w:vAlign w:val="center"/>
            <w:hideMark/>
          </w:tcPr>
          <w:p w:rsidR="005D74D1" w:rsidRPr="005D74D1" w:rsidRDefault="005D74D1" w:rsidP="005D74D1">
            <w:pPr>
              <w:jc w:val="center"/>
              <w:rPr>
                <w:color w:val="000000"/>
                <w:sz w:val="16"/>
                <w:szCs w:val="16"/>
              </w:rPr>
            </w:pPr>
            <w:r w:rsidRPr="005D74D1">
              <w:rPr>
                <w:color w:val="000000"/>
                <w:sz w:val="16"/>
                <w:szCs w:val="16"/>
              </w:rPr>
              <w:t>2023-2027</w:t>
            </w:r>
          </w:p>
        </w:tc>
        <w:tc>
          <w:tcPr>
            <w:tcW w:w="1356" w:type="dxa"/>
            <w:vMerge w:val="restart"/>
            <w:tcBorders>
              <w:top w:val="nil"/>
              <w:left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Остаток финансирования</w:t>
            </w:r>
          </w:p>
        </w:tc>
        <w:tc>
          <w:tcPr>
            <w:tcW w:w="1134" w:type="dxa"/>
            <w:vMerge w:val="restart"/>
            <w:tcBorders>
              <w:top w:val="nil"/>
              <w:left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в т.ч. за счет платы за подключение</w:t>
            </w:r>
          </w:p>
        </w:tc>
      </w:tr>
      <w:tr w:rsidR="005D74D1" w:rsidRPr="005D74D1" w:rsidTr="005D74D1">
        <w:trPr>
          <w:trHeight w:val="20"/>
          <w:tblHeader/>
        </w:trPr>
        <w:tc>
          <w:tcPr>
            <w:tcW w:w="6040" w:type="dxa"/>
            <w:gridSpan w:val="2"/>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03"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209"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2018</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2019</w:t>
            </w:r>
          </w:p>
        </w:tc>
        <w:tc>
          <w:tcPr>
            <w:tcW w:w="536"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2020</w:t>
            </w:r>
          </w:p>
        </w:tc>
        <w:tc>
          <w:tcPr>
            <w:tcW w:w="667"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2021</w:t>
            </w:r>
          </w:p>
        </w:tc>
        <w:tc>
          <w:tcPr>
            <w:tcW w:w="542" w:type="dxa"/>
            <w:tcBorders>
              <w:top w:val="nil"/>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2022</w:t>
            </w:r>
          </w:p>
        </w:tc>
        <w:tc>
          <w:tcPr>
            <w:tcW w:w="711" w:type="dxa"/>
            <w:vMerge/>
            <w:tcBorders>
              <w:left w:val="nil"/>
              <w:bottom w:val="single" w:sz="4" w:space="0" w:color="auto"/>
              <w:right w:val="single" w:sz="4" w:space="0" w:color="auto"/>
            </w:tcBorders>
            <w:shd w:val="clear" w:color="auto" w:fill="auto"/>
            <w:noWrap/>
            <w:hideMark/>
          </w:tcPr>
          <w:p w:rsidR="005D74D1" w:rsidRPr="005D74D1" w:rsidRDefault="005D74D1" w:rsidP="005D74D1">
            <w:pPr>
              <w:jc w:val="center"/>
              <w:rPr>
                <w:color w:val="000000"/>
                <w:sz w:val="16"/>
                <w:szCs w:val="16"/>
              </w:rPr>
            </w:pPr>
          </w:p>
        </w:tc>
        <w:tc>
          <w:tcPr>
            <w:tcW w:w="1356"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c>
          <w:tcPr>
            <w:tcW w:w="1134" w:type="dxa"/>
            <w:vMerge/>
            <w:tcBorders>
              <w:left w:val="single" w:sz="4" w:space="0" w:color="auto"/>
              <w:bottom w:val="single" w:sz="4" w:space="0" w:color="auto"/>
              <w:right w:val="single" w:sz="4" w:space="0" w:color="auto"/>
            </w:tcBorders>
            <w:vAlign w:val="center"/>
            <w:hideMark/>
          </w:tcPr>
          <w:p w:rsidR="005D74D1" w:rsidRPr="005D74D1" w:rsidRDefault="005D74D1" w:rsidP="005D74D1">
            <w:pPr>
              <w:rPr>
                <w:color w:val="000000"/>
                <w:sz w:val="16"/>
                <w:szCs w:val="16"/>
              </w:rPr>
            </w:pPr>
          </w:p>
        </w:tc>
      </w:tr>
      <w:tr w:rsidR="005D74D1" w:rsidRPr="005D74D1" w:rsidTr="005D74D1">
        <w:trPr>
          <w:trHeight w:val="20"/>
        </w:trPr>
        <w:tc>
          <w:tcPr>
            <w:tcW w:w="21830" w:type="dxa"/>
            <w:gridSpan w:val="19"/>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газоснабжения</w:t>
            </w:r>
          </w:p>
        </w:tc>
      </w:tr>
      <w:tr w:rsidR="005D74D1" w:rsidRPr="005D74D1" w:rsidTr="005D74D1">
        <w:trPr>
          <w:trHeight w:val="20"/>
        </w:trPr>
        <w:tc>
          <w:tcPr>
            <w:tcW w:w="343" w:type="dxa"/>
            <w:vMerge w:val="restar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outlineLvl w:val="0"/>
              <w:rPr>
                <w:sz w:val="16"/>
                <w:szCs w:val="16"/>
              </w:rPr>
            </w:pPr>
            <w:r w:rsidRPr="005D74D1">
              <w:rPr>
                <w:sz w:val="16"/>
                <w:szCs w:val="16"/>
              </w:rPr>
              <w:t>1</w:t>
            </w:r>
          </w:p>
        </w:tc>
        <w:tc>
          <w:tcPr>
            <w:tcW w:w="5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0"/>
              <w:rPr>
                <w:sz w:val="16"/>
                <w:szCs w:val="16"/>
              </w:rPr>
            </w:pPr>
            <w:r w:rsidRPr="005D74D1">
              <w:rPr>
                <w:sz w:val="16"/>
                <w:szCs w:val="16"/>
              </w:rPr>
              <w:t>Строительство участка трубопровода централизованной системы  газоснабжения</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Диаметр</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мм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20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15,00</w:t>
            </w:r>
          </w:p>
        </w:tc>
        <w:tc>
          <w:tcPr>
            <w:tcW w:w="1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2,50</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2,50</w:t>
            </w:r>
          </w:p>
        </w:tc>
        <w:tc>
          <w:tcPr>
            <w:tcW w:w="5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2,50</w:t>
            </w: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7,50</w:t>
            </w:r>
          </w:p>
        </w:tc>
        <w:tc>
          <w:tcPr>
            <w:tcW w:w="13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15,00</w:t>
            </w:r>
          </w:p>
        </w:tc>
      </w:tr>
      <w:tr w:rsidR="005D74D1" w:rsidRPr="005D74D1" w:rsidTr="005D74D1">
        <w:trPr>
          <w:trHeight w:val="20"/>
        </w:trPr>
        <w:tc>
          <w:tcPr>
            <w:tcW w:w="34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5697" w:type="dxa"/>
            <w:vMerge/>
            <w:tcBorders>
              <w:top w:val="single" w:sz="4" w:space="0" w:color="auto"/>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7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0"/>
              <w:rPr>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w:t>
            </w:r>
          </w:p>
        </w:tc>
        <w:tc>
          <w:tcPr>
            <w:tcW w:w="1209"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6</w:t>
            </w: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66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54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71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p>
        </w:tc>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1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Привлеченные средства(кредиты, займы, ГЧП, концессия)</w:t>
            </w:r>
          </w:p>
        </w:tc>
        <w:tc>
          <w:tcPr>
            <w:tcW w:w="127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1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Федеральный бюджет</w:t>
            </w:r>
          </w:p>
        </w:tc>
        <w:tc>
          <w:tcPr>
            <w:tcW w:w="127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1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Окружной бюджет</w:t>
            </w:r>
          </w:p>
        </w:tc>
        <w:tc>
          <w:tcPr>
            <w:tcW w:w="127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1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Местный и районный бюджет</w:t>
            </w:r>
          </w:p>
        </w:tc>
        <w:tc>
          <w:tcPr>
            <w:tcW w:w="127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71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outlineLvl w:val="1"/>
              <w:rPr>
                <w:color w:val="000000"/>
                <w:sz w:val="16"/>
                <w:szCs w:val="16"/>
              </w:rPr>
            </w:pPr>
            <w:r w:rsidRPr="005D74D1">
              <w:rPr>
                <w:color w:val="000000"/>
                <w:sz w:val="16"/>
                <w:szCs w:val="16"/>
              </w:rPr>
              <w:lastRenderedPageBreak/>
              <w:t>Плата за подключение</w:t>
            </w:r>
          </w:p>
        </w:tc>
        <w:tc>
          <w:tcPr>
            <w:tcW w:w="1274"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outlineLvl w:val="1"/>
              <w:rPr>
                <w:sz w:val="16"/>
                <w:szCs w:val="16"/>
              </w:rPr>
            </w:pPr>
          </w:p>
        </w:tc>
        <w:tc>
          <w:tcPr>
            <w:tcW w:w="12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1209"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D74D1" w:rsidRPr="005D74D1" w:rsidRDefault="005D74D1" w:rsidP="005D74D1">
            <w:pPr>
              <w:jc w:val="center"/>
              <w:outlineLvl w:val="1"/>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15,00</w:t>
            </w:r>
          </w:p>
        </w:tc>
        <w:tc>
          <w:tcPr>
            <w:tcW w:w="155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2,50</w:t>
            </w:r>
          </w:p>
        </w:tc>
        <w:tc>
          <w:tcPr>
            <w:tcW w:w="667"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2,50</w:t>
            </w:r>
          </w:p>
        </w:tc>
        <w:tc>
          <w:tcPr>
            <w:tcW w:w="542"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2,50</w:t>
            </w:r>
          </w:p>
        </w:tc>
        <w:tc>
          <w:tcPr>
            <w:tcW w:w="711"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7,50</w:t>
            </w:r>
          </w:p>
        </w:tc>
        <w:tc>
          <w:tcPr>
            <w:tcW w:w="1356"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outlineLvl w:val="1"/>
              <w:rPr>
                <w:color w:val="000000"/>
                <w:sz w:val="16"/>
                <w:szCs w:val="16"/>
              </w:rPr>
            </w:pPr>
            <w:r w:rsidRPr="005D74D1">
              <w:rPr>
                <w:color w:val="000000"/>
                <w:sz w:val="16"/>
                <w:szCs w:val="16"/>
              </w:rPr>
              <w:t>15,00</w:t>
            </w:r>
          </w:p>
        </w:tc>
      </w:tr>
    </w:tbl>
    <w:p w:rsidR="005D74D1" w:rsidRPr="005D74D1" w:rsidRDefault="005D74D1" w:rsidP="005D74D1">
      <w:pPr>
        <w:ind w:firstLine="708"/>
        <w:jc w:val="center"/>
        <w:rPr>
          <w:sz w:val="28"/>
          <w:szCs w:val="28"/>
        </w:rPr>
      </w:pPr>
    </w:p>
    <w:tbl>
      <w:tblPr>
        <w:tblW w:w="21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5687"/>
        <w:gridCol w:w="1275"/>
        <w:gridCol w:w="1292"/>
        <w:gridCol w:w="507"/>
        <w:gridCol w:w="1103"/>
        <w:gridCol w:w="1209"/>
        <w:gridCol w:w="992"/>
        <w:gridCol w:w="851"/>
        <w:gridCol w:w="992"/>
        <w:gridCol w:w="1552"/>
        <w:gridCol w:w="536"/>
        <w:gridCol w:w="536"/>
        <w:gridCol w:w="536"/>
        <w:gridCol w:w="670"/>
        <w:gridCol w:w="539"/>
        <w:gridCol w:w="590"/>
        <w:gridCol w:w="1426"/>
        <w:gridCol w:w="1145"/>
      </w:tblGrid>
      <w:tr w:rsidR="005D74D1" w:rsidRPr="005D74D1" w:rsidTr="005D74D1">
        <w:trPr>
          <w:trHeight w:val="184"/>
        </w:trPr>
        <w:tc>
          <w:tcPr>
            <w:tcW w:w="6090" w:type="dxa"/>
            <w:gridSpan w:val="2"/>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мероприятий</w:t>
            </w:r>
          </w:p>
        </w:tc>
        <w:tc>
          <w:tcPr>
            <w:tcW w:w="1275"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Описание и место расположения объекта</w:t>
            </w:r>
          </w:p>
        </w:tc>
        <w:tc>
          <w:tcPr>
            <w:tcW w:w="4111" w:type="dxa"/>
            <w:gridSpan w:val="4"/>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Основные технические характеристики объекта</w:t>
            </w:r>
          </w:p>
        </w:tc>
        <w:tc>
          <w:tcPr>
            <w:tcW w:w="992" w:type="dxa"/>
            <w:vMerge w:val="restart"/>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начала реализации мероприятия</w:t>
            </w:r>
          </w:p>
        </w:tc>
        <w:tc>
          <w:tcPr>
            <w:tcW w:w="851" w:type="dxa"/>
            <w:vMerge w:val="restart"/>
            <w:shd w:val="clear" w:color="auto" w:fill="auto"/>
            <w:textDirection w:val="btLr"/>
            <w:vAlign w:val="center"/>
            <w:hideMark/>
          </w:tcPr>
          <w:p w:rsidR="005D74D1" w:rsidRPr="005D74D1" w:rsidRDefault="005D74D1" w:rsidP="005D74D1">
            <w:pPr>
              <w:jc w:val="center"/>
              <w:rPr>
                <w:color w:val="000000"/>
                <w:sz w:val="16"/>
                <w:szCs w:val="16"/>
              </w:rPr>
            </w:pPr>
            <w:r w:rsidRPr="005D74D1">
              <w:rPr>
                <w:color w:val="000000"/>
                <w:sz w:val="16"/>
                <w:szCs w:val="16"/>
              </w:rPr>
              <w:t>Год окончания реализации мероприятия</w:t>
            </w:r>
          </w:p>
        </w:tc>
        <w:tc>
          <w:tcPr>
            <w:tcW w:w="8522" w:type="dxa"/>
            <w:gridSpan w:val="10"/>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Расходы на реализацию мероприятий в прогнозных ценах, млн. руб. (с НДС)</w:t>
            </w:r>
          </w:p>
        </w:tc>
      </w:tr>
      <w:tr w:rsidR="005D74D1" w:rsidRPr="005D74D1" w:rsidTr="005D74D1">
        <w:trPr>
          <w:trHeight w:val="517"/>
        </w:trPr>
        <w:tc>
          <w:tcPr>
            <w:tcW w:w="6090" w:type="dxa"/>
            <w:gridSpan w:val="2"/>
            <w:vMerge/>
            <w:vAlign w:val="center"/>
            <w:hideMark/>
          </w:tcPr>
          <w:p w:rsidR="005D74D1" w:rsidRPr="005D74D1" w:rsidRDefault="005D74D1" w:rsidP="005D74D1">
            <w:pPr>
              <w:rPr>
                <w:color w:val="000000"/>
                <w:sz w:val="16"/>
                <w:szCs w:val="16"/>
              </w:rPr>
            </w:pPr>
          </w:p>
        </w:tc>
        <w:tc>
          <w:tcPr>
            <w:tcW w:w="1275" w:type="dxa"/>
            <w:vMerge/>
            <w:vAlign w:val="center"/>
            <w:hideMark/>
          </w:tcPr>
          <w:p w:rsidR="005D74D1" w:rsidRPr="005D74D1" w:rsidRDefault="005D74D1" w:rsidP="005D74D1">
            <w:pPr>
              <w:rPr>
                <w:color w:val="000000"/>
                <w:sz w:val="16"/>
                <w:szCs w:val="16"/>
              </w:rPr>
            </w:pPr>
          </w:p>
        </w:tc>
        <w:tc>
          <w:tcPr>
            <w:tcW w:w="4111" w:type="dxa"/>
            <w:gridSpan w:val="4"/>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c>
          <w:tcPr>
            <w:tcW w:w="851" w:type="dxa"/>
            <w:vMerge/>
            <w:vAlign w:val="center"/>
            <w:hideMark/>
          </w:tcPr>
          <w:p w:rsidR="005D74D1" w:rsidRPr="005D74D1" w:rsidRDefault="005D74D1" w:rsidP="005D74D1">
            <w:pPr>
              <w:rPr>
                <w:color w:val="000000"/>
                <w:sz w:val="16"/>
                <w:szCs w:val="16"/>
              </w:rPr>
            </w:pPr>
          </w:p>
        </w:tc>
        <w:tc>
          <w:tcPr>
            <w:tcW w:w="8522" w:type="dxa"/>
            <w:gridSpan w:val="10"/>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6090" w:type="dxa"/>
            <w:gridSpan w:val="2"/>
            <w:vMerge/>
            <w:vAlign w:val="center"/>
            <w:hideMark/>
          </w:tcPr>
          <w:p w:rsidR="005D74D1" w:rsidRPr="005D74D1" w:rsidRDefault="005D74D1" w:rsidP="005D74D1">
            <w:pPr>
              <w:rPr>
                <w:color w:val="000000"/>
                <w:sz w:val="16"/>
                <w:szCs w:val="16"/>
              </w:rPr>
            </w:pPr>
          </w:p>
        </w:tc>
        <w:tc>
          <w:tcPr>
            <w:tcW w:w="1275" w:type="dxa"/>
            <w:vMerge/>
            <w:vAlign w:val="center"/>
            <w:hideMark/>
          </w:tcPr>
          <w:p w:rsidR="005D74D1" w:rsidRPr="005D74D1" w:rsidRDefault="005D74D1" w:rsidP="005D74D1">
            <w:pPr>
              <w:rPr>
                <w:color w:val="000000"/>
                <w:sz w:val="16"/>
                <w:szCs w:val="16"/>
              </w:rPr>
            </w:pPr>
          </w:p>
        </w:tc>
        <w:tc>
          <w:tcPr>
            <w:tcW w:w="1292"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Наименование показателя (мощность, протяженность, диаметр и т.п.)</w:t>
            </w:r>
          </w:p>
        </w:tc>
        <w:tc>
          <w:tcPr>
            <w:tcW w:w="507"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Ед. изм.</w:t>
            </w:r>
          </w:p>
        </w:tc>
        <w:tc>
          <w:tcPr>
            <w:tcW w:w="2312" w:type="dxa"/>
            <w:gridSpan w:val="2"/>
            <w:shd w:val="clear" w:color="auto" w:fill="auto"/>
            <w:hideMark/>
          </w:tcPr>
          <w:p w:rsidR="005D74D1" w:rsidRPr="005D74D1" w:rsidRDefault="005D74D1" w:rsidP="005D74D1">
            <w:pPr>
              <w:jc w:val="center"/>
              <w:rPr>
                <w:color w:val="000000"/>
                <w:sz w:val="16"/>
                <w:szCs w:val="16"/>
              </w:rPr>
            </w:pPr>
            <w:r w:rsidRPr="005D74D1">
              <w:rPr>
                <w:color w:val="000000"/>
                <w:sz w:val="16"/>
                <w:szCs w:val="16"/>
              </w:rPr>
              <w:t>Значение показателя</w:t>
            </w:r>
          </w:p>
        </w:tc>
        <w:tc>
          <w:tcPr>
            <w:tcW w:w="992" w:type="dxa"/>
            <w:vMerge/>
            <w:vAlign w:val="center"/>
            <w:hideMark/>
          </w:tcPr>
          <w:p w:rsidR="005D74D1" w:rsidRPr="005D74D1" w:rsidRDefault="005D74D1" w:rsidP="005D74D1">
            <w:pPr>
              <w:rPr>
                <w:color w:val="000000"/>
                <w:sz w:val="16"/>
                <w:szCs w:val="16"/>
              </w:rPr>
            </w:pPr>
          </w:p>
        </w:tc>
        <w:tc>
          <w:tcPr>
            <w:tcW w:w="851" w:type="dxa"/>
            <w:vMerge/>
            <w:vAlign w:val="center"/>
            <w:hideMark/>
          </w:tcPr>
          <w:p w:rsidR="005D74D1" w:rsidRPr="005D74D1" w:rsidRDefault="005D74D1" w:rsidP="005D74D1">
            <w:pPr>
              <w:rPr>
                <w:color w:val="000000"/>
                <w:sz w:val="16"/>
                <w:szCs w:val="16"/>
              </w:rPr>
            </w:pPr>
          </w:p>
        </w:tc>
        <w:tc>
          <w:tcPr>
            <w:tcW w:w="992" w:type="dxa"/>
            <w:vMerge w:val="restart"/>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Всего</w:t>
            </w:r>
          </w:p>
        </w:tc>
        <w:tc>
          <w:tcPr>
            <w:tcW w:w="1552"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Профинансировано к</w:t>
            </w:r>
            <w:r w:rsidRPr="005D74D1">
              <w:rPr>
                <w:color w:val="000000"/>
                <w:sz w:val="16"/>
                <w:szCs w:val="16"/>
              </w:rPr>
              <w:br/>
              <w:t>2017 году</w:t>
            </w:r>
          </w:p>
        </w:tc>
        <w:tc>
          <w:tcPr>
            <w:tcW w:w="2817" w:type="dxa"/>
            <w:gridSpan w:val="5"/>
            <w:shd w:val="clear" w:color="auto" w:fill="auto"/>
            <w:noWrap/>
            <w:vAlign w:val="bottom"/>
            <w:hideMark/>
          </w:tcPr>
          <w:p w:rsidR="005D74D1" w:rsidRPr="005D74D1" w:rsidRDefault="005D74D1" w:rsidP="005D74D1">
            <w:pPr>
              <w:jc w:val="center"/>
              <w:rPr>
                <w:color w:val="000000"/>
                <w:sz w:val="16"/>
                <w:szCs w:val="16"/>
              </w:rPr>
            </w:pPr>
            <w:r w:rsidRPr="005D74D1">
              <w:rPr>
                <w:color w:val="000000"/>
                <w:sz w:val="16"/>
                <w:szCs w:val="16"/>
              </w:rPr>
              <w:t>в том числе по годам</w:t>
            </w:r>
          </w:p>
        </w:tc>
        <w:tc>
          <w:tcPr>
            <w:tcW w:w="590" w:type="dxa"/>
            <w:vMerge w:val="restart"/>
            <w:shd w:val="clear" w:color="auto" w:fill="auto"/>
            <w:noWrap/>
            <w:vAlign w:val="center"/>
            <w:hideMark/>
          </w:tcPr>
          <w:p w:rsidR="005D74D1" w:rsidRPr="005D74D1" w:rsidRDefault="005D74D1" w:rsidP="005D74D1">
            <w:pPr>
              <w:jc w:val="center"/>
              <w:rPr>
                <w:color w:val="000000"/>
                <w:sz w:val="16"/>
                <w:szCs w:val="16"/>
              </w:rPr>
            </w:pPr>
            <w:r w:rsidRPr="005D74D1">
              <w:rPr>
                <w:color w:val="000000"/>
                <w:sz w:val="16"/>
                <w:szCs w:val="16"/>
              </w:rPr>
              <w:t>2023-2027</w:t>
            </w:r>
          </w:p>
        </w:tc>
        <w:tc>
          <w:tcPr>
            <w:tcW w:w="1426"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Остаток финансирования</w:t>
            </w:r>
          </w:p>
        </w:tc>
        <w:tc>
          <w:tcPr>
            <w:tcW w:w="1145" w:type="dxa"/>
            <w:vMerge w:val="restart"/>
            <w:shd w:val="clear" w:color="auto" w:fill="auto"/>
            <w:hideMark/>
          </w:tcPr>
          <w:p w:rsidR="005D74D1" w:rsidRPr="005D74D1" w:rsidRDefault="005D74D1" w:rsidP="005D74D1">
            <w:pPr>
              <w:jc w:val="center"/>
              <w:rPr>
                <w:color w:val="000000"/>
                <w:sz w:val="16"/>
                <w:szCs w:val="16"/>
              </w:rPr>
            </w:pPr>
            <w:r w:rsidRPr="005D74D1">
              <w:rPr>
                <w:color w:val="000000"/>
                <w:sz w:val="16"/>
                <w:szCs w:val="16"/>
              </w:rPr>
              <w:t>в т.ч. за счет платы за подключение</w:t>
            </w:r>
          </w:p>
        </w:tc>
      </w:tr>
      <w:tr w:rsidR="005D74D1" w:rsidRPr="005D74D1" w:rsidTr="005D74D1">
        <w:trPr>
          <w:trHeight w:val="20"/>
        </w:trPr>
        <w:tc>
          <w:tcPr>
            <w:tcW w:w="6090" w:type="dxa"/>
            <w:gridSpan w:val="2"/>
            <w:vMerge/>
            <w:vAlign w:val="center"/>
            <w:hideMark/>
          </w:tcPr>
          <w:p w:rsidR="005D74D1" w:rsidRPr="005D74D1" w:rsidRDefault="005D74D1" w:rsidP="005D74D1">
            <w:pPr>
              <w:rPr>
                <w:color w:val="000000"/>
                <w:sz w:val="16"/>
                <w:szCs w:val="16"/>
              </w:rPr>
            </w:pPr>
          </w:p>
        </w:tc>
        <w:tc>
          <w:tcPr>
            <w:tcW w:w="1275" w:type="dxa"/>
            <w:vMerge/>
            <w:vAlign w:val="center"/>
            <w:hideMark/>
          </w:tcPr>
          <w:p w:rsidR="005D74D1" w:rsidRPr="005D74D1" w:rsidRDefault="005D74D1" w:rsidP="005D74D1">
            <w:pPr>
              <w:rPr>
                <w:color w:val="000000"/>
                <w:sz w:val="16"/>
                <w:szCs w:val="16"/>
              </w:rPr>
            </w:pPr>
          </w:p>
        </w:tc>
        <w:tc>
          <w:tcPr>
            <w:tcW w:w="1292" w:type="dxa"/>
            <w:vMerge/>
            <w:vAlign w:val="center"/>
            <w:hideMark/>
          </w:tcPr>
          <w:p w:rsidR="005D74D1" w:rsidRPr="005D74D1" w:rsidRDefault="005D74D1" w:rsidP="005D74D1">
            <w:pPr>
              <w:rPr>
                <w:color w:val="000000"/>
                <w:sz w:val="16"/>
                <w:szCs w:val="16"/>
              </w:rPr>
            </w:pPr>
          </w:p>
        </w:tc>
        <w:tc>
          <w:tcPr>
            <w:tcW w:w="507" w:type="dxa"/>
            <w:vMerge/>
            <w:vAlign w:val="center"/>
            <w:hideMark/>
          </w:tcPr>
          <w:p w:rsidR="005D74D1" w:rsidRPr="005D74D1" w:rsidRDefault="005D74D1" w:rsidP="005D74D1">
            <w:pPr>
              <w:rPr>
                <w:color w:val="000000"/>
                <w:sz w:val="16"/>
                <w:szCs w:val="16"/>
              </w:rPr>
            </w:pPr>
          </w:p>
        </w:tc>
        <w:tc>
          <w:tcPr>
            <w:tcW w:w="1103" w:type="dxa"/>
            <w:shd w:val="clear" w:color="auto" w:fill="auto"/>
            <w:hideMark/>
          </w:tcPr>
          <w:p w:rsidR="005D74D1" w:rsidRPr="005D74D1" w:rsidRDefault="005D74D1" w:rsidP="005D74D1">
            <w:pPr>
              <w:jc w:val="center"/>
              <w:rPr>
                <w:color w:val="000000"/>
                <w:sz w:val="16"/>
                <w:szCs w:val="16"/>
              </w:rPr>
            </w:pPr>
            <w:r w:rsidRPr="005D74D1">
              <w:rPr>
                <w:color w:val="000000"/>
                <w:sz w:val="16"/>
                <w:szCs w:val="16"/>
              </w:rPr>
              <w:t>до реализации мероприятия</w:t>
            </w:r>
          </w:p>
        </w:tc>
        <w:tc>
          <w:tcPr>
            <w:tcW w:w="1209" w:type="dxa"/>
            <w:shd w:val="clear" w:color="auto" w:fill="auto"/>
            <w:hideMark/>
          </w:tcPr>
          <w:p w:rsidR="005D74D1" w:rsidRPr="005D74D1" w:rsidRDefault="005D74D1" w:rsidP="005D74D1">
            <w:pPr>
              <w:jc w:val="center"/>
              <w:rPr>
                <w:color w:val="000000"/>
                <w:sz w:val="16"/>
                <w:szCs w:val="16"/>
              </w:rPr>
            </w:pPr>
            <w:r w:rsidRPr="005D74D1">
              <w:rPr>
                <w:color w:val="000000"/>
                <w:sz w:val="16"/>
                <w:szCs w:val="16"/>
              </w:rPr>
              <w:t>после реализации мероприятия</w:t>
            </w:r>
          </w:p>
        </w:tc>
        <w:tc>
          <w:tcPr>
            <w:tcW w:w="992" w:type="dxa"/>
            <w:vMerge/>
            <w:vAlign w:val="center"/>
            <w:hideMark/>
          </w:tcPr>
          <w:p w:rsidR="005D74D1" w:rsidRPr="005D74D1" w:rsidRDefault="005D74D1" w:rsidP="005D74D1">
            <w:pPr>
              <w:rPr>
                <w:color w:val="000000"/>
                <w:sz w:val="16"/>
                <w:szCs w:val="16"/>
              </w:rPr>
            </w:pPr>
          </w:p>
        </w:tc>
        <w:tc>
          <w:tcPr>
            <w:tcW w:w="851" w:type="dxa"/>
            <w:vMerge/>
            <w:vAlign w:val="center"/>
            <w:hideMark/>
          </w:tcPr>
          <w:p w:rsidR="005D74D1" w:rsidRPr="005D74D1" w:rsidRDefault="005D74D1" w:rsidP="005D74D1">
            <w:pPr>
              <w:rPr>
                <w:color w:val="000000"/>
                <w:sz w:val="16"/>
                <w:szCs w:val="16"/>
              </w:rPr>
            </w:pPr>
          </w:p>
        </w:tc>
        <w:tc>
          <w:tcPr>
            <w:tcW w:w="992" w:type="dxa"/>
            <w:vMerge/>
            <w:vAlign w:val="center"/>
            <w:hideMark/>
          </w:tcPr>
          <w:p w:rsidR="005D74D1" w:rsidRPr="005D74D1" w:rsidRDefault="005D74D1" w:rsidP="005D74D1">
            <w:pPr>
              <w:rPr>
                <w:color w:val="000000"/>
                <w:sz w:val="16"/>
                <w:szCs w:val="16"/>
              </w:rPr>
            </w:pPr>
          </w:p>
        </w:tc>
        <w:tc>
          <w:tcPr>
            <w:tcW w:w="1552" w:type="dxa"/>
            <w:vMerge/>
            <w:vAlign w:val="center"/>
            <w:hideMark/>
          </w:tcPr>
          <w:p w:rsidR="005D74D1" w:rsidRPr="005D74D1" w:rsidRDefault="005D74D1" w:rsidP="005D74D1">
            <w:pPr>
              <w:rPr>
                <w:color w:val="000000"/>
                <w:sz w:val="16"/>
                <w:szCs w:val="16"/>
              </w:rPr>
            </w:pPr>
          </w:p>
        </w:tc>
        <w:tc>
          <w:tcPr>
            <w:tcW w:w="536" w:type="dxa"/>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2018</w:t>
            </w:r>
          </w:p>
        </w:tc>
        <w:tc>
          <w:tcPr>
            <w:tcW w:w="536" w:type="dxa"/>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2019</w:t>
            </w:r>
          </w:p>
        </w:tc>
        <w:tc>
          <w:tcPr>
            <w:tcW w:w="536" w:type="dxa"/>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2020</w:t>
            </w:r>
          </w:p>
        </w:tc>
        <w:tc>
          <w:tcPr>
            <w:tcW w:w="670" w:type="dxa"/>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2021</w:t>
            </w:r>
          </w:p>
        </w:tc>
        <w:tc>
          <w:tcPr>
            <w:tcW w:w="539" w:type="dxa"/>
            <w:shd w:val="clear" w:color="auto" w:fill="auto"/>
            <w:noWrap/>
            <w:hideMark/>
          </w:tcPr>
          <w:p w:rsidR="005D74D1" w:rsidRPr="005D74D1" w:rsidRDefault="005D74D1" w:rsidP="005D74D1">
            <w:pPr>
              <w:jc w:val="center"/>
              <w:rPr>
                <w:color w:val="000000"/>
                <w:sz w:val="16"/>
                <w:szCs w:val="16"/>
              </w:rPr>
            </w:pPr>
            <w:r w:rsidRPr="005D74D1">
              <w:rPr>
                <w:color w:val="000000"/>
                <w:sz w:val="16"/>
                <w:szCs w:val="16"/>
              </w:rPr>
              <w:t>2022</w:t>
            </w:r>
          </w:p>
        </w:tc>
        <w:tc>
          <w:tcPr>
            <w:tcW w:w="590" w:type="dxa"/>
            <w:vMerge/>
            <w:shd w:val="clear" w:color="auto" w:fill="auto"/>
            <w:noWrap/>
            <w:hideMark/>
          </w:tcPr>
          <w:p w:rsidR="005D74D1" w:rsidRPr="005D74D1" w:rsidRDefault="005D74D1" w:rsidP="005D74D1">
            <w:pPr>
              <w:jc w:val="center"/>
              <w:rPr>
                <w:color w:val="000000"/>
                <w:sz w:val="16"/>
                <w:szCs w:val="16"/>
              </w:rPr>
            </w:pPr>
          </w:p>
        </w:tc>
        <w:tc>
          <w:tcPr>
            <w:tcW w:w="1426" w:type="dxa"/>
            <w:vMerge/>
            <w:vAlign w:val="center"/>
            <w:hideMark/>
          </w:tcPr>
          <w:p w:rsidR="005D74D1" w:rsidRPr="005D74D1" w:rsidRDefault="005D74D1" w:rsidP="005D74D1">
            <w:pPr>
              <w:rPr>
                <w:color w:val="000000"/>
                <w:sz w:val="16"/>
                <w:szCs w:val="16"/>
              </w:rPr>
            </w:pPr>
          </w:p>
        </w:tc>
        <w:tc>
          <w:tcPr>
            <w:tcW w:w="1145" w:type="dxa"/>
            <w:vMerge/>
            <w:vAlign w:val="center"/>
            <w:hideMark/>
          </w:tcPr>
          <w:p w:rsidR="005D74D1" w:rsidRPr="005D74D1" w:rsidRDefault="005D74D1" w:rsidP="005D74D1">
            <w:pPr>
              <w:rPr>
                <w:color w:val="000000"/>
                <w:sz w:val="16"/>
                <w:szCs w:val="16"/>
              </w:rPr>
            </w:pPr>
          </w:p>
        </w:tc>
      </w:tr>
      <w:tr w:rsidR="005D74D1" w:rsidRPr="005D74D1" w:rsidTr="005D74D1">
        <w:trPr>
          <w:trHeight w:val="20"/>
        </w:trPr>
        <w:tc>
          <w:tcPr>
            <w:tcW w:w="21841" w:type="dxa"/>
            <w:gridSpan w:val="19"/>
            <w:shd w:val="clear" w:color="auto" w:fill="auto"/>
            <w:hideMark/>
          </w:tcPr>
          <w:p w:rsidR="005D74D1" w:rsidRPr="005D74D1" w:rsidRDefault="005D74D1" w:rsidP="005D74D1">
            <w:pPr>
              <w:rPr>
                <w:sz w:val="16"/>
                <w:szCs w:val="16"/>
              </w:rPr>
            </w:pPr>
            <w:r w:rsidRPr="005D74D1">
              <w:rPr>
                <w:sz w:val="16"/>
                <w:szCs w:val="16"/>
              </w:rPr>
              <w:t>Группа 1. Реконструкция или модернизация, строительство сетей системы  электроснабжения</w:t>
            </w:r>
          </w:p>
        </w:tc>
      </w:tr>
      <w:tr w:rsidR="005D74D1" w:rsidRPr="005D74D1" w:rsidTr="005D74D1">
        <w:trPr>
          <w:trHeight w:val="20"/>
        </w:trPr>
        <w:tc>
          <w:tcPr>
            <w:tcW w:w="403" w:type="dxa"/>
            <w:vMerge w:val="restart"/>
            <w:shd w:val="clear" w:color="auto" w:fill="auto"/>
            <w:hideMark/>
          </w:tcPr>
          <w:p w:rsidR="005D74D1" w:rsidRPr="005D74D1" w:rsidRDefault="005D74D1" w:rsidP="005D74D1">
            <w:pPr>
              <w:outlineLvl w:val="0"/>
              <w:rPr>
                <w:sz w:val="16"/>
                <w:szCs w:val="16"/>
              </w:rPr>
            </w:pPr>
            <w:r w:rsidRPr="005D74D1">
              <w:rPr>
                <w:sz w:val="16"/>
                <w:szCs w:val="16"/>
              </w:rPr>
              <w:t>1</w:t>
            </w:r>
          </w:p>
        </w:tc>
        <w:tc>
          <w:tcPr>
            <w:tcW w:w="5687" w:type="dxa"/>
            <w:vMerge w:val="restart"/>
            <w:shd w:val="clear" w:color="auto" w:fill="auto"/>
            <w:hideMark/>
          </w:tcPr>
          <w:p w:rsidR="005D74D1" w:rsidRPr="005D74D1" w:rsidRDefault="005D74D1" w:rsidP="005D74D1">
            <w:pPr>
              <w:outlineLvl w:val="0"/>
              <w:rPr>
                <w:sz w:val="16"/>
                <w:szCs w:val="16"/>
              </w:rPr>
            </w:pPr>
            <w:r w:rsidRPr="005D74D1">
              <w:rPr>
                <w:sz w:val="16"/>
                <w:szCs w:val="16"/>
              </w:rPr>
              <w:t>ТП-6/0.4кВ №1 Перевод ВЛ-0.4кВ на СИП</w:t>
            </w:r>
          </w:p>
        </w:tc>
        <w:tc>
          <w:tcPr>
            <w:tcW w:w="1275"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07"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1</w:t>
            </w:r>
          </w:p>
        </w:tc>
        <w:tc>
          <w:tcPr>
            <w:tcW w:w="1209"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1</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85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2019</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1,70</w:t>
            </w:r>
          </w:p>
        </w:tc>
        <w:tc>
          <w:tcPr>
            <w:tcW w:w="1552" w:type="dxa"/>
            <w:vMerge w:val="restart"/>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1,70</w:t>
            </w: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7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9"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9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2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1,70</w:t>
            </w:r>
          </w:p>
        </w:tc>
        <w:tc>
          <w:tcPr>
            <w:tcW w:w="1145"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03" w:type="dxa"/>
            <w:vMerge/>
            <w:vAlign w:val="center"/>
            <w:hideMark/>
          </w:tcPr>
          <w:p w:rsidR="005D74D1" w:rsidRPr="005D74D1" w:rsidRDefault="005D74D1" w:rsidP="005D74D1">
            <w:pPr>
              <w:outlineLvl w:val="0"/>
              <w:rPr>
                <w:sz w:val="16"/>
                <w:szCs w:val="16"/>
              </w:rPr>
            </w:pPr>
          </w:p>
        </w:tc>
        <w:tc>
          <w:tcPr>
            <w:tcW w:w="5687" w:type="dxa"/>
            <w:vMerge/>
            <w:vAlign w:val="center"/>
            <w:hideMark/>
          </w:tcPr>
          <w:p w:rsidR="005D74D1" w:rsidRPr="005D74D1" w:rsidRDefault="005D74D1" w:rsidP="005D74D1">
            <w:pPr>
              <w:outlineLvl w:val="0"/>
              <w:rPr>
                <w:sz w:val="16"/>
                <w:szCs w:val="16"/>
              </w:rPr>
            </w:pPr>
          </w:p>
        </w:tc>
        <w:tc>
          <w:tcPr>
            <w:tcW w:w="1275" w:type="dxa"/>
            <w:vMerge/>
            <w:vAlign w:val="center"/>
            <w:hideMark/>
          </w:tcPr>
          <w:p w:rsidR="005D74D1" w:rsidRPr="005D74D1" w:rsidRDefault="005D74D1" w:rsidP="005D74D1">
            <w:pPr>
              <w:outlineLvl w:val="0"/>
              <w:rPr>
                <w:sz w:val="16"/>
                <w:szCs w:val="16"/>
              </w:rPr>
            </w:pPr>
          </w:p>
        </w:tc>
        <w:tc>
          <w:tcPr>
            <w:tcW w:w="1292" w:type="dxa"/>
            <w:shd w:val="clear" w:color="auto" w:fill="auto"/>
            <w:vAlign w:val="center"/>
            <w:hideMark/>
          </w:tcPr>
          <w:p w:rsidR="005D74D1" w:rsidRPr="005D74D1" w:rsidRDefault="005D74D1" w:rsidP="005D74D1">
            <w:pPr>
              <w:jc w:val="center"/>
              <w:outlineLvl w:val="0"/>
              <w:rPr>
                <w:sz w:val="16"/>
                <w:szCs w:val="16"/>
              </w:rPr>
            </w:pPr>
          </w:p>
        </w:tc>
        <w:tc>
          <w:tcPr>
            <w:tcW w:w="507" w:type="dxa"/>
            <w:shd w:val="clear" w:color="auto" w:fill="auto"/>
            <w:vAlign w:val="center"/>
            <w:hideMark/>
          </w:tcPr>
          <w:p w:rsidR="005D74D1" w:rsidRPr="005D74D1" w:rsidRDefault="005D74D1" w:rsidP="005D74D1">
            <w:pPr>
              <w:jc w:val="center"/>
              <w:outlineLvl w:val="0"/>
              <w:rPr>
                <w:sz w:val="16"/>
                <w:szCs w:val="16"/>
              </w:rPr>
            </w:pPr>
          </w:p>
        </w:tc>
        <w:tc>
          <w:tcPr>
            <w:tcW w:w="1103"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1209"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992" w:type="dxa"/>
            <w:vMerge/>
            <w:vAlign w:val="center"/>
            <w:hideMark/>
          </w:tcPr>
          <w:p w:rsidR="005D74D1" w:rsidRPr="005D74D1" w:rsidRDefault="005D74D1" w:rsidP="005D74D1">
            <w:pPr>
              <w:jc w:val="center"/>
              <w:rPr>
                <w:color w:val="000000"/>
                <w:sz w:val="16"/>
                <w:szCs w:val="16"/>
              </w:rPr>
            </w:pPr>
          </w:p>
        </w:tc>
        <w:tc>
          <w:tcPr>
            <w:tcW w:w="851" w:type="dxa"/>
            <w:vMerge/>
            <w:vAlign w:val="center"/>
            <w:hideMark/>
          </w:tcPr>
          <w:p w:rsidR="005D74D1" w:rsidRPr="005D74D1" w:rsidRDefault="005D74D1" w:rsidP="005D74D1">
            <w:pPr>
              <w:jc w:val="center"/>
              <w:rPr>
                <w:color w:val="000000"/>
                <w:sz w:val="16"/>
                <w:szCs w:val="16"/>
              </w:rPr>
            </w:pPr>
          </w:p>
        </w:tc>
        <w:tc>
          <w:tcPr>
            <w:tcW w:w="992" w:type="dxa"/>
            <w:vMerge/>
            <w:vAlign w:val="center"/>
            <w:hideMark/>
          </w:tcPr>
          <w:p w:rsidR="005D74D1" w:rsidRPr="005D74D1" w:rsidRDefault="005D74D1" w:rsidP="005D74D1">
            <w:pPr>
              <w:jc w:val="center"/>
              <w:rPr>
                <w:color w:val="000000"/>
                <w:sz w:val="16"/>
                <w:szCs w:val="16"/>
              </w:rPr>
            </w:pPr>
          </w:p>
        </w:tc>
        <w:tc>
          <w:tcPr>
            <w:tcW w:w="1552"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670" w:type="dxa"/>
            <w:vMerge/>
            <w:vAlign w:val="center"/>
            <w:hideMark/>
          </w:tcPr>
          <w:p w:rsidR="005D74D1" w:rsidRPr="005D74D1" w:rsidRDefault="005D74D1" w:rsidP="005D74D1">
            <w:pPr>
              <w:jc w:val="center"/>
              <w:rPr>
                <w:color w:val="000000"/>
                <w:sz w:val="16"/>
                <w:szCs w:val="16"/>
              </w:rPr>
            </w:pPr>
          </w:p>
        </w:tc>
        <w:tc>
          <w:tcPr>
            <w:tcW w:w="539" w:type="dxa"/>
            <w:vMerge/>
            <w:vAlign w:val="center"/>
            <w:hideMark/>
          </w:tcPr>
          <w:p w:rsidR="005D74D1" w:rsidRPr="005D74D1" w:rsidRDefault="005D74D1" w:rsidP="005D74D1">
            <w:pPr>
              <w:jc w:val="center"/>
              <w:rPr>
                <w:color w:val="000000"/>
                <w:sz w:val="16"/>
                <w:szCs w:val="16"/>
              </w:rPr>
            </w:pPr>
          </w:p>
        </w:tc>
        <w:tc>
          <w:tcPr>
            <w:tcW w:w="590" w:type="dxa"/>
            <w:vMerge/>
            <w:vAlign w:val="center"/>
            <w:hideMark/>
          </w:tcPr>
          <w:p w:rsidR="005D74D1" w:rsidRPr="005D74D1" w:rsidRDefault="005D74D1" w:rsidP="005D74D1">
            <w:pPr>
              <w:jc w:val="center"/>
              <w:rPr>
                <w:color w:val="000000"/>
                <w:sz w:val="16"/>
                <w:szCs w:val="16"/>
              </w:rPr>
            </w:pPr>
          </w:p>
        </w:tc>
        <w:tc>
          <w:tcPr>
            <w:tcW w:w="1426" w:type="dxa"/>
            <w:vMerge/>
            <w:vAlign w:val="center"/>
            <w:hideMark/>
          </w:tcPr>
          <w:p w:rsidR="005D74D1" w:rsidRPr="005D74D1" w:rsidRDefault="005D74D1" w:rsidP="005D74D1">
            <w:pPr>
              <w:jc w:val="center"/>
              <w:rPr>
                <w:color w:val="000000"/>
                <w:sz w:val="16"/>
                <w:szCs w:val="16"/>
              </w:rPr>
            </w:pPr>
          </w:p>
        </w:tc>
        <w:tc>
          <w:tcPr>
            <w:tcW w:w="1145" w:type="dxa"/>
            <w:vMerge/>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vAlign w:val="center"/>
            <w:hideMark/>
          </w:tcPr>
          <w:p w:rsidR="005D74D1" w:rsidRPr="005D74D1" w:rsidRDefault="005D74D1" w:rsidP="005D74D1">
            <w:pPr>
              <w:outlineLvl w:val="1"/>
              <w:rPr>
                <w:sz w:val="16"/>
                <w:szCs w:val="16"/>
              </w:rPr>
            </w:pPr>
          </w:p>
        </w:tc>
        <w:tc>
          <w:tcPr>
            <w:tcW w:w="1292" w:type="dxa"/>
            <w:vMerge w:val="restart"/>
            <w:shd w:val="clear" w:color="auto" w:fill="auto"/>
            <w:vAlign w:val="center"/>
            <w:hideMark/>
          </w:tcPr>
          <w:p w:rsidR="005D74D1" w:rsidRPr="005D74D1" w:rsidRDefault="005D74D1" w:rsidP="005D74D1">
            <w:pPr>
              <w:jc w:val="center"/>
              <w:outlineLvl w:val="1"/>
              <w:rPr>
                <w:sz w:val="16"/>
                <w:szCs w:val="16"/>
              </w:rPr>
            </w:pPr>
          </w:p>
        </w:tc>
        <w:tc>
          <w:tcPr>
            <w:tcW w:w="507" w:type="dxa"/>
            <w:vMerge w:val="restart"/>
            <w:shd w:val="clear" w:color="auto" w:fill="auto"/>
            <w:vAlign w:val="center"/>
            <w:hideMark/>
          </w:tcPr>
          <w:p w:rsidR="005D74D1" w:rsidRPr="005D74D1" w:rsidRDefault="005D74D1" w:rsidP="005D74D1">
            <w:pPr>
              <w:jc w:val="center"/>
              <w:outlineLvl w:val="1"/>
              <w:rPr>
                <w:sz w:val="16"/>
                <w:szCs w:val="16"/>
              </w:rPr>
            </w:pPr>
          </w:p>
        </w:tc>
        <w:tc>
          <w:tcPr>
            <w:tcW w:w="1103" w:type="dxa"/>
            <w:vMerge w:val="restart"/>
            <w:shd w:val="clear" w:color="auto" w:fill="auto"/>
            <w:vAlign w:val="center"/>
            <w:hideMark/>
          </w:tcPr>
          <w:p w:rsidR="005D74D1" w:rsidRPr="005D74D1" w:rsidRDefault="005D74D1" w:rsidP="005D74D1">
            <w:pPr>
              <w:jc w:val="center"/>
              <w:outlineLvl w:val="1"/>
              <w:rPr>
                <w:sz w:val="16"/>
                <w:szCs w:val="16"/>
              </w:rPr>
            </w:pPr>
          </w:p>
        </w:tc>
        <w:tc>
          <w:tcPr>
            <w:tcW w:w="1209" w:type="dxa"/>
            <w:vMerge w:val="restart"/>
            <w:shd w:val="clear" w:color="auto" w:fill="auto"/>
            <w:vAlign w:val="center"/>
            <w:hideMark/>
          </w:tcPr>
          <w:p w:rsidR="005D74D1" w:rsidRPr="005D74D1" w:rsidRDefault="005D74D1" w:rsidP="005D74D1">
            <w:pPr>
              <w:jc w:val="center"/>
              <w:outlineLvl w:val="1"/>
              <w:rPr>
                <w:sz w:val="16"/>
                <w:szCs w:val="16"/>
              </w:rPr>
            </w:pPr>
          </w:p>
        </w:tc>
        <w:tc>
          <w:tcPr>
            <w:tcW w:w="992" w:type="dxa"/>
            <w:vMerge w:val="restart"/>
            <w:shd w:val="clear" w:color="auto" w:fill="auto"/>
            <w:vAlign w:val="center"/>
            <w:hideMark/>
          </w:tcPr>
          <w:p w:rsidR="005D74D1" w:rsidRPr="005D74D1" w:rsidRDefault="005D74D1" w:rsidP="005D74D1">
            <w:pPr>
              <w:jc w:val="center"/>
              <w:outlineLvl w:val="1"/>
              <w:rPr>
                <w:sz w:val="16"/>
                <w:szCs w:val="16"/>
              </w:rPr>
            </w:pPr>
          </w:p>
        </w:tc>
        <w:tc>
          <w:tcPr>
            <w:tcW w:w="851" w:type="dxa"/>
            <w:vMerge w:val="restart"/>
            <w:shd w:val="clear" w:color="auto" w:fill="auto"/>
            <w:vAlign w:val="center"/>
            <w:hideMark/>
          </w:tcPr>
          <w:p w:rsidR="005D74D1" w:rsidRPr="005D74D1" w:rsidRDefault="005D74D1" w:rsidP="005D74D1">
            <w:pPr>
              <w:jc w:val="center"/>
              <w:outlineLvl w:val="1"/>
              <w:rPr>
                <w:sz w:val="16"/>
                <w:szCs w:val="16"/>
              </w:rPr>
            </w:pPr>
          </w:p>
        </w:tc>
        <w:tc>
          <w:tcPr>
            <w:tcW w:w="992"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1,70</w:t>
            </w:r>
          </w:p>
        </w:tc>
        <w:tc>
          <w:tcPr>
            <w:tcW w:w="1552" w:type="dxa"/>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1,70</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1,70</w:t>
            </w:r>
          </w:p>
        </w:tc>
        <w:tc>
          <w:tcPr>
            <w:tcW w:w="1145" w:type="dxa"/>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Привлеченные средства(кредиты, займы, ГЧП, концессия)</w:t>
            </w:r>
          </w:p>
        </w:tc>
        <w:tc>
          <w:tcPr>
            <w:tcW w:w="1275" w:type="dxa"/>
            <w:vMerge/>
            <w:vAlign w:val="center"/>
            <w:hideMark/>
          </w:tcPr>
          <w:p w:rsidR="005D74D1" w:rsidRPr="005D74D1" w:rsidRDefault="005D74D1" w:rsidP="005D74D1">
            <w:pPr>
              <w:outlineLvl w:val="1"/>
              <w:rPr>
                <w:sz w:val="16"/>
                <w:szCs w:val="16"/>
              </w:rPr>
            </w:pPr>
          </w:p>
        </w:tc>
        <w:tc>
          <w:tcPr>
            <w:tcW w:w="1292" w:type="dxa"/>
            <w:vMerge/>
            <w:vAlign w:val="center"/>
            <w:hideMark/>
          </w:tcPr>
          <w:p w:rsidR="005D74D1" w:rsidRPr="005D74D1" w:rsidRDefault="005D74D1" w:rsidP="005D74D1">
            <w:pPr>
              <w:jc w:val="center"/>
              <w:outlineLvl w:val="1"/>
              <w:rPr>
                <w:sz w:val="16"/>
                <w:szCs w:val="16"/>
              </w:rPr>
            </w:pPr>
          </w:p>
        </w:tc>
        <w:tc>
          <w:tcPr>
            <w:tcW w:w="507" w:type="dxa"/>
            <w:vMerge/>
            <w:vAlign w:val="center"/>
            <w:hideMark/>
          </w:tcPr>
          <w:p w:rsidR="005D74D1" w:rsidRPr="005D74D1" w:rsidRDefault="005D74D1" w:rsidP="005D74D1">
            <w:pPr>
              <w:jc w:val="center"/>
              <w:outlineLvl w:val="1"/>
              <w:rPr>
                <w:sz w:val="16"/>
                <w:szCs w:val="16"/>
              </w:rPr>
            </w:pPr>
          </w:p>
        </w:tc>
        <w:tc>
          <w:tcPr>
            <w:tcW w:w="1103" w:type="dxa"/>
            <w:vMerge/>
            <w:vAlign w:val="center"/>
            <w:hideMark/>
          </w:tcPr>
          <w:p w:rsidR="005D74D1" w:rsidRPr="005D74D1" w:rsidRDefault="005D74D1" w:rsidP="005D74D1">
            <w:pPr>
              <w:jc w:val="center"/>
              <w:outlineLvl w:val="1"/>
              <w:rPr>
                <w:sz w:val="16"/>
                <w:szCs w:val="16"/>
              </w:rPr>
            </w:pPr>
          </w:p>
        </w:tc>
        <w:tc>
          <w:tcPr>
            <w:tcW w:w="1209" w:type="dxa"/>
            <w:vMerge/>
            <w:vAlign w:val="center"/>
            <w:hideMark/>
          </w:tcPr>
          <w:p w:rsidR="005D74D1" w:rsidRPr="005D74D1" w:rsidRDefault="005D74D1" w:rsidP="005D74D1">
            <w:pPr>
              <w:jc w:val="center"/>
              <w:outlineLvl w:val="1"/>
              <w:rPr>
                <w:sz w:val="16"/>
                <w:szCs w:val="16"/>
              </w:rPr>
            </w:pPr>
          </w:p>
        </w:tc>
        <w:tc>
          <w:tcPr>
            <w:tcW w:w="992" w:type="dxa"/>
            <w:vMerge/>
            <w:vAlign w:val="center"/>
            <w:hideMark/>
          </w:tcPr>
          <w:p w:rsidR="005D74D1" w:rsidRPr="005D74D1" w:rsidRDefault="005D74D1" w:rsidP="005D74D1">
            <w:pPr>
              <w:jc w:val="center"/>
              <w:outlineLvl w:val="1"/>
              <w:rPr>
                <w:sz w:val="16"/>
                <w:szCs w:val="16"/>
              </w:rPr>
            </w:pPr>
          </w:p>
        </w:tc>
        <w:tc>
          <w:tcPr>
            <w:tcW w:w="851" w:type="dxa"/>
            <w:vMerge/>
            <w:vAlign w:val="center"/>
            <w:hideMark/>
          </w:tcPr>
          <w:p w:rsidR="005D74D1" w:rsidRPr="005D74D1" w:rsidRDefault="005D74D1" w:rsidP="005D74D1">
            <w:pPr>
              <w:jc w:val="center"/>
              <w:outlineLvl w:val="1"/>
              <w:rPr>
                <w:sz w:val="16"/>
                <w:szCs w:val="16"/>
              </w:rPr>
            </w:pPr>
          </w:p>
        </w:tc>
        <w:tc>
          <w:tcPr>
            <w:tcW w:w="992"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1"/>
              <w:rPr>
                <w:color w:val="000000"/>
                <w:sz w:val="16"/>
                <w:szCs w:val="16"/>
              </w:rPr>
            </w:pPr>
            <w:r w:rsidRPr="005D74D1">
              <w:rPr>
                <w:color w:val="000000"/>
                <w:sz w:val="16"/>
                <w:szCs w:val="16"/>
              </w:rPr>
              <w:t>Федеральный бюджет</w:t>
            </w:r>
          </w:p>
        </w:tc>
        <w:tc>
          <w:tcPr>
            <w:tcW w:w="1275" w:type="dxa"/>
            <w:vMerge/>
            <w:vAlign w:val="center"/>
            <w:hideMark/>
          </w:tcPr>
          <w:p w:rsidR="005D74D1" w:rsidRPr="005D74D1" w:rsidRDefault="005D74D1" w:rsidP="005D74D1">
            <w:pPr>
              <w:outlineLvl w:val="1"/>
              <w:rPr>
                <w:sz w:val="16"/>
                <w:szCs w:val="16"/>
              </w:rPr>
            </w:pPr>
          </w:p>
        </w:tc>
        <w:tc>
          <w:tcPr>
            <w:tcW w:w="1292" w:type="dxa"/>
            <w:vMerge/>
            <w:vAlign w:val="center"/>
            <w:hideMark/>
          </w:tcPr>
          <w:p w:rsidR="005D74D1" w:rsidRPr="005D74D1" w:rsidRDefault="005D74D1" w:rsidP="005D74D1">
            <w:pPr>
              <w:jc w:val="center"/>
              <w:outlineLvl w:val="1"/>
              <w:rPr>
                <w:sz w:val="16"/>
                <w:szCs w:val="16"/>
              </w:rPr>
            </w:pPr>
          </w:p>
        </w:tc>
        <w:tc>
          <w:tcPr>
            <w:tcW w:w="507" w:type="dxa"/>
            <w:vMerge/>
            <w:vAlign w:val="center"/>
            <w:hideMark/>
          </w:tcPr>
          <w:p w:rsidR="005D74D1" w:rsidRPr="005D74D1" w:rsidRDefault="005D74D1" w:rsidP="005D74D1">
            <w:pPr>
              <w:jc w:val="center"/>
              <w:outlineLvl w:val="1"/>
              <w:rPr>
                <w:sz w:val="16"/>
                <w:szCs w:val="16"/>
              </w:rPr>
            </w:pPr>
          </w:p>
        </w:tc>
        <w:tc>
          <w:tcPr>
            <w:tcW w:w="1103" w:type="dxa"/>
            <w:vMerge/>
            <w:vAlign w:val="center"/>
            <w:hideMark/>
          </w:tcPr>
          <w:p w:rsidR="005D74D1" w:rsidRPr="005D74D1" w:rsidRDefault="005D74D1" w:rsidP="005D74D1">
            <w:pPr>
              <w:jc w:val="center"/>
              <w:outlineLvl w:val="1"/>
              <w:rPr>
                <w:sz w:val="16"/>
                <w:szCs w:val="16"/>
              </w:rPr>
            </w:pPr>
          </w:p>
        </w:tc>
        <w:tc>
          <w:tcPr>
            <w:tcW w:w="1209" w:type="dxa"/>
            <w:vMerge/>
            <w:vAlign w:val="center"/>
            <w:hideMark/>
          </w:tcPr>
          <w:p w:rsidR="005D74D1" w:rsidRPr="005D74D1" w:rsidRDefault="005D74D1" w:rsidP="005D74D1">
            <w:pPr>
              <w:jc w:val="center"/>
              <w:outlineLvl w:val="1"/>
              <w:rPr>
                <w:sz w:val="16"/>
                <w:szCs w:val="16"/>
              </w:rPr>
            </w:pPr>
          </w:p>
        </w:tc>
        <w:tc>
          <w:tcPr>
            <w:tcW w:w="992" w:type="dxa"/>
            <w:vMerge/>
            <w:vAlign w:val="center"/>
            <w:hideMark/>
          </w:tcPr>
          <w:p w:rsidR="005D74D1" w:rsidRPr="005D74D1" w:rsidRDefault="005D74D1" w:rsidP="005D74D1">
            <w:pPr>
              <w:jc w:val="center"/>
              <w:outlineLvl w:val="1"/>
              <w:rPr>
                <w:sz w:val="16"/>
                <w:szCs w:val="16"/>
              </w:rPr>
            </w:pPr>
          </w:p>
        </w:tc>
        <w:tc>
          <w:tcPr>
            <w:tcW w:w="851" w:type="dxa"/>
            <w:vMerge/>
            <w:vAlign w:val="center"/>
            <w:hideMark/>
          </w:tcPr>
          <w:p w:rsidR="005D74D1" w:rsidRPr="005D74D1" w:rsidRDefault="005D74D1" w:rsidP="005D74D1">
            <w:pPr>
              <w:jc w:val="center"/>
              <w:outlineLvl w:val="1"/>
              <w:rPr>
                <w:sz w:val="16"/>
                <w:szCs w:val="16"/>
              </w:rPr>
            </w:pPr>
          </w:p>
        </w:tc>
        <w:tc>
          <w:tcPr>
            <w:tcW w:w="992"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Окружной бюджет</w:t>
            </w:r>
          </w:p>
        </w:tc>
        <w:tc>
          <w:tcPr>
            <w:tcW w:w="1275" w:type="dxa"/>
            <w:vMerge/>
            <w:vAlign w:val="center"/>
            <w:hideMark/>
          </w:tcPr>
          <w:p w:rsidR="005D74D1" w:rsidRPr="005D74D1" w:rsidRDefault="005D74D1" w:rsidP="005D74D1">
            <w:pPr>
              <w:outlineLvl w:val="1"/>
              <w:rPr>
                <w:sz w:val="16"/>
                <w:szCs w:val="16"/>
              </w:rPr>
            </w:pPr>
          </w:p>
        </w:tc>
        <w:tc>
          <w:tcPr>
            <w:tcW w:w="1292" w:type="dxa"/>
            <w:vMerge/>
            <w:vAlign w:val="center"/>
            <w:hideMark/>
          </w:tcPr>
          <w:p w:rsidR="005D74D1" w:rsidRPr="005D74D1" w:rsidRDefault="005D74D1" w:rsidP="005D74D1">
            <w:pPr>
              <w:jc w:val="center"/>
              <w:outlineLvl w:val="1"/>
              <w:rPr>
                <w:sz w:val="16"/>
                <w:szCs w:val="16"/>
              </w:rPr>
            </w:pPr>
          </w:p>
        </w:tc>
        <w:tc>
          <w:tcPr>
            <w:tcW w:w="507" w:type="dxa"/>
            <w:vMerge/>
            <w:vAlign w:val="center"/>
            <w:hideMark/>
          </w:tcPr>
          <w:p w:rsidR="005D74D1" w:rsidRPr="005D74D1" w:rsidRDefault="005D74D1" w:rsidP="005D74D1">
            <w:pPr>
              <w:jc w:val="center"/>
              <w:outlineLvl w:val="1"/>
              <w:rPr>
                <w:sz w:val="16"/>
                <w:szCs w:val="16"/>
              </w:rPr>
            </w:pPr>
          </w:p>
        </w:tc>
        <w:tc>
          <w:tcPr>
            <w:tcW w:w="1103" w:type="dxa"/>
            <w:vMerge/>
            <w:vAlign w:val="center"/>
            <w:hideMark/>
          </w:tcPr>
          <w:p w:rsidR="005D74D1" w:rsidRPr="005D74D1" w:rsidRDefault="005D74D1" w:rsidP="005D74D1">
            <w:pPr>
              <w:jc w:val="center"/>
              <w:outlineLvl w:val="1"/>
              <w:rPr>
                <w:sz w:val="16"/>
                <w:szCs w:val="16"/>
              </w:rPr>
            </w:pPr>
          </w:p>
        </w:tc>
        <w:tc>
          <w:tcPr>
            <w:tcW w:w="1209" w:type="dxa"/>
            <w:vMerge/>
            <w:vAlign w:val="center"/>
            <w:hideMark/>
          </w:tcPr>
          <w:p w:rsidR="005D74D1" w:rsidRPr="005D74D1" w:rsidRDefault="005D74D1" w:rsidP="005D74D1">
            <w:pPr>
              <w:jc w:val="center"/>
              <w:outlineLvl w:val="1"/>
              <w:rPr>
                <w:sz w:val="16"/>
                <w:szCs w:val="16"/>
              </w:rPr>
            </w:pPr>
          </w:p>
        </w:tc>
        <w:tc>
          <w:tcPr>
            <w:tcW w:w="992" w:type="dxa"/>
            <w:vMerge/>
            <w:vAlign w:val="center"/>
            <w:hideMark/>
          </w:tcPr>
          <w:p w:rsidR="005D74D1" w:rsidRPr="005D74D1" w:rsidRDefault="005D74D1" w:rsidP="005D74D1">
            <w:pPr>
              <w:jc w:val="center"/>
              <w:outlineLvl w:val="1"/>
              <w:rPr>
                <w:sz w:val="16"/>
                <w:szCs w:val="16"/>
              </w:rPr>
            </w:pPr>
          </w:p>
        </w:tc>
        <w:tc>
          <w:tcPr>
            <w:tcW w:w="851" w:type="dxa"/>
            <w:vMerge/>
            <w:vAlign w:val="center"/>
            <w:hideMark/>
          </w:tcPr>
          <w:p w:rsidR="005D74D1" w:rsidRPr="005D74D1" w:rsidRDefault="005D74D1" w:rsidP="005D74D1">
            <w:pPr>
              <w:jc w:val="center"/>
              <w:outlineLvl w:val="1"/>
              <w:rPr>
                <w:sz w:val="16"/>
                <w:szCs w:val="16"/>
              </w:rPr>
            </w:pPr>
          </w:p>
        </w:tc>
        <w:tc>
          <w:tcPr>
            <w:tcW w:w="992"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Местный и районный бюджет</w:t>
            </w:r>
          </w:p>
        </w:tc>
        <w:tc>
          <w:tcPr>
            <w:tcW w:w="1275" w:type="dxa"/>
            <w:vMerge/>
            <w:vAlign w:val="center"/>
            <w:hideMark/>
          </w:tcPr>
          <w:p w:rsidR="005D74D1" w:rsidRPr="005D74D1" w:rsidRDefault="005D74D1" w:rsidP="005D74D1">
            <w:pPr>
              <w:outlineLvl w:val="1"/>
              <w:rPr>
                <w:sz w:val="16"/>
                <w:szCs w:val="16"/>
              </w:rPr>
            </w:pPr>
          </w:p>
        </w:tc>
        <w:tc>
          <w:tcPr>
            <w:tcW w:w="1292" w:type="dxa"/>
            <w:vMerge/>
            <w:vAlign w:val="center"/>
            <w:hideMark/>
          </w:tcPr>
          <w:p w:rsidR="005D74D1" w:rsidRPr="005D74D1" w:rsidRDefault="005D74D1" w:rsidP="005D74D1">
            <w:pPr>
              <w:jc w:val="center"/>
              <w:outlineLvl w:val="1"/>
              <w:rPr>
                <w:sz w:val="16"/>
                <w:szCs w:val="16"/>
              </w:rPr>
            </w:pPr>
          </w:p>
        </w:tc>
        <w:tc>
          <w:tcPr>
            <w:tcW w:w="507" w:type="dxa"/>
            <w:vMerge/>
            <w:vAlign w:val="center"/>
            <w:hideMark/>
          </w:tcPr>
          <w:p w:rsidR="005D74D1" w:rsidRPr="005D74D1" w:rsidRDefault="005D74D1" w:rsidP="005D74D1">
            <w:pPr>
              <w:jc w:val="center"/>
              <w:outlineLvl w:val="1"/>
              <w:rPr>
                <w:sz w:val="16"/>
                <w:szCs w:val="16"/>
              </w:rPr>
            </w:pPr>
          </w:p>
        </w:tc>
        <w:tc>
          <w:tcPr>
            <w:tcW w:w="1103" w:type="dxa"/>
            <w:vMerge/>
            <w:vAlign w:val="center"/>
            <w:hideMark/>
          </w:tcPr>
          <w:p w:rsidR="005D74D1" w:rsidRPr="005D74D1" w:rsidRDefault="005D74D1" w:rsidP="005D74D1">
            <w:pPr>
              <w:jc w:val="center"/>
              <w:outlineLvl w:val="1"/>
              <w:rPr>
                <w:sz w:val="16"/>
                <w:szCs w:val="16"/>
              </w:rPr>
            </w:pPr>
          </w:p>
        </w:tc>
        <w:tc>
          <w:tcPr>
            <w:tcW w:w="1209" w:type="dxa"/>
            <w:vMerge/>
            <w:vAlign w:val="center"/>
            <w:hideMark/>
          </w:tcPr>
          <w:p w:rsidR="005D74D1" w:rsidRPr="005D74D1" w:rsidRDefault="005D74D1" w:rsidP="005D74D1">
            <w:pPr>
              <w:jc w:val="center"/>
              <w:outlineLvl w:val="1"/>
              <w:rPr>
                <w:sz w:val="16"/>
                <w:szCs w:val="16"/>
              </w:rPr>
            </w:pPr>
          </w:p>
        </w:tc>
        <w:tc>
          <w:tcPr>
            <w:tcW w:w="992" w:type="dxa"/>
            <w:vMerge/>
            <w:vAlign w:val="center"/>
            <w:hideMark/>
          </w:tcPr>
          <w:p w:rsidR="005D74D1" w:rsidRPr="005D74D1" w:rsidRDefault="005D74D1" w:rsidP="005D74D1">
            <w:pPr>
              <w:jc w:val="center"/>
              <w:outlineLvl w:val="1"/>
              <w:rPr>
                <w:sz w:val="16"/>
                <w:szCs w:val="16"/>
              </w:rPr>
            </w:pPr>
          </w:p>
        </w:tc>
        <w:tc>
          <w:tcPr>
            <w:tcW w:w="851" w:type="dxa"/>
            <w:vMerge/>
            <w:vAlign w:val="center"/>
            <w:hideMark/>
          </w:tcPr>
          <w:p w:rsidR="005D74D1" w:rsidRPr="005D74D1" w:rsidRDefault="005D74D1" w:rsidP="005D74D1">
            <w:pPr>
              <w:jc w:val="center"/>
              <w:outlineLvl w:val="1"/>
              <w:rPr>
                <w:sz w:val="16"/>
                <w:szCs w:val="16"/>
              </w:rPr>
            </w:pPr>
          </w:p>
        </w:tc>
        <w:tc>
          <w:tcPr>
            <w:tcW w:w="992" w:type="dxa"/>
            <w:shd w:val="clear" w:color="auto" w:fill="auto"/>
            <w:noWrap/>
            <w:vAlign w:val="center"/>
            <w:hideMark/>
          </w:tcPr>
          <w:p w:rsidR="005D74D1" w:rsidRPr="005D74D1" w:rsidRDefault="005D74D1" w:rsidP="005D74D1">
            <w:pPr>
              <w:jc w:val="center"/>
              <w:outlineLvl w:val="1"/>
              <w:rPr>
                <w:color w:val="000000"/>
                <w:sz w:val="16"/>
                <w:szCs w:val="16"/>
              </w:rPr>
            </w:pPr>
          </w:p>
        </w:tc>
        <w:tc>
          <w:tcPr>
            <w:tcW w:w="1552" w:type="dxa"/>
            <w:shd w:val="clear" w:color="auto" w:fill="auto"/>
            <w:noWrap/>
            <w:vAlign w:val="center"/>
            <w:hideMark/>
          </w:tcPr>
          <w:p w:rsidR="005D74D1" w:rsidRPr="005D74D1" w:rsidRDefault="005D74D1" w:rsidP="005D74D1">
            <w:pPr>
              <w:jc w:val="center"/>
              <w:outlineLvl w:val="1"/>
              <w:rPr>
                <w:sz w:val="20"/>
                <w:szCs w:val="20"/>
              </w:rPr>
            </w:pPr>
          </w:p>
        </w:tc>
        <w:tc>
          <w:tcPr>
            <w:tcW w:w="536" w:type="dxa"/>
            <w:shd w:val="clear" w:color="auto" w:fill="auto"/>
            <w:noWrap/>
            <w:vAlign w:val="center"/>
            <w:hideMark/>
          </w:tcPr>
          <w:p w:rsidR="005D74D1" w:rsidRPr="005D74D1" w:rsidRDefault="005D74D1" w:rsidP="005D74D1">
            <w:pPr>
              <w:jc w:val="center"/>
              <w:outlineLvl w:val="1"/>
              <w:rPr>
                <w:sz w:val="20"/>
                <w:szCs w:val="20"/>
              </w:rPr>
            </w:pPr>
          </w:p>
        </w:tc>
        <w:tc>
          <w:tcPr>
            <w:tcW w:w="536" w:type="dxa"/>
            <w:shd w:val="clear" w:color="auto" w:fill="auto"/>
            <w:noWrap/>
            <w:vAlign w:val="center"/>
            <w:hideMark/>
          </w:tcPr>
          <w:p w:rsidR="005D74D1" w:rsidRPr="005D74D1" w:rsidRDefault="005D74D1" w:rsidP="005D74D1">
            <w:pPr>
              <w:jc w:val="center"/>
              <w:outlineLvl w:val="1"/>
              <w:rPr>
                <w:sz w:val="20"/>
                <w:szCs w:val="20"/>
              </w:rPr>
            </w:pPr>
          </w:p>
        </w:tc>
        <w:tc>
          <w:tcPr>
            <w:tcW w:w="536" w:type="dxa"/>
            <w:shd w:val="clear" w:color="auto" w:fill="auto"/>
            <w:noWrap/>
            <w:vAlign w:val="center"/>
            <w:hideMark/>
          </w:tcPr>
          <w:p w:rsidR="005D74D1" w:rsidRPr="005D74D1" w:rsidRDefault="005D74D1" w:rsidP="005D74D1">
            <w:pPr>
              <w:jc w:val="center"/>
              <w:outlineLvl w:val="1"/>
              <w:rPr>
                <w:sz w:val="20"/>
                <w:szCs w:val="20"/>
              </w:rPr>
            </w:pPr>
          </w:p>
        </w:tc>
        <w:tc>
          <w:tcPr>
            <w:tcW w:w="670" w:type="dxa"/>
            <w:shd w:val="clear" w:color="auto" w:fill="auto"/>
            <w:noWrap/>
            <w:vAlign w:val="center"/>
            <w:hideMark/>
          </w:tcPr>
          <w:p w:rsidR="005D74D1" w:rsidRPr="005D74D1" w:rsidRDefault="005D74D1" w:rsidP="005D74D1">
            <w:pPr>
              <w:jc w:val="center"/>
              <w:outlineLvl w:val="1"/>
              <w:rPr>
                <w:sz w:val="20"/>
                <w:szCs w:val="20"/>
              </w:rPr>
            </w:pPr>
          </w:p>
        </w:tc>
        <w:tc>
          <w:tcPr>
            <w:tcW w:w="539" w:type="dxa"/>
            <w:shd w:val="clear" w:color="auto" w:fill="auto"/>
            <w:noWrap/>
            <w:vAlign w:val="center"/>
            <w:hideMark/>
          </w:tcPr>
          <w:p w:rsidR="005D74D1" w:rsidRPr="005D74D1" w:rsidRDefault="005D74D1" w:rsidP="005D74D1">
            <w:pPr>
              <w:jc w:val="center"/>
              <w:outlineLvl w:val="1"/>
              <w:rPr>
                <w:sz w:val="20"/>
                <w:szCs w:val="20"/>
              </w:rPr>
            </w:pPr>
          </w:p>
        </w:tc>
        <w:tc>
          <w:tcPr>
            <w:tcW w:w="590" w:type="dxa"/>
            <w:shd w:val="clear" w:color="auto" w:fill="auto"/>
            <w:noWrap/>
            <w:vAlign w:val="center"/>
            <w:hideMark/>
          </w:tcPr>
          <w:p w:rsidR="005D74D1" w:rsidRPr="005D74D1" w:rsidRDefault="005D74D1" w:rsidP="005D74D1">
            <w:pPr>
              <w:jc w:val="center"/>
              <w:outlineLvl w:val="1"/>
              <w:rPr>
                <w:sz w:val="20"/>
                <w:szCs w:val="20"/>
              </w:rPr>
            </w:pPr>
          </w:p>
        </w:tc>
        <w:tc>
          <w:tcPr>
            <w:tcW w:w="142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1"/>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1"/>
              <w:rPr>
                <w:color w:val="000000"/>
                <w:sz w:val="16"/>
                <w:szCs w:val="16"/>
              </w:rPr>
            </w:pPr>
            <w:r w:rsidRPr="005D74D1">
              <w:rPr>
                <w:color w:val="000000"/>
                <w:sz w:val="16"/>
                <w:szCs w:val="16"/>
              </w:rPr>
              <w:t>Плата за подключение</w:t>
            </w:r>
          </w:p>
        </w:tc>
        <w:tc>
          <w:tcPr>
            <w:tcW w:w="1275" w:type="dxa"/>
            <w:vMerge/>
            <w:vAlign w:val="center"/>
            <w:hideMark/>
          </w:tcPr>
          <w:p w:rsidR="005D74D1" w:rsidRPr="005D74D1" w:rsidRDefault="005D74D1" w:rsidP="005D74D1">
            <w:pPr>
              <w:outlineLvl w:val="1"/>
              <w:rPr>
                <w:sz w:val="16"/>
                <w:szCs w:val="16"/>
              </w:rPr>
            </w:pPr>
          </w:p>
        </w:tc>
        <w:tc>
          <w:tcPr>
            <w:tcW w:w="1292" w:type="dxa"/>
            <w:vMerge/>
            <w:vAlign w:val="center"/>
            <w:hideMark/>
          </w:tcPr>
          <w:p w:rsidR="005D74D1" w:rsidRPr="005D74D1" w:rsidRDefault="005D74D1" w:rsidP="005D74D1">
            <w:pPr>
              <w:jc w:val="center"/>
              <w:outlineLvl w:val="1"/>
              <w:rPr>
                <w:sz w:val="16"/>
                <w:szCs w:val="16"/>
              </w:rPr>
            </w:pPr>
          </w:p>
        </w:tc>
        <w:tc>
          <w:tcPr>
            <w:tcW w:w="507" w:type="dxa"/>
            <w:vMerge/>
            <w:vAlign w:val="center"/>
            <w:hideMark/>
          </w:tcPr>
          <w:p w:rsidR="005D74D1" w:rsidRPr="005D74D1" w:rsidRDefault="005D74D1" w:rsidP="005D74D1">
            <w:pPr>
              <w:jc w:val="center"/>
              <w:outlineLvl w:val="1"/>
              <w:rPr>
                <w:sz w:val="16"/>
                <w:szCs w:val="16"/>
              </w:rPr>
            </w:pPr>
          </w:p>
        </w:tc>
        <w:tc>
          <w:tcPr>
            <w:tcW w:w="1103" w:type="dxa"/>
            <w:vMerge/>
            <w:vAlign w:val="center"/>
            <w:hideMark/>
          </w:tcPr>
          <w:p w:rsidR="005D74D1" w:rsidRPr="005D74D1" w:rsidRDefault="005D74D1" w:rsidP="005D74D1">
            <w:pPr>
              <w:jc w:val="center"/>
              <w:outlineLvl w:val="1"/>
              <w:rPr>
                <w:sz w:val="16"/>
                <w:szCs w:val="16"/>
              </w:rPr>
            </w:pPr>
          </w:p>
        </w:tc>
        <w:tc>
          <w:tcPr>
            <w:tcW w:w="1209" w:type="dxa"/>
            <w:vMerge/>
            <w:vAlign w:val="center"/>
            <w:hideMark/>
          </w:tcPr>
          <w:p w:rsidR="005D74D1" w:rsidRPr="005D74D1" w:rsidRDefault="005D74D1" w:rsidP="005D74D1">
            <w:pPr>
              <w:jc w:val="center"/>
              <w:outlineLvl w:val="1"/>
              <w:rPr>
                <w:sz w:val="16"/>
                <w:szCs w:val="16"/>
              </w:rPr>
            </w:pPr>
          </w:p>
        </w:tc>
        <w:tc>
          <w:tcPr>
            <w:tcW w:w="992" w:type="dxa"/>
            <w:vMerge/>
            <w:vAlign w:val="center"/>
            <w:hideMark/>
          </w:tcPr>
          <w:p w:rsidR="005D74D1" w:rsidRPr="005D74D1" w:rsidRDefault="005D74D1" w:rsidP="005D74D1">
            <w:pPr>
              <w:jc w:val="center"/>
              <w:outlineLvl w:val="1"/>
              <w:rPr>
                <w:sz w:val="16"/>
                <w:szCs w:val="16"/>
              </w:rPr>
            </w:pPr>
          </w:p>
        </w:tc>
        <w:tc>
          <w:tcPr>
            <w:tcW w:w="851" w:type="dxa"/>
            <w:vMerge/>
            <w:vAlign w:val="center"/>
            <w:hideMark/>
          </w:tcPr>
          <w:p w:rsidR="005D74D1" w:rsidRPr="005D74D1" w:rsidRDefault="005D74D1" w:rsidP="005D74D1">
            <w:pPr>
              <w:jc w:val="center"/>
              <w:outlineLvl w:val="1"/>
              <w:rPr>
                <w:sz w:val="16"/>
                <w:szCs w:val="16"/>
              </w:rPr>
            </w:pPr>
          </w:p>
        </w:tc>
        <w:tc>
          <w:tcPr>
            <w:tcW w:w="992"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1"/>
              <w:rPr>
                <w:color w:val="000000"/>
                <w:sz w:val="16"/>
                <w:szCs w:val="16"/>
              </w:rPr>
            </w:pP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1"/>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1"/>
              <w:rPr>
                <w:color w:val="000000"/>
                <w:sz w:val="16"/>
                <w:szCs w:val="16"/>
              </w:rPr>
            </w:pPr>
            <w:r w:rsidRPr="005D74D1">
              <w:rPr>
                <w:color w:val="000000"/>
                <w:sz w:val="16"/>
                <w:szCs w:val="16"/>
              </w:rPr>
              <w:t>0,00</w:t>
            </w:r>
          </w:p>
        </w:tc>
      </w:tr>
      <w:tr w:rsidR="005D74D1" w:rsidRPr="005D74D1" w:rsidTr="005D74D1">
        <w:trPr>
          <w:trHeight w:val="20"/>
        </w:trPr>
        <w:tc>
          <w:tcPr>
            <w:tcW w:w="403" w:type="dxa"/>
            <w:vMerge w:val="restart"/>
            <w:shd w:val="clear" w:color="auto" w:fill="auto"/>
            <w:hideMark/>
          </w:tcPr>
          <w:p w:rsidR="005D74D1" w:rsidRPr="005D74D1" w:rsidRDefault="005D74D1" w:rsidP="005D74D1">
            <w:pPr>
              <w:outlineLvl w:val="0"/>
              <w:rPr>
                <w:sz w:val="16"/>
                <w:szCs w:val="16"/>
              </w:rPr>
            </w:pPr>
            <w:r w:rsidRPr="005D74D1">
              <w:rPr>
                <w:sz w:val="16"/>
                <w:szCs w:val="16"/>
              </w:rPr>
              <w:t>2</w:t>
            </w:r>
          </w:p>
        </w:tc>
        <w:tc>
          <w:tcPr>
            <w:tcW w:w="5687" w:type="dxa"/>
            <w:vMerge w:val="restart"/>
            <w:shd w:val="clear" w:color="auto" w:fill="auto"/>
            <w:hideMark/>
          </w:tcPr>
          <w:p w:rsidR="005D74D1" w:rsidRPr="005D74D1" w:rsidRDefault="005D74D1" w:rsidP="005D74D1">
            <w:pPr>
              <w:outlineLvl w:val="0"/>
              <w:rPr>
                <w:sz w:val="16"/>
                <w:szCs w:val="16"/>
              </w:rPr>
            </w:pPr>
            <w:r w:rsidRPr="005D74D1">
              <w:rPr>
                <w:sz w:val="16"/>
                <w:szCs w:val="16"/>
              </w:rPr>
              <w:t xml:space="preserve">ТП-6/0.4кВ №1 Капитальный ремонт ВЛ-0.4кВ </w:t>
            </w:r>
          </w:p>
        </w:tc>
        <w:tc>
          <w:tcPr>
            <w:tcW w:w="1275"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07"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2,5</w:t>
            </w:r>
          </w:p>
        </w:tc>
        <w:tc>
          <w:tcPr>
            <w:tcW w:w="1209"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2,5</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85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2020</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3,50</w:t>
            </w:r>
          </w:p>
        </w:tc>
        <w:tc>
          <w:tcPr>
            <w:tcW w:w="1552" w:type="dxa"/>
            <w:vMerge w:val="restart"/>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3,50</w:t>
            </w:r>
          </w:p>
        </w:tc>
        <w:tc>
          <w:tcPr>
            <w:tcW w:w="67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9"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9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2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3,50</w:t>
            </w:r>
          </w:p>
        </w:tc>
        <w:tc>
          <w:tcPr>
            <w:tcW w:w="1145"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03" w:type="dxa"/>
            <w:vMerge/>
            <w:vAlign w:val="center"/>
            <w:hideMark/>
          </w:tcPr>
          <w:p w:rsidR="005D74D1" w:rsidRPr="005D74D1" w:rsidRDefault="005D74D1" w:rsidP="005D74D1">
            <w:pPr>
              <w:outlineLvl w:val="0"/>
              <w:rPr>
                <w:sz w:val="16"/>
                <w:szCs w:val="16"/>
              </w:rPr>
            </w:pPr>
          </w:p>
        </w:tc>
        <w:tc>
          <w:tcPr>
            <w:tcW w:w="5687" w:type="dxa"/>
            <w:vMerge/>
            <w:vAlign w:val="center"/>
            <w:hideMark/>
          </w:tcPr>
          <w:p w:rsidR="005D74D1" w:rsidRPr="005D74D1" w:rsidRDefault="005D74D1" w:rsidP="005D74D1">
            <w:pPr>
              <w:outlineLvl w:val="0"/>
              <w:rPr>
                <w:sz w:val="16"/>
                <w:szCs w:val="16"/>
              </w:rPr>
            </w:pPr>
          </w:p>
        </w:tc>
        <w:tc>
          <w:tcPr>
            <w:tcW w:w="1275" w:type="dxa"/>
            <w:vMerge/>
            <w:vAlign w:val="center"/>
            <w:hideMark/>
          </w:tcPr>
          <w:p w:rsidR="005D74D1" w:rsidRPr="005D74D1" w:rsidRDefault="005D74D1" w:rsidP="005D74D1">
            <w:pPr>
              <w:outlineLvl w:val="0"/>
              <w:rPr>
                <w:sz w:val="16"/>
                <w:szCs w:val="16"/>
              </w:rPr>
            </w:pPr>
          </w:p>
        </w:tc>
        <w:tc>
          <w:tcPr>
            <w:tcW w:w="1292" w:type="dxa"/>
            <w:shd w:val="clear" w:color="auto" w:fill="auto"/>
            <w:vAlign w:val="center"/>
            <w:hideMark/>
          </w:tcPr>
          <w:p w:rsidR="005D74D1" w:rsidRPr="005D74D1" w:rsidRDefault="005D74D1" w:rsidP="005D74D1">
            <w:pPr>
              <w:jc w:val="center"/>
              <w:outlineLvl w:val="0"/>
              <w:rPr>
                <w:sz w:val="16"/>
                <w:szCs w:val="16"/>
              </w:rPr>
            </w:pPr>
          </w:p>
        </w:tc>
        <w:tc>
          <w:tcPr>
            <w:tcW w:w="507" w:type="dxa"/>
            <w:shd w:val="clear" w:color="auto" w:fill="auto"/>
            <w:vAlign w:val="center"/>
            <w:hideMark/>
          </w:tcPr>
          <w:p w:rsidR="005D74D1" w:rsidRPr="005D74D1" w:rsidRDefault="005D74D1" w:rsidP="005D74D1">
            <w:pPr>
              <w:jc w:val="center"/>
              <w:outlineLvl w:val="0"/>
              <w:rPr>
                <w:sz w:val="16"/>
                <w:szCs w:val="16"/>
              </w:rPr>
            </w:pPr>
          </w:p>
        </w:tc>
        <w:tc>
          <w:tcPr>
            <w:tcW w:w="1103"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1209"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992" w:type="dxa"/>
            <w:vMerge/>
            <w:vAlign w:val="center"/>
            <w:hideMark/>
          </w:tcPr>
          <w:p w:rsidR="005D74D1" w:rsidRPr="005D74D1" w:rsidRDefault="005D74D1" w:rsidP="005D74D1">
            <w:pPr>
              <w:jc w:val="center"/>
              <w:rPr>
                <w:color w:val="000000"/>
                <w:sz w:val="16"/>
                <w:szCs w:val="16"/>
              </w:rPr>
            </w:pPr>
          </w:p>
        </w:tc>
        <w:tc>
          <w:tcPr>
            <w:tcW w:w="851" w:type="dxa"/>
            <w:vMerge/>
            <w:vAlign w:val="center"/>
            <w:hideMark/>
          </w:tcPr>
          <w:p w:rsidR="005D74D1" w:rsidRPr="005D74D1" w:rsidRDefault="005D74D1" w:rsidP="005D74D1">
            <w:pPr>
              <w:jc w:val="center"/>
              <w:rPr>
                <w:color w:val="000000"/>
                <w:sz w:val="16"/>
                <w:szCs w:val="16"/>
              </w:rPr>
            </w:pPr>
          </w:p>
        </w:tc>
        <w:tc>
          <w:tcPr>
            <w:tcW w:w="992" w:type="dxa"/>
            <w:vMerge/>
            <w:vAlign w:val="center"/>
            <w:hideMark/>
          </w:tcPr>
          <w:p w:rsidR="005D74D1" w:rsidRPr="005D74D1" w:rsidRDefault="005D74D1" w:rsidP="005D74D1">
            <w:pPr>
              <w:jc w:val="center"/>
              <w:rPr>
                <w:color w:val="000000"/>
                <w:sz w:val="16"/>
                <w:szCs w:val="16"/>
              </w:rPr>
            </w:pPr>
          </w:p>
        </w:tc>
        <w:tc>
          <w:tcPr>
            <w:tcW w:w="1552"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670" w:type="dxa"/>
            <w:vMerge/>
            <w:vAlign w:val="center"/>
            <w:hideMark/>
          </w:tcPr>
          <w:p w:rsidR="005D74D1" w:rsidRPr="005D74D1" w:rsidRDefault="005D74D1" w:rsidP="005D74D1">
            <w:pPr>
              <w:jc w:val="center"/>
              <w:rPr>
                <w:color w:val="000000"/>
                <w:sz w:val="16"/>
                <w:szCs w:val="16"/>
              </w:rPr>
            </w:pPr>
          </w:p>
        </w:tc>
        <w:tc>
          <w:tcPr>
            <w:tcW w:w="539" w:type="dxa"/>
            <w:vMerge/>
            <w:vAlign w:val="center"/>
            <w:hideMark/>
          </w:tcPr>
          <w:p w:rsidR="005D74D1" w:rsidRPr="005D74D1" w:rsidRDefault="005D74D1" w:rsidP="005D74D1">
            <w:pPr>
              <w:jc w:val="center"/>
              <w:rPr>
                <w:color w:val="000000"/>
                <w:sz w:val="16"/>
                <w:szCs w:val="16"/>
              </w:rPr>
            </w:pPr>
          </w:p>
        </w:tc>
        <w:tc>
          <w:tcPr>
            <w:tcW w:w="590" w:type="dxa"/>
            <w:vMerge/>
            <w:vAlign w:val="center"/>
            <w:hideMark/>
          </w:tcPr>
          <w:p w:rsidR="005D74D1" w:rsidRPr="005D74D1" w:rsidRDefault="005D74D1" w:rsidP="005D74D1">
            <w:pPr>
              <w:jc w:val="center"/>
              <w:rPr>
                <w:color w:val="000000"/>
                <w:sz w:val="16"/>
                <w:szCs w:val="16"/>
              </w:rPr>
            </w:pPr>
          </w:p>
        </w:tc>
        <w:tc>
          <w:tcPr>
            <w:tcW w:w="1426" w:type="dxa"/>
            <w:vMerge/>
            <w:vAlign w:val="center"/>
            <w:hideMark/>
          </w:tcPr>
          <w:p w:rsidR="005D74D1" w:rsidRPr="005D74D1" w:rsidRDefault="005D74D1" w:rsidP="005D74D1">
            <w:pPr>
              <w:jc w:val="center"/>
              <w:rPr>
                <w:color w:val="000000"/>
                <w:sz w:val="16"/>
                <w:szCs w:val="16"/>
              </w:rPr>
            </w:pPr>
          </w:p>
        </w:tc>
        <w:tc>
          <w:tcPr>
            <w:tcW w:w="1145" w:type="dxa"/>
            <w:vMerge/>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vAlign w:val="center"/>
            <w:hideMark/>
          </w:tcPr>
          <w:p w:rsidR="005D74D1" w:rsidRPr="005D74D1" w:rsidRDefault="005D74D1" w:rsidP="005D74D1">
            <w:pPr>
              <w:outlineLvl w:val="0"/>
              <w:rPr>
                <w:sz w:val="16"/>
                <w:szCs w:val="16"/>
              </w:rPr>
            </w:pPr>
          </w:p>
        </w:tc>
        <w:tc>
          <w:tcPr>
            <w:tcW w:w="1292" w:type="dxa"/>
            <w:vMerge w:val="restart"/>
            <w:shd w:val="clear" w:color="auto" w:fill="auto"/>
            <w:vAlign w:val="center"/>
            <w:hideMark/>
          </w:tcPr>
          <w:p w:rsidR="005D74D1" w:rsidRPr="005D74D1" w:rsidRDefault="005D74D1" w:rsidP="005D74D1">
            <w:pPr>
              <w:jc w:val="center"/>
              <w:outlineLvl w:val="0"/>
              <w:rPr>
                <w:sz w:val="16"/>
                <w:szCs w:val="16"/>
              </w:rPr>
            </w:pPr>
          </w:p>
        </w:tc>
        <w:tc>
          <w:tcPr>
            <w:tcW w:w="507" w:type="dxa"/>
            <w:vMerge w:val="restart"/>
            <w:shd w:val="clear" w:color="auto" w:fill="auto"/>
            <w:vAlign w:val="center"/>
            <w:hideMark/>
          </w:tcPr>
          <w:p w:rsidR="005D74D1" w:rsidRPr="005D74D1" w:rsidRDefault="005D74D1" w:rsidP="005D74D1">
            <w:pPr>
              <w:jc w:val="center"/>
              <w:outlineLvl w:val="0"/>
              <w:rPr>
                <w:sz w:val="16"/>
                <w:szCs w:val="16"/>
              </w:rPr>
            </w:pPr>
          </w:p>
        </w:tc>
        <w:tc>
          <w:tcPr>
            <w:tcW w:w="1103" w:type="dxa"/>
            <w:vMerge w:val="restart"/>
            <w:shd w:val="clear" w:color="auto" w:fill="auto"/>
            <w:vAlign w:val="center"/>
            <w:hideMark/>
          </w:tcPr>
          <w:p w:rsidR="005D74D1" w:rsidRPr="005D74D1" w:rsidRDefault="005D74D1" w:rsidP="005D74D1">
            <w:pPr>
              <w:jc w:val="center"/>
              <w:outlineLvl w:val="0"/>
              <w:rPr>
                <w:sz w:val="16"/>
                <w:szCs w:val="16"/>
              </w:rPr>
            </w:pPr>
          </w:p>
        </w:tc>
        <w:tc>
          <w:tcPr>
            <w:tcW w:w="1209" w:type="dxa"/>
            <w:vMerge w:val="restart"/>
            <w:shd w:val="clear" w:color="auto" w:fill="auto"/>
            <w:vAlign w:val="center"/>
            <w:hideMark/>
          </w:tcPr>
          <w:p w:rsidR="005D74D1" w:rsidRPr="005D74D1" w:rsidRDefault="005D74D1" w:rsidP="005D74D1">
            <w:pPr>
              <w:jc w:val="center"/>
              <w:outlineLvl w:val="0"/>
              <w:rPr>
                <w:sz w:val="16"/>
                <w:szCs w:val="16"/>
              </w:rPr>
            </w:pPr>
          </w:p>
        </w:tc>
        <w:tc>
          <w:tcPr>
            <w:tcW w:w="992" w:type="dxa"/>
            <w:vMerge w:val="restart"/>
            <w:shd w:val="clear" w:color="auto" w:fill="auto"/>
            <w:vAlign w:val="center"/>
            <w:hideMark/>
          </w:tcPr>
          <w:p w:rsidR="005D74D1" w:rsidRPr="005D74D1" w:rsidRDefault="005D74D1" w:rsidP="005D74D1">
            <w:pPr>
              <w:jc w:val="center"/>
              <w:outlineLvl w:val="0"/>
              <w:rPr>
                <w:sz w:val="16"/>
                <w:szCs w:val="16"/>
              </w:rPr>
            </w:pPr>
          </w:p>
        </w:tc>
        <w:tc>
          <w:tcPr>
            <w:tcW w:w="851" w:type="dxa"/>
            <w:vMerge w:val="restart"/>
            <w:shd w:val="clear" w:color="auto" w:fill="auto"/>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1552"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3,50</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03" w:type="dxa"/>
            <w:vMerge w:val="restart"/>
            <w:shd w:val="clear" w:color="auto" w:fill="auto"/>
            <w:hideMark/>
          </w:tcPr>
          <w:p w:rsidR="005D74D1" w:rsidRPr="005D74D1" w:rsidRDefault="005D74D1" w:rsidP="005D74D1">
            <w:pPr>
              <w:outlineLvl w:val="0"/>
              <w:rPr>
                <w:sz w:val="16"/>
                <w:szCs w:val="16"/>
              </w:rPr>
            </w:pPr>
            <w:r w:rsidRPr="005D74D1">
              <w:rPr>
                <w:sz w:val="16"/>
                <w:szCs w:val="16"/>
              </w:rPr>
              <w:t>3</w:t>
            </w:r>
          </w:p>
        </w:tc>
        <w:tc>
          <w:tcPr>
            <w:tcW w:w="5687" w:type="dxa"/>
            <w:vMerge w:val="restart"/>
            <w:shd w:val="clear" w:color="auto" w:fill="auto"/>
            <w:hideMark/>
          </w:tcPr>
          <w:p w:rsidR="005D74D1" w:rsidRPr="005D74D1" w:rsidRDefault="005D74D1" w:rsidP="005D74D1">
            <w:pPr>
              <w:outlineLvl w:val="0"/>
              <w:rPr>
                <w:sz w:val="16"/>
                <w:szCs w:val="16"/>
              </w:rPr>
            </w:pPr>
            <w:r w:rsidRPr="005D74D1">
              <w:rPr>
                <w:sz w:val="16"/>
                <w:szCs w:val="16"/>
              </w:rPr>
              <w:t xml:space="preserve">ТП-6/0.4кВ №1 Капитальный ремонт ВЛ-0.4кВ </w:t>
            </w:r>
          </w:p>
        </w:tc>
        <w:tc>
          <w:tcPr>
            <w:tcW w:w="1275"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Протяженность</w:t>
            </w:r>
          </w:p>
        </w:tc>
        <w:tc>
          <w:tcPr>
            <w:tcW w:w="507"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км</w:t>
            </w:r>
          </w:p>
        </w:tc>
        <w:tc>
          <w:tcPr>
            <w:tcW w:w="1103"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3,2</w:t>
            </w:r>
          </w:p>
        </w:tc>
        <w:tc>
          <w:tcPr>
            <w:tcW w:w="1209"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3,2</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85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4,90</w:t>
            </w:r>
          </w:p>
        </w:tc>
        <w:tc>
          <w:tcPr>
            <w:tcW w:w="1552" w:type="dxa"/>
            <w:vMerge w:val="restart"/>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7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4,90</w:t>
            </w:r>
          </w:p>
        </w:tc>
        <w:tc>
          <w:tcPr>
            <w:tcW w:w="539"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9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2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4,90</w:t>
            </w:r>
          </w:p>
        </w:tc>
        <w:tc>
          <w:tcPr>
            <w:tcW w:w="1145"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403" w:type="dxa"/>
            <w:vMerge/>
            <w:vAlign w:val="center"/>
            <w:hideMark/>
          </w:tcPr>
          <w:p w:rsidR="005D74D1" w:rsidRPr="005D74D1" w:rsidRDefault="005D74D1" w:rsidP="005D74D1">
            <w:pPr>
              <w:outlineLvl w:val="0"/>
              <w:rPr>
                <w:sz w:val="16"/>
                <w:szCs w:val="16"/>
              </w:rPr>
            </w:pPr>
          </w:p>
        </w:tc>
        <w:tc>
          <w:tcPr>
            <w:tcW w:w="5687" w:type="dxa"/>
            <w:vMerge/>
            <w:vAlign w:val="center"/>
            <w:hideMark/>
          </w:tcPr>
          <w:p w:rsidR="005D74D1" w:rsidRPr="005D74D1" w:rsidRDefault="005D74D1" w:rsidP="005D74D1">
            <w:pPr>
              <w:outlineLvl w:val="0"/>
              <w:rPr>
                <w:sz w:val="16"/>
                <w:szCs w:val="16"/>
              </w:rPr>
            </w:pPr>
          </w:p>
        </w:tc>
        <w:tc>
          <w:tcPr>
            <w:tcW w:w="1275" w:type="dxa"/>
            <w:vMerge/>
            <w:vAlign w:val="center"/>
            <w:hideMark/>
          </w:tcPr>
          <w:p w:rsidR="005D74D1" w:rsidRPr="005D74D1" w:rsidRDefault="005D74D1" w:rsidP="005D74D1">
            <w:pPr>
              <w:outlineLvl w:val="0"/>
              <w:rPr>
                <w:sz w:val="16"/>
                <w:szCs w:val="16"/>
              </w:rPr>
            </w:pPr>
          </w:p>
        </w:tc>
        <w:tc>
          <w:tcPr>
            <w:tcW w:w="1292" w:type="dxa"/>
            <w:shd w:val="clear" w:color="auto" w:fill="auto"/>
            <w:vAlign w:val="center"/>
            <w:hideMark/>
          </w:tcPr>
          <w:p w:rsidR="005D74D1" w:rsidRPr="005D74D1" w:rsidRDefault="005D74D1" w:rsidP="005D74D1">
            <w:pPr>
              <w:jc w:val="center"/>
              <w:outlineLvl w:val="0"/>
              <w:rPr>
                <w:sz w:val="16"/>
                <w:szCs w:val="16"/>
              </w:rPr>
            </w:pPr>
          </w:p>
        </w:tc>
        <w:tc>
          <w:tcPr>
            <w:tcW w:w="507" w:type="dxa"/>
            <w:shd w:val="clear" w:color="auto" w:fill="auto"/>
            <w:vAlign w:val="center"/>
            <w:hideMark/>
          </w:tcPr>
          <w:p w:rsidR="005D74D1" w:rsidRPr="005D74D1" w:rsidRDefault="005D74D1" w:rsidP="005D74D1">
            <w:pPr>
              <w:jc w:val="center"/>
              <w:outlineLvl w:val="0"/>
              <w:rPr>
                <w:sz w:val="16"/>
                <w:szCs w:val="16"/>
              </w:rPr>
            </w:pPr>
          </w:p>
        </w:tc>
        <w:tc>
          <w:tcPr>
            <w:tcW w:w="1103"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1209"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992" w:type="dxa"/>
            <w:vMerge/>
            <w:vAlign w:val="center"/>
            <w:hideMark/>
          </w:tcPr>
          <w:p w:rsidR="005D74D1" w:rsidRPr="005D74D1" w:rsidRDefault="005D74D1" w:rsidP="005D74D1">
            <w:pPr>
              <w:jc w:val="center"/>
              <w:rPr>
                <w:color w:val="000000"/>
                <w:sz w:val="16"/>
                <w:szCs w:val="16"/>
              </w:rPr>
            </w:pPr>
          </w:p>
        </w:tc>
        <w:tc>
          <w:tcPr>
            <w:tcW w:w="851" w:type="dxa"/>
            <w:vMerge/>
            <w:vAlign w:val="center"/>
            <w:hideMark/>
          </w:tcPr>
          <w:p w:rsidR="005D74D1" w:rsidRPr="005D74D1" w:rsidRDefault="005D74D1" w:rsidP="005D74D1">
            <w:pPr>
              <w:jc w:val="center"/>
              <w:rPr>
                <w:color w:val="000000"/>
                <w:sz w:val="16"/>
                <w:szCs w:val="16"/>
              </w:rPr>
            </w:pPr>
          </w:p>
        </w:tc>
        <w:tc>
          <w:tcPr>
            <w:tcW w:w="992" w:type="dxa"/>
            <w:vMerge/>
            <w:vAlign w:val="center"/>
            <w:hideMark/>
          </w:tcPr>
          <w:p w:rsidR="005D74D1" w:rsidRPr="005D74D1" w:rsidRDefault="005D74D1" w:rsidP="005D74D1">
            <w:pPr>
              <w:jc w:val="center"/>
              <w:rPr>
                <w:color w:val="000000"/>
                <w:sz w:val="16"/>
                <w:szCs w:val="16"/>
              </w:rPr>
            </w:pPr>
          </w:p>
        </w:tc>
        <w:tc>
          <w:tcPr>
            <w:tcW w:w="1552"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670" w:type="dxa"/>
            <w:vMerge/>
            <w:vAlign w:val="center"/>
            <w:hideMark/>
          </w:tcPr>
          <w:p w:rsidR="005D74D1" w:rsidRPr="005D74D1" w:rsidRDefault="005D74D1" w:rsidP="005D74D1">
            <w:pPr>
              <w:jc w:val="center"/>
              <w:rPr>
                <w:color w:val="000000"/>
                <w:sz w:val="16"/>
                <w:szCs w:val="16"/>
              </w:rPr>
            </w:pPr>
          </w:p>
        </w:tc>
        <w:tc>
          <w:tcPr>
            <w:tcW w:w="539" w:type="dxa"/>
            <w:vMerge/>
            <w:vAlign w:val="center"/>
            <w:hideMark/>
          </w:tcPr>
          <w:p w:rsidR="005D74D1" w:rsidRPr="005D74D1" w:rsidRDefault="005D74D1" w:rsidP="005D74D1">
            <w:pPr>
              <w:jc w:val="center"/>
              <w:rPr>
                <w:color w:val="000000"/>
                <w:sz w:val="16"/>
                <w:szCs w:val="16"/>
              </w:rPr>
            </w:pPr>
          </w:p>
        </w:tc>
        <w:tc>
          <w:tcPr>
            <w:tcW w:w="590" w:type="dxa"/>
            <w:vMerge/>
            <w:vAlign w:val="center"/>
            <w:hideMark/>
          </w:tcPr>
          <w:p w:rsidR="005D74D1" w:rsidRPr="005D74D1" w:rsidRDefault="005D74D1" w:rsidP="005D74D1">
            <w:pPr>
              <w:jc w:val="center"/>
              <w:rPr>
                <w:color w:val="000000"/>
                <w:sz w:val="16"/>
                <w:szCs w:val="16"/>
              </w:rPr>
            </w:pPr>
          </w:p>
        </w:tc>
        <w:tc>
          <w:tcPr>
            <w:tcW w:w="1426" w:type="dxa"/>
            <w:vMerge/>
            <w:vAlign w:val="center"/>
            <w:hideMark/>
          </w:tcPr>
          <w:p w:rsidR="005D74D1" w:rsidRPr="005D74D1" w:rsidRDefault="005D74D1" w:rsidP="005D74D1">
            <w:pPr>
              <w:jc w:val="center"/>
              <w:rPr>
                <w:color w:val="000000"/>
                <w:sz w:val="16"/>
                <w:szCs w:val="16"/>
              </w:rPr>
            </w:pPr>
          </w:p>
        </w:tc>
        <w:tc>
          <w:tcPr>
            <w:tcW w:w="1145" w:type="dxa"/>
            <w:vMerge/>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vAlign w:val="center"/>
            <w:hideMark/>
          </w:tcPr>
          <w:p w:rsidR="005D74D1" w:rsidRPr="005D74D1" w:rsidRDefault="005D74D1" w:rsidP="005D74D1">
            <w:pPr>
              <w:outlineLvl w:val="0"/>
              <w:rPr>
                <w:sz w:val="16"/>
                <w:szCs w:val="16"/>
              </w:rPr>
            </w:pPr>
          </w:p>
        </w:tc>
        <w:tc>
          <w:tcPr>
            <w:tcW w:w="1292" w:type="dxa"/>
            <w:vMerge w:val="restart"/>
            <w:shd w:val="clear" w:color="auto" w:fill="auto"/>
            <w:vAlign w:val="center"/>
            <w:hideMark/>
          </w:tcPr>
          <w:p w:rsidR="005D74D1" w:rsidRPr="005D74D1" w:rsidRDefault="005D74D1" w:rsidP="005D74D1">
            <w:pPr>
              <w:jc w:val="center"/>
              <w:outlineLvl w:val="0"/>
              <w:rPr>
                <w:sz w:val="16"/>
                <w:szCs w:val="16"/>
              </w:rPr>
            </w:pPr>
          </w:p>
        </w:tc>
        <w:tc>
          <w:tcPr>
            <w:tcW w:w="507" w:type="dxa"/>
            <w:vMerge w:val="restart"/>
            <w:shd w:val="clear" w:color="auto" w:fill="auto"/>
            <w:vAlign w:val="center"/>
            <w:hideMark/>
          </w:tcPr>
          <w:p w:rsidR="005D74D1" w:rsidRPr="005D74D1" w:rsidRDefault="005D74D1" w:rsidP="005D74D1">
            <w:pPr>
              <w:jc w:val="center"/>
              <w:outlineLvl w:val="0"/>
              <w:rPr>
                <w:sz w:val="16"/>
                <w:szCs w:val="16"/>
              </w:rPr>
            </w:pPr>
          </w:p>
        </w:tc>
        <w:tc>
          <w:tcPr>
            <w:tcW w:w="1103" w:type="dxa"/>
            <w:vMerge w:val="restart"/>
            <w:shd w:val="clear" w:color="auto" w:fill="auto"/>
            <w:vAlign w:val="center"/>
            <w:hideMark/>
          </w:tcPr>
          <w:p w:rsidR="005D74D1" w:rsidRPr="005D74D1" w:rsidRDefault="005D74D1" w:rsidP="005D74D1">
            <w:pPr>
              <w:jc w:val="center"/>
              <w:outlineLvl w:val="0"/>
              <w:rPr>
                <w:sz w:val="16"/>
                <w:szCs w:val="16"/>
              </w:rPr>
            </w:pPr>
          </w:p>
        </w:tc>
        <w:tc>
          <w:tcPr>
            <w:tcW w:w="1209" w:type="dxa"/>
            <w:vMerge w:val="restart"/>
            <w:shd w:val="clear" w:color="auto" w:fill="auto"/>
            <w:vAlign w:val="center"/>
            <w:hideMark/>
          </w:tcPr>
          <w:p w:rsidR="005D74D1" w:rsidRPr="005D74D1" w:rsidRDefault="005D74D1" w:rsidP="005D74D1">
            <w:pPr>
              <w:jc w:val="center"/>
              <w:outlineLvl w:val="0"/>
              <w:rPr>
                <w:sz w:val="16"/>
                <w:szCs w:val="16"/>
              </w:rPr>
            </w:pPr>
          </w:p>
        </w:tc>
        <w:tc>
          <w:tcPr>
            <w:tcW w:w="992" w:type="dxa"/>
            <w:vMerge w:val="restart"/>
            <w:shd w:val="clear" w:color="auto" w:fill="auto"/>
            <w:vAlign w:val="center"/>
            <w:hideMark/>
          </w:tcPr>
          <w:p w:rsidR="005D74D1" w:rsidRPr="005D74D1" w:rsidRDefault="005D74D1" w:rsidP="005D74D1">
            <w:pPr>
              <w:jc w:val="center"/>
              <w:outlineLvl w:val="0"/>
              <w:rPr>
                <w:sz w:val="16"/>
                <w:szCs w:val="16"/>
              </w:rPr>
            </w:pPr>
          </w:p>
        </w:tc>
        <w:tc>
          <w:tcPr>
            <w:tcW w:w="851" w:type="dxa"/>
            <w:vMerge w:val="restart"/>
            <w:shd w:val="clear" w:color="auto" w:fill="auto"/>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4,90</w:t>
            </w:r>
          </w:p>
        </w:tc>
        <w:tc>
          <w:tcPr>
            <w:tcW w:w="1552"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4,90</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4,90</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0,00</w:t>
            </w:r>
          </w:p>
        </w:tc>
      </w:tr>
      <w:tr w:rsidR="005D74D1" w:rsidRPr="005D74D1" w:rsidTr="005D74D1">
        <w:trPr>
          <w:trHeight w:val="20"/>
        </w:trPr>
        <w:tc>
          <w:tcPr>
            <w:tcW w:w="21841" w:type="dxa"/>
            <w:gridSpan w:val="19"/>
            <w:shd w:val="clear" w:color="auto" w:fill="auto"/>
            <w:vAlign w:val="center"/>
            <w:hideMark/>
          </w:tcPr>
          <w:p w:rsidR="005D74D1" w:rsidRPr="005D74D1" w:rsidRDefault="005D74D1" w:rsidP="005D74D1">
            <w:pPr>
              <w:rPr>
                <w:sz w:val="16"/>
                <w:szCs w:val="16"/>
              </w:rPr>
            </w:pPr>
            <w:r w:rsidRPr="005D74D1">
              <w:rPr>
                <w:sz w:val="16"/>
                <w:szCs w:val="16"/>
              </w:rPr>
              <w:t>Группа 2. Реконструкция или модернизация, строительство объектов системы  электроснабжения в целях снижения уровня износа существующих объектов</w:t>
            </w:r>
          </w:p>
        </w:tc>
      </w:tr>
      <w:tr w:rsidR="005D74D1" w:rsidRPr="005D74D1" w:rsidTr="005D74D1">
        <w:trPr>
          <w:trHeight w:val="20"/>
        </w:trPr>
        <w:tc>
          <w:tcPr>
            <w:tcW w:w="403" w:type="dxa"/>
            <w:vMerge w:val="restart"/>
            <w:shd w:val="clear" w:color="auto" w:fill="auto"/>
            <w:hideMark/>
          </w:tcPr>
          <w:p w:rsidR="005D74D1" w:rsidRPr="005D74D1" w:rsidRDefault="005D74D1" w:rsidP="005D74D1">
            <w:pPr>
              <w:outlineLvl w:val="0"/>
              <w:rPr>
                <w:sz w:val="16"/>
                <w:szCs w:val="16"/>
              </w:rPr>
            </w:pPr>
            <w:r w:rsidRPr="005D74D1">
              <w:rPr>
                <w:sz w:val="16"/>
                <w:szCs w:val="16"/>
              </w:rPr>
              <w:t>1</w:t>
            </w:r>
          </w:p>
        </w:tc>
        <w:tc>
          <w:tcPr>
            <w:tcW w:w="5687" w:type="dxa"/>
            <w:vMerge w:val="restart"/>
            <w:shd w:val="clear" w:color="auto" w:fill="auto"/>
            <w:hideMark/>
          </w:tcPr>
          <w:p w:rsidR="005D74D1" w:rsidRPr="005D74D1" w:rsidRDefault="005D74D1" w:rsidP="005D74D1">
            <w:pPr>
              <w:outlineLvl w:val="0"/>
              <w:rPr>
                <w:sz w:val="16"/>
                <w:szCs w:val="16"/>
              </w:rPr>
            </w:pPr>
            <w:r w:rsidRPr="005D74D1">
              <w:rPr>
                <w:sz w:val="16"/>
                <w:szCs w:val="16"/>
              </w:rPr>
              <w:t xml:space="preserve">ТП-6/0.4кВ №1 </w:t>
            </w:r>
            <w:r w:rsidRPr="005D74D1">
              <w:rPr>
                <w:sz w:val="16"/>
                <w:szCs w:val="16"/>
              </w:rPr>
              <w:br/>
              <w:t>Монтаж КТПН на существующем свайном основании</w:t>
            </w:r>
          </w:p>
        </w:tc>
        <w:tc>
          <w:tcPr>
            <w:tcW w:w="1275" w:type="dxa"/>
            <w:vMerge w:val="restart"/>
            <w:shd w:val="clear" w:color="auto" w:fill="auto"/>
            <w:vAlign w:val="center"/>
            <w:hideMark/>
          </w:tcPr>
          <w:p w:rsidR="005D74D1" w:rsidRPr="005D74D1" w:rsidRDefault="005D74D1" w:rsidP="005D74D1">
            <w:pPr>
              <w:jc w:val="center"/>
              <w:outlineLvl w:val="0"/>
              <w:rPr>
                <w:sz w:val="16"/>
                <w:szCs w:val="16"/>
              </w:rPr>
            </w:pPr>
            <w:r w:rsidRPr="005D74D1">
              <w:rPr>
                <w:sz w:val="16"/>
                <w:szCs w:val="16"/>
              </w:rPr>
              <w:t>с. Лемпино</w:t>
            </w:r>
          </w:p>
        </w:tc>
        <w:tc>
          <w:tcPr>
            <w:tcW w:w="1292"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Количество</w:t>
            </w:r>
          </w:p>
        </w:tc>
        <w:tc>
          <w:tcPr>
            <w:tcW w:w="507" w:type="dxa"/>
            <w:shd w:val="clear" w:color="auto" w:fill="auto"/>
            <w:vAlign w:val="center"/>
            <w:hideMark/>
          </w:tcPr>
          <w:p w:rsidR="005D74D1" w:rsidRPr="005D74D1" w:rsidRDefault="005D74D1" w:rsidP="005D74D1">
            <w:pPr>
              <w:jc w:val="center"/>
              <w:outlineLvl w:val="0"/>
              <w:rPr>
                <w:sz w:val="16"/>
                <w:szCs w:val="16"/>
              </w:rPr>
            </w:pPr>
            <w:r w:rsidRPr="005D74D1">
              <w:rPr>
                <w:sz w:val="16"/>
                <w:szCs w:val="16"/>
              </w:rPr>
              <w:t>ед</w:t>
            </w:r>
          </w:p>
        </w:tc>
        <w:tc>
          <w:tcPr>
            <w:tcW w:w="1103" w:type="dxa"/>
            <w:shd w:val="clear" w:color="auto" w:fill="auto"/>
            <w:noWrap/>
            <w:vAlign w:val="center"/>
            <w:hideMark/>
          </w:tcPr>
          <w:p w:rsidR="005D74D1" w:rsidRPr="005D74D1" w:rsidRDefault="005D74D1" w:rsidP="005D74D1">
            <w:pPr>
              <w:jc w:val="center"/>
              <w:outlineLvl w:val="0"/>
              <w:rPr>
                <w:color w:val="FFFFFF"/>
                <w:sz w:val="16"/>
                <w:szCs w:val="16"/>
              </w:rPr>
            </w:pPr>
            <w:r w:rsidRPr="005D74D1">
              <w:rPr>
                <w:color w:val="FFFFFF"/>
                <w:sz w:val="16"/>
                <w:szCs w:val="16"/>
              </w:rPr>
              <w:t>4</w:t>
            </w:r>
          </w:p>
        </w:tc>
        <w:tc>
          <w:tcPr>
            <w:tcW w:w="1209" w:type="dxa"/>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4</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851"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2021</w:t>
            </w:r>
          </w:p>
        </w:tc>
        <w:tc>
          <w:tcPr>
            <w:tcW w:w="992"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5,50</w:t>
            </w:r>
          </w:p>
        </w:tc>
        <w:tc>
          <w:tcPr>
            <w:tcW w:w="1552" w:type="dxa"/>
            <w:vMerge w:val="restart"/>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3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67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5,50</w:t>
            </w:r>
          </w:p>
        </w:tc>
        <w:tc>
          <w:tcPr>
            <w:tcW w:w="539"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590"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w:t>
            </w:r>
          </w:p>
        </w:tc>
        <w:tc>
          <w:tcPr>
            <w:tcW w:w="1426" w:type="dxa"/>
            <w:vMerge w:val="restart"/>
            <w:shd w:val="clear" w:color="auto" w:fill="auto"/>
            <w:noWrap/>
            <w:vAlign w:val="center"/>
            <w:hideMark/>
          </w:tcPr>
          <w:p w:rsidR="005D74D1" w:rsidRPr="005D74D1" w:rsidRDefault="005D74D1" w:rsidP="005D74D1">
            <w:pPr>
              <w:jc w:val="center"/>
              <w:outlineLvl w:val="0"/>
              <w:rPr>
                <w:color w:val="000000"/>
                <w:sz w:val="16"/>
                <w:szCs w:val="16"/>
              </w:rPr>
            </w:pPr>
            <w:r w:rsidRPr="005D74D1">
              <w:rPr>
                <w:color w:val="000000"/>
                <w:sz w:val="16"/>
                <w:szCs w:val="16"/>
              </w:rPr>
              <w:t>5,50</w:t>
            </w:r>
          </w:p>
        </w:tc>
        <w:tc>
          <w:tcPr>
            <w:tcW w:w="1145" w:type="dxa"/>
            <w:vMerge w:val="restart"/>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403" w:type="dxa"/>
            <w:vMerge/>
            <w:vAlign w:val="center"/>
            <w:hideMark/>
          </w:tcPr>
          <w:p w:rsidR="005D74D1" w:rsidRPr="005D74D1" w:rsidRDefault="005D74D1" w:rsidP="005D74D1">
            <w:pPr>
              <w:outlineLvl w:val="0"/>
              <w:rPr>
                <w:sz w:val="16"/>
                <w:szCs w:val="16"/>
              </w:rPr>
            </w:pPr>
          </w:p>
        </w:tc>
        <w:tc>
          <w:tcPr>
            <w:tcW w:w="5687" w:type="dxa"/>
            <w:vMerge/>
            <w:vAlign w:val="center"/>
            <w:hideMark/>
          </w:tcPr>
          <w:p w:rsidR="005D74D1" w:rsidRPr="005D74D1" w:rsidRDefault="005D74D1" w:rsidP="005D74D1">
            <w:pPr>
              <w:outlineLvl w:val="0"/>
              <w:rPr>
                <w:sz w:val="16"/>
                <w:szCs w:val="16"/>
              </w:rPr>
            </w:pPr>
          </w:p>
        </w:tc>
        <w:tc>
          <w:tcPr>
            <w:tcW w:w="1275" w:type="dxa"/>
            <w:vMerge/>
            <w:vAlign w:val="center"/>
            <w:hideMark/>
          </w:tcPr>
          <w:p w:rsidR="005D74D1" w:rsidRPr="005D74D1" w:rsidRDefault="005D74D1" w:rsidP="005D74D1">
            <w:pPr>
              <w:outlineLvl w:val="0"/>
              <w:rPr>
                <w:sz w:val="16"/>
                <w:szCs w:val="16"/>
              </w:rPr>
            </w:pPr>
          </w:p>
        </w:tc>
        <w:tc>
          <w:tcPr>
            <w:tcW w:w="1292" w:type="dxa"/>
            <w:shd w:val="clear" w:color="auto" w:fill="auto"/>
            <w:vAlign w:val="center"/>
            <w:hideMark/>
          </w:tcPr>
          <w:p w:rsidR="005D74D1" w:rsidRPr="005D74D1" w:rsidRDefault="005D74D1" w:rsidP="005D74D1">
            <w:pPr>
              <w:jc w:val="center"/>
              <w:outlineLvl w:val="0"/>
              <w:rPr>
                <w:sz w:val="16"/>
                <w:szCs w:val="16"/>
              </w:rPr>
            </w:pPr>
          </w:p>
        </w:tc>
        <w:tc>
          <w:tcPr>
            <w:tcW w:w="507" w:type="dxa"/>
            <w:shd w:val="clear" w:color="auto" w:fill="auto"/>
            <w:vAlign w:val="center"/>
            <w:hideMark/>
          </w:tcPr>
          <w:p w:rsidR="005D74D1" w:rsidRPr="005D74D1" w:rsidRDefault="005D74D1" w:rsidP="005D74D1">
            <w:pPr>
              <w:jc w:val="center"/>
              <w:outlineLvl w:val="0"/>
              <w:rPr>
                <w:sz w:val="16"/>
                <w:szCs w:val="16"/>
              </w:rPr>
            </w:pPr>
          </w:p>
        </w:tc>
        <w:tc>
          <w:tcPr>
            <w:tcW w:w="1103"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1209"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992" w:type="dxa"/>
            <w:vMerge/>
            <w:vAlign w:val="center"/>
            <w:hideMark/>
          </w:tcPr>
          <w:p w:rsidR="005D74D1" w:rsidRPr="005D74D1" w:rsidRDefault="005D74D1" w:rsidP="005D74D1">
            <w:pPr>
              <w:jc w:val="center"/>
              <w:rPr>
                <w:color w:val="000000"/>
                <w:sz w:val="16"/>
                <w:szCs w:val="16"/>
              </w:rPr>
            </w:pPr>
          </w:p>
        </w:tc>
        <w:tc>
          <w:tcPr>
            <w:tcW w:w="851" w:type="dxa"/>
            <w:vMerge/>
            <w:vAlign w:val="center"/>
            <w:hideMark/>
          </w:tcPr>
          <w:p w:rsidR="005D74D1" w:rsidRPr="005D74D1" w:rsidRDefault="005D74D1" w:rsidP="005D74D1">
            <w:pPr>
              <w:jc w:val="center"/>
              <w:rPr>
                <w:color w:val="000000"/>
                <w:sz w:val="16"/>
                <w:szCs w:val="16"/>
              </w:rPr>
            </w:pPr>
          </w:p>
        </w:tc>
        <w:tc>
          <w:tcPr>
            <w:tcW w:w="992" w:type="dxa"/>
            <w:vMerge/>
            <w:vAlign w:val="center"/>
            <w:hideMark/>
          </w:tcPr>
          <w:p w:rsidR="005D74D1" w:rsidRPr="005D74D1" w:rsidRDefault="005D74D1" w:rsidP="005D74D1">
            <w:pPr>
              <w:jc w:val="center"/>
              <w:rPr>
                <w:color w:val="000000"/>
                <w:sz w:val="16"/>
                <w:szCs w:val="16"/>
              </w:rPr>
            </w:pPr>
          </w:p>
        </w:tc>
        <w:tc>
          <w:tcPr>
            <w:tcW w:w="1552"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536" w:type="dxa"/>
            <w:vMerge/>
            <w:vAlign w:val="center"/>
            <w:hideMark/>
          </w:tcPr>
          <w:p w:rsidR="005D74D1" w:rsidRPr="005D74D1" w:rsidRDefault="005D74D1" w:rsidP="005D74D1">
            <w:pPr>
              <w:jc w:val="center"/>
              <w:rPr>
                <w:color w:val="000000"/>
                <w:sz w:val="16"/>
                <w:szCs w:val="16"/>
              </w:rPr>
            </w:pPr>
          </w:p>
        </w:tc>
        <w:tc>
          <w:tcPr>
            <w:tcW w:w="670" w:type="dxa"/>
            <w:vMerge/>
            <w:vAlign w:val="center"/>
            <w:hideMark/>
          </w:tcPr>
          <w:p w:rsidR="005D74D1" w:rsidRPr="005D74D1" w:rsidRDefault="005D74D1" w:rsidP="005D74D1">
            <w:pPr>
              <w:jc w:val="center"/>
              <w:rPr>
                <w:color w:val="000000"/>
                <w:sz w:val="16"/>
                <w:szCs w:val="16"/>
              </w:rPr>
            </w:pPr>
          </w:p>
        </w:tc>
        <w:tc>
          <w:tcPr>
            <w:tcW w:w="539" w:type="dxa"/>
            <w:vMerge/>
            <w:vAlign w:val="center"/>
            <w:hideMark/>
          </w:tcPr>
          <w:p w:rsidR="005D74D1" w:rsidRPr="005D74D1" w:rsidRDefault="005D74D1" w:rsidP="005D74D1">
            <w:pPr>
              <w:jc w:val="center"/>
              <w:rPr>
                <w:color w:val="000000"/>
                <w:sz w:val="16"/>
                <w:szCs w:val="16"/>
              </w:rPr>
            </w:pPr>
          </w:p>
        </w:tc>
        <w:tc>
          <w:tcPr>
            <w:tcW w:w="590" w:type="dxa"/>
            <w:vMerge/>
            <w:vAlign w:val="center"/>
            <w:hideMark/>
          </w:tcPr>
          <w:p w:rsidR="005D74D1" w:rsidRPr="005D74D1" w:rsidRDefault="005D74D1" w:rsidP="005D74D1">
            <w:pPr>
              <w:jc w:val="center"/>
              <w:rPr>
                <w:color w:val="000000"/>
                <w:sz w:val="16"/>
                <w:szCs w:val="16"/>
              </w:rPr>
            </w:pPr>
          </w:p>
        </w:tc>
        <w:tc>
          <w:tcPr>
            <w:tcW w:w="1426" w:type="dxa"/>
            <w:vMerge/>
            <w:vAlign w:val="center"/>
            <w:hideMark/>
          </w:tcPr>
          <w:p w:rsidR="005D74D1" w:rsidRPr="005D74D1" w:rsidRDefault="005D74D1" w:rsidP="005D74D1">
            <w:pPr>
              <w:jc w:val="center"/>
              <w:rPr>
                <w:color w:val="000000"/>
                <w:sz w:val="16"/>
                <w:szCs w:val="16"/>
              </w:rPr>
            </w:pPr>
          </w:p>
        </w:tc>
        <w:tc>
          <w:tcPr>
            <w:tcW w:w="1145" w:type="dxa"/>
            <w:vMerge/>
            <w:vAlign w:val="center"/>
            <w:hideMark/>
          </w:tcPr>
          <w:p w:rsidR="005D74D1" w:rsidRPr="005D74D1" w:rsidRDefault="005D74D1" w:rsidP="005D74D1">
            <w:pPr>
              <w:jc w:val="center"/>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Собственные средства предприятия (прибыль,амортизационные отчисления)</w:t>
            </w:r>
          </w:p>
        </w:tc>
        <w:tc>
          <w:tcPr>
            <w:tcW w:w="1275" w:type="dxa"/>
            <w:vMerge/>
            <w:vAlign w:val="center"/>
            <w:hideMark/>
          </w:tcPr>
          <w:p w:rsidR="005D74D1" w:rsidRPr="005D74D1" w:rsidRDefault="005D74D1" w:rsidP="005D74D1">
            <w:pPr>
              <w:outlineLvl w:val="0"/>
              <w:rPr>
                <w:sz w:val="16"/>
                <w:szCs w:val="16"/>
              </w:rPr>
            </w:pPr>
          </w:p>
        </w:tc>
        <w:tc>
          <w:tcPr>
            <w:tcW w:w="1292" w:type="dxa"/>
            <w:vMerge w:val="restart"/>
            <w:shd w:val="clear" w:color="auto" w:fill="auto"/>
            <w:vAlign w:val="center"/>
            <w:hideMark/>
          </w:tcPr>
          <w:p w:rsidR="005D74D1" w:rsidRPr="005D74D1" w:rsidRDefault="005D74D1" w:rsidP="005D74D1">
            <w:pPr>
              <w:jc w:val="center"/>
              <w:outlineLvl w:val="0"/>
              <w:rPr>
                <w:sz w:val="16"/>
                <w:szCs w:val="16"/>
              </w:rPr>
            </w:pPr>
          </w:p>
        </w:tc>
        <w:tc>
          <w:tcPr>
            <w:tcW w:w="507" w:type="dxa"/>
            <w:vMerge w:val="restart"/>
            <w:shd w:val="clear" w:color="auto" w:fill="auto"/>
            <w:vAlign w:val="center"/>
            <w:hideMark/>
          </w:tcPr>
          <w:p w:rsidR="005D74D1" w:rsidRPr="005D74D1" w:rsidRDefault="005D74D1" w:rsidP="005D74D1">
            <w:pPr>
              <w:jc w:val="center"/>
              <w:outlineLvl w:val="0"/>
              <w:rPr>
                <w:sz w:val="16"/>
                <w:szCs w:val="16"/>
              </w:rPr>
            </w:pPr>
          </w:p>
        </w:tc>
        <w:tc>
          <w:tcPr>
            <w:tcW w:w="1103" w:type="dxa"/>
            <w:vMerge w:val="restart"/>
            <w:shd w:val="clear" w:color="auto" w:fill="auto"/>
            <w:vAlign w:val="center"/>
            <w:hideMark/>
          </w:tcPr>
          <w:p w:rsidR="005D74D1" w:rsidRPr="005D74D1" w:rsidRDefault="005D74D1" w:rsidP="005D74D1">
            <w:pPr>
              <w:jc w:val="center"/>
              <w:outlineLvl w:val="0"/>
              <w:rPr>
                <w:sz w:val="16"/>
                <w:szCs w:val="16"/>
              </w:rPr>
            </w:pPr>
          </w:p>
        </w:tc>
        <w:tc>
          <w:tcPr>
            <w:tcW w:w="1209" w:type="dxa"/>
            <w:vMerge w:val="restart"/>
            <w:shd w:val="clear" w:color="auto" w:fill="auto"/>
            <w:vAlign w:val="center"/>
            <w:hideMark/>
          </w:tcPr>
          <w:p w:rsidR="005D74D1" w:rsidRPr="005D74D1" w:rsidRDefault="005D74D1" w:rsidP="005D74D1">
            <w:pPr>
              <w:jc w:val="center"/>
              <w:outlineLvl w:val="0"/>
              <w:rPr>
                <w:sz w:val="16"/>
                <w:szCs w:val="16"/>
              </w:rPr>
            </w:pPr>
          </w:p>
        </w:tc>
        <w:tc>
          <w:tcPr>
            <w:tcW w:w="992" w:type="dxa"/>
            <w:vMerge w:val="restart"/>
            <w:shd w:val="clear" w:color="auto" w:fill="auto"/>
            <w:vAlign w:val="center"/>
            <w:hideMark/>
          </w:tcPr>
          <w:p w:rsidR="005D74D1" w:rsidRPr="005D74D1" w:rsidRDefault="005D74D1" w:rsidP="005D74D1">
            <w:pPr>
              <w:jc w:val="center"/>
              <w:outlineLvl w:val="0"/>
              <w:rPr>
                <w:sz w:val="16"/>
                <w:szCs w:val="16"/>
              </w:rPr>
            </w:pPr>
          </w:p>
        </w:tc>
        <w:tc>
          <w:tcPr>
            <w:tcW w:w="851" w:type="dxa"/>
            <w:vMerge w:val="restart"/>
            <w:shd w:val="clear" w:color="auto" w:fill="auto"/>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5,50</w:t>
            </w:r>
          </w:p>
        </w:tc>
        <w:tc>
          <w:tcPr>
            <w:tcW w:w="1552" w:type="dxa"/>
            <w:shd w:val="clear" w:color="auto" w:fill="auto"/>
            <w:noWrap/>
            <w:vAlign w:val="center"/>
            <w:hideMark/>
          </w:tcPr>
          <w:p w:rsidR="005D74D1" w:rsidRPr="005D74D1" w:rsidRDefault="005D74D1" w:rsidP="005D74D1">
            <w:pPr>
              <w:jc w:val="center"/>
              <w:outlineLvl w:val="0"/>
              <w:rPr>
                <w:color w:val="000000"/>
                <w:sz w:val="16"/>
                <w:szCs w:val="16"/>
              </w:rPr>
            </w:pP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5,50</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5,50</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Привлеченные средства(кредиты, займы, ГЧП, концессия)</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Федеральный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Окружной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Местный и районный бюджет</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r w:rsidR="005D74D1" w:rsidRPr="005D74D1" w:rsidTr="005D74D1">
        <w:trPr>
          <w:trHeight w:val="20"/>
        </w:trPr>
        <w:tc>
          <w:tcPr>
            <w:tcW w:w="6090" w:type="dxa"/>
            <w:gridSpan w:val="2"/>
            <w:shd w:val="clear" w:color="auto" w:fill="auto"/>
            <w:hideMark/>
          </w:tcPr>
          <w:p w:rsidR="005D74D1" w:rsidRPr="005D74D1" w:rsidRDefault="005D74D1" w:rsidP="005D74D1">
            <w:pPr>
              <w:outlineLvl w:val="0"/>
              <w:rPr>
                <w:color w:val="000000"/>
                <w:sz w:val="16"/>
                <w:szCs w:val="16"/>
              </w:rPr>
            </w:pPr>
            <w:r w:rsidRPr="005D74D1">
              <w:rPr>
                <w:color w:val="000000"/>
                <w:sz w:val="16"/>
                <w:szCs w:val="16"/>
              </w:rPr>
              <w:t>Плата за подключение</w:t>
            </w:r>
          </w:p>
        </w:tc>
        <w:tc>
          <w:tcPr>
            <w:tcW w:w="1275" w:type="dxa"/>
            <w:vMerge/>
            <w:vAlign w:val="center"/>
            <w:hideMark/>
          </w:tcPr>
          <w:p w:rsidR="005D74D1" w:rsidRPr="005D74D1" w:rsidRDefault="005D74D1" w:rsidP="005D74D1">
            <w:pPr>
              <w:outlineLvl w:val="0"/>
              <w:rPr>
                <w:sz w:val="16"/>
                <w:szCs w:val="16"/>
              </w:rPr>
            </w:pPr>
          </w:p>
        </w:tc>
        <w:tc>
          <w:tcPr>
            <w:tcW w:w="1292" w:type="dxa"/>
            <w:vMerge/>
            <w:vAlign w:val="center"/>
            <w:hideMark/>
          </w:tcPr>
          <w:p w:rsidR="005D74D1" w:rsidRPr="005D74D1" w:rsidRDefault="005D74D1" w:rsidP="005D74D1">
            <w:pPr>
              <w:jc w:val="center"/>
              <w:outlineLvl w:val="0"/>
              <w:rPr>
                <w:sz w:val="16"/>
                <w:szCs w:val="16"/>
              </w:rPr>
            </w:pPr>
          </w:p>
        </w:tc>
        <w:tc>
          <w:tcPr>
            <w:tcW w:w="507" w:type="dxa"/>
            <w:vMerge/>
            <w:vAlign w:val="center"/>
            <w:hideMark/>
          </w:tcPr>
          <w:p w:rsidR="005D74D1" w:rsidRPr="005D74D1" w:rsidRDefault="005D74D1" w:rsidP="005D74D1">
            <w:pPr>
              <w:jc w:val="center"/>
              <w:outlineLvl w:val="0"/>
              <w:rPr>
                <w:sz w:val="16"/>
                <w:szCs w:val="16"/>
              </w:rPr>
            </w:pPr>
          </w:p>
        </w:tc>
        <w:tc>
          <w:tcPr>
            <w:tcW w:w="1103" w:type="dxa"/>
            <w:vMerge/>
            <w:vAlign w:val="center"/>
            <w:hideMark/>
          </w:tcPr>
          <w:p w:rsidR="005D74D1" w:rsidRPr="005D74D1" w:rsidRDefault="005D74D1" w:rsidP="005D74D1">
            <w:pPr>
              <w:jc w:val="center"/>
              <w:outlineLvl w:val="0"/>
              <w:rPr>
                <w:sz w:val="16"/>
                <w:szCs w:val="16"/>
              </w:rPr>
            </w:pPr>
          </w:p>
        </w:tc>
        <w:tc>
          <w:tcPr>
            <w:tcW w:w="1209" w:type="dxa"/>
            <w:vMerge/>
            <w:vAlign w:val="center"/>
            <w:hideMark/>
          </w:tcPr>
          <w:p w:rsidR="005D74D1" w:rsidRPr="005D74D1" w:rsidRDefault="005D74D1" w:rsidP="005D74D1">
            <w:pPr>
              <w:jc w:val="center"/>
              <w:outlineLvl w:val="0"/>
              <w:rPr>
                <w:sz w:val="16"/>
                <w:szCs w:val="16"/>
              </w:rPr>
            </w:pPr>
          </w:p>
        </w:tc>
        <w:tc>
          <w:tcPr>
            <w:tcW w:w="992" w:type="dxa"/>
            <w:vMerge/>
            <w:vAlign w:val="center"/>
            <w:hideMark/>
          </w:tcPr>
          <w:p w:rsidR="005D74D1" w:rsidRPr="005D74D1" w:rsidRDefault="005D74D1" w:rsidP="005D74D1">
            <w:pPr>
              <w:jc w:val="center"/>
              <w:outlineLvl w:val="0"/>
              <w:rPr>
                <w:sz w:val="16"/>
                <w:szCs w:val="16"/>
              </w:rPr>
            </w:pPr>
          </w:p>
        </w:tc>
        <w:tc>
          <w:tcPr>
            <w:tcW w:w="851" w:type="dxa"/>
            <w:vMerge/>
            <w:vAlign w:val="center"/>
            <w:hideMark/>
          </w:tcPr>
          <w:p w:rsidR="005D74D1" w:rsidRPr="005D74D1" w:rsidRDefault="005D74D1" w:rsidP="005D74D1">
            <w:pPr>
              <w:jc w:val="center"/>
              <w:outlineLvl w:val="0"/>
              <w:rPr>
                <w:sz w:val="16"/>
                <w:szCs w:val="16"/>
              </w:rPr>
            </w:pPr>
          </w:p>
        </w:tc>
        <w:tc>
          <w:tcPr>
            <w:tcW w:w="99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552"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67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39"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590"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426" w:type="dxa"/>
            <w:shd w:val="clear" w:color="auto" w:fill="auto"/>
            <w:noWrap/>
            <w:vAlign w:val="center"/>
            <w:hideMark/>
          </w:tcPr>
          <w:p w:rsidR="005D74D1" w:rsidRPr="005D74D1" w:rsidRDefault="005D74D1" w:rsidP="005D74D1">
            <w:pPr>
              <w:jc w:val="center"/>
              <w:outlineLvl w:val="0"/>
              <w:rPr>
                <w:sz w:val="16"/>
                <w:szCs w:val="16"/>
              </w:rPr>
            </w:pPr>
            <w:r w:rsidRPr="005D74D1">
              <w:rPr>
                <w:sz w:val="16"/>
                <w:szCs w:val="16"/>
              </w:rPr>
              <w:t>-</w:t>
            </w:r>
          </w:p>
        </w:tc>
        <w:tc>
          <w:tcPr>
            <w:tcW w:w="1145" w:type="dxa"/>
            <w:shd w:val="clear" w:color="auto" w:fill="auto"/>
            <w:noWrap/>
            <w:vAlign w:val="center"/>
            <w:hideMark/>
          </w:tcPr>
          <w:p w:rsidR="005D74D1" w:rsidRPr="005D74D1" w:rsidRDefault="005D74D1" w:rsidP="005D74D1">
            <w:pPr>
              <w:jc w:val="center"/>
              <w:outlineLvl w:val="0"/>
              <w:rPr>
                <w:color w:val="000000"/>
                <w:sz w:val="16"/>
                <w:szCs w:val="16"/>
              </w:rPr>
            </w:pPr>
          </w:p>
        </w:tc>
      </w:tr>
    </w:tbl>
    <w:p w:rsidR="005D74D1" w:rsidRPr="005D74D1" w:rsidRDefault="005D74D1" w:rsidP="005D74D1">
      <w:pPr>
        <w:tabs>
          <w:tab w:val="left" w:pos="993"/>
        </w:tabs>
        <w:autoSpaceDE w:val="0"/>
        <w:autoSpaceDN w:val="0"/>
        <w:adjustRightInd w:val="0"/>
        <w:jc w:val="both"/>
        <w:rPr>
          <w:rFonts w:eastAsia="Calibri"/>
          <w:sz w:val="26"/>
          <w:szCs w:val="26"/>
          <w:lang w:eastAsia="en-US"/>
        </w:rPr>
      </w:pPr>
    </w:p>
    <w:p w:rsidR="005D74D1" w:rsidRPr="005D74D1" w:rsidRDefault="005D74D1" w:rsidP="005D74D1">
      <w:pPr>
        <w:tabs>
          <w:tab w:val="left" w:pos="993"/>
        </w:tabs>
        <w:autoSpaceDE w:val="0"/>
        <w:autoSpaceDN w:val="0"/>
        <w:adjustRightInd w:val="0"/>
        <w:jc w:val="both"/>
        <w:rPr>
          <w:rFonts w:eastAsia="Calibri"/>
          <w:sz w:val="26"/>
          <w:szCs w:val="26"/>
          <w:lang w:eastAsia="en-US"/>
        </w:rPr>
        <w:sectPr w:rsidR="005D74D1" w:rsidRPr="005D74D1" w:rsidSect="005D74D1">
          <w:headerReference w:type="default" r:id="rId46"/>
          <w:pgSz w:w="23814" w:h="16839" w:orient="landscape" w:code="8"/>
          <w:pgMar w:top="851" w:right="851" w:bottom="709" w:left="1418" w:header="709" w:footer="709" w:gutter="0"/>
          <w:cols w:space="708"/>
          <w:docGrid w:linePitch="381"/>
        </w:sectPr>
      </w:pPr>
    </w:p>
    <w:p w:rsidR="005D74D1" w:rsidRPr="005D74D1" w:rsidRDefault="005D74D1" w:rsidP="005D74D1">
      <w:pPr>
        <w:jc w:val="both"/>
        <w:rPr>
          <w:b/>
        </w:rPr>
      </w:pPr>
      <w:bookmarkStart w:id="235" w:name="_Toc486580946"/>
      <w:bookmarkStart w:id="236" w:name="_Toc497982548"/>
      <w:r w:rsidRPr="005D74D1">
        <w:rPr>
          <w:b/>
        </w:rPr>
        <w:lastRenderedPageBreak/>
        <w:t>14. Организация реализации проектов</w:t>
      </w:r>
      <w:bookmarkEnd w:id="235"/>
      <w:bookmarkEnd w:id="236"/>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Инвестиционные проекты, включенные в Программу, могут быть реализованы в следующих формах:</w:t>
      </w:r>
    </w:p>
    <w:p w:rsidR="005D74D1" w:rsidRPr="005D74D1" w:rsidRDefault="005D74D1" w:rsidP="003C5282">
      <w:pPr>
        <w:numPr>
          <w:ilvl w:val="0"/>
          <w:numId w:val="52"/>
        </w:numPr>
        <w:spacing w:after="160" w:line="276" w:lineRule="auto"/>
        <w:contextualSpacing/>
        <w:jc w:val="both"/>
        <w:rPr>
          <w:rFonts w:eastAsiaTheme="minorHAnsi"/>
          <w:lang w:eastAsia="en-US"/>
        </w:rPr>
      </w:pPr>
      <w:r w:rsidRPr="005D74D1">
        <w:rPr>
          <w:rFonts w:eastAsiaTheme="minorHAnsi"/>
          <w:lang w:eastAsia="en-US"/>
        </w:rPr>
        <w:t>проекты, реализуемые действующими организациями;</w:t>
      </w:r>
    </w:p>
    <w:p w:rsidR="005D74D1" w:rsidRPr="005D74D1" w:rsidRDefault="005D74D1" w:rsidP="003C5282">
      <w:pPr>
        <w:numPr>
          <w:ilvl w:val="0"/>
          <w:numId w:val="52"/>
        </w:numPr>
        <w:spacing w:after="160" w:line="276" w:lineRule="auto"/>
        <w:contextualSpacing/>
        <w:jc w:val="both"/>
        <w:rPr>
          <w:rFonts w:eastAsiaTheme="minorHAnsi"/>
          <w:lang w:eastAsia="en-US"/>
        </w:rPr>
      </w:pPr>
      <w:r w:rsidRPr="005D74D1">
        <w:rPr>
          <w:rFonts w:eastAsiaTheme="minorHAnsi"/>
          <w:lang w:eastAsia="en-US"/>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5D74D1" w:rsidRPr="005D74D1" w:rsidRDefault="005D74D1" w:rsidP="003C5282">
      <w:pPr>
        <w:numPr>
          <w:ilvl w:val="0"/>
          <w:numId w:val="52"/>
        </w:numPr>
        <w:spacing w:after="160" w:line="276" w:lineRule="auto"/>
        <w:contextualSpacing/>
        <w:jc w:val="both"/>
        <w:rPr>
          <w:rFonts w:eastAsiaTheme="minorHAnsi"/>
          <w:lang w:eastAsia="en-US"/>
        </w:rPr>
      </w:pPr>
      <w:r w:rsidRPr="005D74D1">
        <w:rPr>
          <w:rFonts w:eastAsiaTheme="minorHAnsi"/>
          <w:lang w:eastAsia="en-US"/>
        </w:rPr>
        <w:t>проекты, для реализации которых создаются организации с участием муниципального образования;</w:t>
      </w:r>
    </w:p>
    <w:p w:rsidR="005D74D1" w:rsidRPr="005D74D1" w:rsidRDefault="005D74D1" w:rsidP="003C5282">
      <w:pPr>
        <w:numPr>
          <w:ilvl w:val="0"/>
          <w:numId w:val="52"/>
        </w:numPr>
        <w:spacing w:after="160" w:line="276" w:lineRule="auto"/>
        <w:contextualSpacing/>
        <w:jc w:val="both"/>
        <w:rPr>
          <w:rFonts w:eastAsiaTheme="minorHAnsi"/>
          <w:lang w:eastAsia="en-US"/>
        </w:rPr>
      </w:pPr>
      <w:r w:rsidRPr="005D74D1">
        <w:rPr>
          <w:rFonts w:eastAsiaTheme="minorHAnsi"/>
          <w:lang w:eastAsia="en-US"/>
        </w:rPr>
        <w:t>проекты, для реализации которых создаются организации с участием действующих ресурсоснабжающих организаций.</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электроснабжения, теплоснабжения, газоснабжения, утилизации ТКО.</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Особенности принятия инвестиционных программ организаций коммунального комплекса.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Инвестиционные программы организаций коммунального комплекса утверждаются органами местного самоуправления.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Особенности принятия инвестиционных программ организаций, осуществляющих регулируемые виды деятельности в сфере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Особенности принятия инвестиционных программ субъектов электроэнергетики.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Программы газификации </w:t>
      </w:r>
      <w:bookmarkStart w:id="237" w:name="sub_1003"/>
      <w:r w:rsidRPr="005D74D1">
        <w:rPr>
          <w:rFonts w:eastAsiaTheme="minorHAnsi"/>
          <w:lang w:eastAsia="en-US"/>
        </w:rPr>
        <w:t>–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bookmarkEnd w:id="237"/>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Размер специальных надбавок определяется органами исполнительной власти субъектов РФ по методике, утверждаемой Федеральной службой по тарифам.</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lastRenderedPageBreak/>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21.06.2011 № 154-э/4. </w:t>
      </w:r>
    </w:p>
    <w:p w:rsidR="005D74D1" w:rsidRPr="005D74D1" w:rsidRDefault="005D74D1" w:rsidP="005D74D1">
      <w:pPr>
        <w:jc w:val="both"/>
        <w:rPr>
          <w:b/>
        </w:rPr>
      </w:pPr>
      <w:bookmarkStart w:id="238" w:name="_Toc486580947"/>
      <w:bookmarkStart w:id="239" w:name="_Toc497982549"/>
      <w:r w:rsidRPr="005D74D1">
        <w:rPr>
          <w:b/>
        </w:rPr>
        <w:t>15. Программы инвестиционных проектов, тарифы и плата (тариф) за подключение (присоединение)</w:t>
      </w:r>
      <w:bookmarkEnd w:id="238"/>
      <w:bookmarkEnd w:id="239"/>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На 2017 г. для населения Сельского поселения Лемпино установлены тарифы на коммунальные услуги, представленные в таблице 15.1.</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 xml:space="preserve">Для целей дальнейшей реализации Программы произведена оценка совокупных инвестиционных затрат по проектам организаций, оказывающих коммунальные услуги на территории Сельского поселения Лемпино до 2027 г. </w:t>
      </w:r>
    </w:p>
    <w:p w:rsidR="005D74D1" w:rsidRPr="005D74D1" w:rsidRDefault="005D74D1" w:rsidP="005D74D1">
      <w:pPr>
        <w:spacing w:after="160"/>
        <w:ind w:firstLine="851"/>
        <w:contextualSpacing/>
        <w:jc w:val="both"/>
        <w:rPr>
          <w:rFonts w:eastAsiaTheme="minorHAnsi"/>
          <w:lang w:eastAsia="en-US"/>
        </w:rPr>
      </w:pPr>
      <w:r w:rsidRPr="005D74D1">
        <w:rPr>
          <w:rFonts w:eastAsiaTheme="minorHAnsi"/>
          <w:lang w:eastAsia="en-US"/>
        </w:rPr>
        <w:t>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надбавок, инвестиционных составляющих в тарифе, необходимых для реализации Программы. Оценка размеров тарифов, представлена в таблице 15.2.</w:t>
      </w:r>
    </w:p>
    <w:p w:rsidR="005D74D1" w:rsidRPr="005D74D1" w:rsidRDefault="005D74D1" w:rsidP="005D74D1">
      <w:pPr>
        <w:ind w:firstLine="851"/>
        <w:contextualSpacing/>
        <w:jc w:val="both"/>
        <w:rPr>
          <w:rFonts w:eastAsiaTheme="minorHAnsi"/>
          <w:lang w:eastAsia="en-US"/>
        </w:rPr>
      </w:pPr>
      <w:r w:rsidRPr="005D74D1">
        <w:rPr>
          <w:rFonts w:eastAsiaTheme="minorHAnsi"/>
          <w:lang w:eastAsia="en-US"/>
        </w:rPr>
        <w:t>Прогнозируемый рост тарифов на электроэнергию по отношению к 2017 г. составит:</w:t>
      </w:r>
    </w:p>
    <w:p w:rsidR="005D74D1" w:rsidRPr="005D74D1" w:rsidRDefault="005D74D1" w:rsidP="003C5282">
      <w:pPr>
        <w:numPr>
          <w:ilvl w:val="0"/>
          <w:numId w:val="53"/>
        </w:numPr>
        <w:spacing w:line="276" w:lineRule="auto"/>
        <w:contextualSpacing/>
        <w:jc w:val="both"/>
        <w:rPr>
          <w:rFonts w:eastAsiaTheme="minorHAnsi"/>
          <w:lang w:eastAsia="en-US"/>
        </w:rPr>
      </w:pPr>
      <w:r w:rsidRPr="005D74D1">
        <w:rPr>
          <w:rFonts w:eastAsiaTheme="minorHAnsi"/>
          <w:lang w:eastAsia="en-US"/>
        </w:rPr>
        <w:t>в 2027 году – 58%.</w:t>
      </w:r>
    </w:p>
    <w:p w:rsidR="005D74D1" w:rsidRPr="005D74D1" w:rsidRDefault="005D74D1" w:rsidP="005D74D1">
      <w:pPr>
        <w:ind w:firstLine="851"/>
        <w:contextualSpacing/>
        <w:jc w:val="both"/>
        <w:rPr>
          <w:rFonts w:eastAsiaTheme="minorHAnsi"/>
          <w:lang w:eastAsia="en-US"/>
        </w:rPr>
      </w:pPr>
      <w:r w:rsidRPr="005D74D1">
        <w:rPr>
          <w:rFonts w:eastAsiaTheme="minorHAnsi"/>
          <w:lang w:eastAsia="en-US"/>
        </w:rPr>
        <w:t>Рост тарифов на тепловую энергию по отношению к 2017 г. составит:</w:t>
      </w:r>
    </w:p>
    <w:p w:rsidR="005D74D1" w:rsidRPr="005D74D1" w:rsidRDefault="005D74D1" w:rsidP="003C5282">
      <w:pPr>
        <w:numPr>
          <w:ilvl w:val="0"/>
          <w:numId w:val="53"/>
        </w:numPr>
        <w:spacing w:line="276" w:lineRule="auto"/>
        <w:contextualSpacing/>
        <w:jc w:val="both"/>
        <w:rPr>
          <w:rFonts w:eastAsiaTheme="minorHAnsi"/>
          <w:lang w:eastAsia="en-US"/>
        </w:rPr>
      </w:pPr>
      <w:r w:rsidRPr="005D74D1">
        <w:rPr>
          <w:rFonts w:eastAsiaTheme="minorHAnsi"/>
          <w:lang w:eastAsia="en-US"/>
        </w:rPr>
        <w:t>в 2027 году – 56%.</w:t>
      </w:r>
    </w:p>
    <w:p w:rsidR="005D74D1" w:rsidRPr="005D74D1" w:rsidRDefault="005D74D1" w:rsidP="005D74D1">
      <w:pPr>
        <w:ind w:firstLine="851"/>
        <w:contextualSpacing/>
        <w:jc w:val="both"/>
        <w:rPr>
          <w:rFonts w:eastAsiaTheme="minorHAnsi"/>
          <w:lang w:eastAsia="en-US"/>
        </w:rPr>
      </w:pPr>
      <w:r w:rsidRPr="005D74D1">
        <w:rPr>
          <w:rFonts w:eastAsiaTheme="minorHAnsi"/>
          <w:lang w:eastAsia="en-US"/>
        </w:rPr>
        <w:t>Рост тарифов на услуги по водоснабжению по отношению к 2017 г. составит:</w:t>
      </w:r>
    </w:p>
    <w:p w:rsidR="005D74D1" w:rsidRPr="005D74D1" w:rsidRDefault="005D74D1" w:rsidP="003C5282">
      <w:pPr>
        <w:numPr>
          <w:ilvl w:val="0"/>
          <w:numId w:val="53"/>
        </w:numPr>
        <w:spacing w:line="276" w:lineRule="auto"/>
        <w:contextualSpacing/>
        <w:jc w:val="both"/>
        <w:rPr>
          <w:rFonts w:eastAsiaTheme="minorHAnsi"/>
          <w:lang w:eastAsia="en-US"/>
        </w:rPr>
      </w:pPr>
      <w:r w:rsidRPr="005D74D1">
        <w:rPr>
          <w:rFonts w:eastAsiaTheme="minorHAnsi"/>
          <w:lang w:eastAsia="en-US"/>
        </w:rPr>
        <w:t>в 2027 году – 58%.</w:t>
      </w:r>
    </w:p>
    <w:p w:rsidR="005D74D1" w:rsidRPr="005D74D1" w:rsidRDefault="005D74D1" w:rsidP="005D74D1">
      <w:pPr>
        <w:ind w:firstLine="851"/>
        <w:contextualSpacing/>
        <w:jc w:val="both"/>
        <w:rPr>
          <w:rFonts w:eastAsiaTheme="minorHAnsi"/>
          <w:lang w:eastAsia="en-US"/>
        </w:rPr>
      </w:pPr>
      <w:r w:rsidRPr="005D74D1">
        <w:rPr>
          <w:rFonts w:eastAsiaTheme="minorHAnsi"/>
          <w:lang w:eastAsia="en-US"/>
        </w:rPr>
        <w:t>Рост тарифов на вывоз и утилизацию ТКО по отношению к 2017 г. составит:</w:t>
      </w:r>
    </w:p>
    <w:p w:rsidR="005D74D1" w:rsidRPr="005D74D1" w:rsidRDefault="005D74D1" w:rsidP="003C5282">
      <w:pPr>
        <w:numPr>
          <w:ilvl w:val="0"/>
          <w:numId w:val="53"/>
        </w:numPr>
        <w:spacing w:line="276" w:lineRule="auto"/>
        <w:contextualSpacing/>
        <w:jc w:val="both"/>
        <w:rPr>
          <w:rFonts w:eastAsiaTheme="minorHAnsi"/>
          <w:lang w:eastAsia="en-US"/>
        </w:rPr>
      </w:pPr>
      <w:r w:rsidRPr="005D74D1">
        <w:rPr>
          <w:rFonts w:eastAsiaTheme="minorHAnsi"/>
          <w:lang w:eastAsia="en-US"/>
        </w:rPr>
        <w:t>в 2027 году – 59%.</w:t>
      </w:r>
    </w:p>
    <w:p w:rsidR="005D74D1" w:rsidRPr="005D74D1" w:rsidRDefault="005D74D1" w:rsidP="005D74D1">
      <w:pPr>
        <w:ind w:firstLine="851"/>
        <w:contextualSpacing/>
        <w:jc w:val="both"/>
        <w:rPr>
          <w:rFonts w:eastAsiaTheme="minorHAnsi"/>
          <w:lang w:eastAsia="en-US"/>
        </w:rPr>
      </w:pPr>
      <w:r w:rsidRPr="005D74D1">
        <w:rPr>
          <w:rFonts w:eastAsiaTheme="minorHAnsi"/>
          <w:lang w:eastAsia="en-US"/>
        </w:rPr>
        <w:t>Расчет прогнозных тарифов носит оценочный характер и может изменяться в зависимости от условий социально-экономического развития Сельского поселения Лемпино.</w:t>
      </w:r>
    </w:p>
    <w:p w:rsidR="005D74D1" w:rsidRPr="005D74D1" w:rsidRDefault="005D74D1" w:rsidP="005D74D1">
      <w:pPr>
        <w:spacing w:after="160"/>
        <w:ind w:firstLine="851"/>
        <w:contextualSpacing/>
        <w:jc w:val="right"/>
        <w:rPr>
          <w:rFonts w:eastAsiaTheme="minorHAnsi"/>
          <w:lang w:eastAsia="en-US"/>
        </w:rPr>
      </w:pPr>
      <w:r w:rsidRPr="005D74D1">
        <w:rPr>
          <w:rFonts w:eastAsiaTheme="minorHAnsi"/>
          <w:lang w:eastAsia="en-US"/>
        </w:rPr>
        <w:t>Таблица 15.1</w:t>
      </w:r>
    </w:p>
    <w:p w:rsidR="005D74D1" w:rsidRPr="005D74D1" w:rsidRDefault="005D74D1" w:rsidP="005D74D1">
      <w:pPr>
        <w:spacing w:after="160"/>
        <w:ind w:firstLine="851"/>
        <w:contextualSpacing/>
        <w:jc w:val="center"/>
        <w:rPr>
          <w:rFonts w:eastAsiaTheme="minorHAnsi"/>
          <w:lang w:eastAsia="en-US"/>
        </w:rPr>
      </w:pPr>
      <w:r w:rsidRPr="005D74D1">
        <w:rPr>
          <w:rFonts w:eastAsiaTheme="minorHAnsi"/>
          <w:lang w:eastAsia="en-US"/>
        </w:rPr>
        <w:t>Тарифы на коммунальные услуги в 2017г.</w:t>
      </w:r>
    </w:p>
    <w:tbl>
      <w:tblPr>
        <w:tblW w:w="9696" w:type="dxa"/>
        <w:tblInd w:w="108" w:type="dxa"/>
        <w:tblLook w:val="04A0" w:firstRow="1" w:lastRow="0" w:firstColumn="1" w:lastColumn="0" w:noHBand="0" w:noVBand="1"/>
      </w:tblPr>
      <w:tblGrid>
        <w:gridCol w:w="700"/>
        <w:gridCol w:w="5396"/>
        <w:gridCol w:w="2480"/>
        <w:gridCol w:w="1120"/>
      </w:tblGrid>
      <w:tr w:rsidR="005D74D1" w:rsidRPr="005D74D1" w:rsidTr="005D74D1">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п/п</w:t>
            </w:r>
          </w:p>
        </w:tc>
        <w:tc>
          <w:tcPr>
            <w:tcW w:w="5396" w:type="dxa"/>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Показатель</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2017 год</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Отопление</w:t>
            </w:r>
          </w:p>
        </w:tc>
        <w:tc>
          <w:tcPr>
            <w:tcW w:w="2480"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 </w:t>
            </w:r>
          </w:p>
        </w:tc>
        <w:tc>
          <w:tcPr>
            <w:tcW w:w="1120"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 </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1.1</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Тариф за тепловую энергию с НДС:</w:t>
            </w:r>
          </w:p>
        </w:tc>
        <w:tc>
          <w:tcPr>
            <w:tcW w:w="2480"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 </w:t>
            </w:r>
          </w:p>
        </w:tc>
        <w:tc>
          <w:tcPr>
            <w:tcW w:w="1120" w:type="dxa"/>
            <w:tcBorders>
              <w:top w:val="nil"/>
              <w:left w:val="nil"/>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 </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1.1</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ПМУП «УТВС»</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Руб/Гкал</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2223,7</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1.2</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Норматив потребления</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Гкал/м</w:t>
            </w:r>
            <w:r w:rsidRPr="005D74D1">
              <w:rPr>
                <w:color w:val="000000"/>
                <w:sz w:val="20"/>
                <w:szCs w:val="20"/>
                <w:vertAlign w:val="superscript"/>
              </w:rPr>
              <w:t>2</w:t>
            </w:r>
            <w:r w:rsidRPr="005D74D1">
              <w:rPr>
                <w:color w:val="000000"/>
                <w:sz w:val="20"/>
                <w:szCs w:val="20"/>
              </w:rPr>
              <w:t xml:space="preserve"> в месяц</w:t>
            </w:r>
          </w:p>
        </w:tc>
        <w:tc>
          <w:tcPr>
            <w:tcW w:w="1120" w:type="dxa"/>
            <w:tcBorders>
              <w:top w:val="nil"/>
              <w:left w:val="nil"/>
              <w:bottom w:val="single" w:sz="4" w:space="0" w:color="auto"/>
              <w:right w:val="single" w:sz="4" w:space="0" w:color="auto"/>
            </w:tcBorders>
            <w:shd w:val="clear" w:color="000000" w:fill="FFFFFF"/>
            <w:vAlign w:val="center"/>
            <w:hideMark/>
          </w:tcPr>
          <w:p w:rsidR="005D74D1" w:rsidRPr="005D74D1" w:rsidRDefault="005D74D1" w:rsidP="005D74D1">
            <w:pPr>
              <w:jc w:val="center"/>
              <w:rPr>
                <w:color w:val="000000"/>
                <w:sz w:val="20"/>
                <w:szCs w:val="20"/>
              </w:rPr>
            </w:pPr>
            <w:r w:rsidRPr="005D74D1">
              <w:rPr>
                <w:color w:val="000000"/>
                <w:sz w:val="20"/>
                <w:szCs w:val="20"/>
              </w:rPr>
              <w:t>0,031</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Холодное водоснабжение</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Тариф на воду с НДС:</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2.1.1</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ПМУП «УТВС»</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Руб/м</w:t>
            </w:r>
            <w:r w:rsidRPr="005D74D1">
              <w:rPr>
                <w:color w:val="000000"/>
                <w:sz w:val="20"/>
                <w:szCs w:val="20"/>
                <w:vertAlign w:val="superscript"/>
              </w:rPr>
              <w:t>3</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51,82</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2.2</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Норматив потребления на жилое помещение</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м</w:t>
            </w:r>
            <w:r w:rsidRPr="005D74D1">
              <w:rPr>
                <w:color w:val="000000"/>
                <w:sz w:val="20"/>
                <w:szCs w:val="20"/>
                <w:vertAlign w:val="superscript"/>
              </w:rPr>
              <w:t>3</w:t>
            </w:r>
            <w:r w:rsidRPr="005D74D1">
              <w:rPr>
                <w:color w:val="000000"/>
                <w:sz w:val="20"/>
                <w:szCs w:val="20"/>
              </w:rPr>
              <w:t>/чел в месяц</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7,014</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Электроэнергия</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3.1</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Тариф для населения с НДС:</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3.1.1</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rFonts w:cs="Calibri"/>
                <w:color w:val="000000"/>
                <w:sz w:val="20"/>
                <w:szCs w:val="20"/>
                <w:lang w:eastAsia="en-US"/>
              </w:rPr>
              <w:t>ОАО «ТЭК»</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Руб/кВтч</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1,88</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3.2</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Норматив потребления</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кВтч/чел в месяц</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87</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Утилизация ТКО</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 </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4.1.</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ООО «Сибирь»</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Руб/м3</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94,57</w:t>
            </w:r>
          </w:p>
        </w:tc>
      </w:tr>
      <w:tr w:rsidR="005D74D1" w:rsidRPr="005D74D1" w:rsidTr="005D74D1">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4.2.</w:t>
            </w:r>
          </w:p>
        </w:tc>
        <w:tc>
          <w:tcPr>
            <w:tcW w:w="5396"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rPr>
                <w:color w:val="000000"/>
                <w:sz w:val="20"/>
                <w:szCs w:val="20"/>
              </w:rPr>
            </w:pPr>
            <w:r w:rsidRPr="005D74D1">
              <w:rPr>
                <w:color w:val="000000"/>
                <w:sz w:val="20"/>
                <w:szCs w:val="20"/>
              </w:rPr>
              <w:t>Норматив потребления</w:t>
            </w:r>
          </w:p>
        </w:tc>
        <w:tc>
          <w:tcPr>
            <w:tcW w:w="248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м3 на чел</w:t>
            </w:r>
          </w:p>
        </w:tc>
        <w:tc>
          <w:tcPr>
            <w:tcW w:w="1120" w:type="dxa"/>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0,125</w:t>
            </w:r>
          </w:p>
        </w:tc>
      </w:tr>
    </w:tbl>
    <w:p w:rsidR="005D74D1" w:rsidRPr="005D74D1" w:rsidRDefault="005D74D1" w:rsidP="005D74D1">
      <w:pPr>
        <w:jc w:val="both"/>
        <w:rPr>
          <w:b/>
        </w:rPr>
      </w:pPr>
      <w:bookmarkStart w:id="240" w:name="_Toc486580948"/>
    </w:p>
    <w:p w:rsidR="005D74D1" w:rsidRPr="005D74D1" w:rsidRDefault="005D74D1" w:rsidP="005D74D1">
      <w:pPr>
        <w:jc w:val="both"/>
        <w:rPr>
          <w:b/>
        </w:rPr>
      </w:pPr>
      <w:bookmarkStart w:id="241" w:name="_Toc497982550"/>
      <w:r w:rsidRPr="005D74D1">
        <w:rPr>
          <w:b/>
        </w:rPr>
        <w:lastRenderedPageBreak/>
        <w:t xml:space="preserve">16. Прогноз расходов населения на коммунальные услуги, расходов бюджета на социальную поддержку и субсидии, проверка доступности тарифов на коммунальные </w:t>
      </w:r>
      <w:r>
        <w:rPr>
          <w:b/>
        </w:rPr>
        <w:t>у</w:t>
      </w:r>
      <w:r w:rsidRPr="005D74D1">
        <w:rPr>
          <w:b/>
        </w:rPr>
        <w:t>слуги</w:t>
      </w:r>
      <w:bookmarkEnd w:id="240"/>
      <w:bookmarkEnd w:id="241"/>
    </w:p>
    <w:p w:rsidR="005D74D1" w:rsidRPr="005D74D1" w:rsidRDefault="005D74D1" w:rsidP="005D74D1">
      <w:pPr>
        <w:spacing w:after="160"/>
        <w:ind w:firstLine="851"/>
        <w:contextualSpacing/>
        <w:jc w:val="both"/>
        <w:rPr>
          <w:sz w:val="23"/>
          <w:szCs w:val="23"/>
        </w:rPr>
      </w:pPr>
      <w:r w:rsidRPr="005D74D1">
        <w:rPr>
          <w:sz w:val="23"/>
          <w:szCs w:val="23"/>
        </w:rPr>
        <w:t xml:space="preserve">Расчет расходов населения на коммунальные ресурсы Сельского поселения Лемпино до 2027 г. произведен на основании прогноза спроса населения на коммунальные ресурсы и прогнозируемых тарифов по каждому виду коммунальных ресурсов. </w:t>
      </w:r>
      <w:bookmarkStart w:id="242" w:name="_Toc299703707"/>
      <w:bookmarkStart w:id="243" w:name="_Toc449024542"/>
    </w:p>
    <w:bookmarkEnd w:id="242"/>
    <w:bookmarkEnd w:id="243"/>
    <w:p w:rsidR="005D74D1" w:rsidRPr="005D74D1" w:rsidRDefault="005D74D1" w:rsidP="005D74D1">
      <w:pPr>
        <w:ind w:firstLine="851"/>
        <w:jc w:val="both"/>
        <w:rPr>
          <w:sz w:val="23"/>
          <w:szCs w:val="23"/>
        </w:rPr>
      </w:pPr>
      <w:r w:rsidRPr="005D74D1">
        <w:rPr>
          <w:sz w:val="23"/>
          <w:szCs w:val="23"/>
        </w:rPr>
        <w:t>Проверка доступности тарифов на коммунальные услуги проведена путем определения пороговых значений платежеспособности потребителей за жилищно-коммунальные услуги (ЖКУ).</w:t>
      </w:r>
    </w:p>
    <w:p w:rsidR="005D74D1" w:rsidRPr="005D74D1" w:rsidRDefault="005D74D1" w:rsidP="005D74D1">
      <w:pPr>
        <w:ind w:firstLine="851"/>
        <w:jc w:val="both"/>
        <w:rPr>
          <w:sz w:val="23"/>
          <w:szCs w:val="23"/>
        </w:rPr>
      </w:pPr>
      <w:r w:rsidRPr="005D74D1">
        <w:rPr>
          <w:sz w:val="23"/>
          <w:szCs w:val="23"/>
        </w:rPr>
        <w:t>Анализ платежеспособности потребителей основан на сопоставлении нормативной, ожидаемой и предельной платежеспособной возможности населения.</w:t>
      </w:r>
    </w:p>
    <w:p w:rsidR="005D74D1" w:rsidRPr="005D74D1" w:rsidRDefault="005D74D1" w:rsidP="005D74D1">
      <w:pPr>
        <w:ind w:firstLine="851"/>
        <w:jc w:val="both"/>
        <w:rPr>
          <w:sz w:val="23"/>
          <w:szCs w:val="23"/>
        </w:rPr>
      </w:pPr>
      <w:r w:rsidRPr="005D74D1">
        <w:rPr>
          <w:sz w:val="23"/>
          <w:szCs w:val="23"/>
        </w:rPr>
        <w:t>Ожидаемая величина платежей граждан за ЖКУ определяется в расчете на 1 м</w:t>
      </w:r>
      <w:r w:rsidRPr="005D74D1">
        <w:rPr>
          <w:sz w:val="23"/>
          <w:szCs w:val="23"/>
          <w:vertAlign w:val="superscript"/>
        </w:rPr>
        <w:t>2</w:t>
      </w:r>
      <w:r w:rsidRPr="005D74D1">
        <w:rPr>
          <w:sz w:val="23"/>
          <w:szCs w:val="23"/>
        </w:rPr>
        <w:t xml:space="preserve"> общей площади исходя из прогнозируемых тарифов на ЖКУ и нормативов потребления.</w:t>
      </w:r>
    </w:p>
    <w:p w:rsidR="005D74D1" w:rsidRPr="005D74D1" w:rsidRDefault="005D74D1" w:rsidP="005D74D1">
      <w:pPr>
        <w:ind w:firstLine="851"/>
        <w:jc w:val="both"/>
        <w:rPr>
          <w:sz w:val="23"/>
          <w:szCs w:val="23"/>
        </w:rPr>
      </w:pPr>
      <w:r w:rsidRPr="005D74D1">
        <w:rPr>
          <w:sz w:val="23"/>
          <w:szCs w:val="23"/>
        </w:rPr>
        <w:t>Нормативная величина платежей граждан (с учетом прогнозируемых тарифов в ценах отчетного периода) определена в соответствии с региональным стандартом по установленным нормативам потребления коммунальных ресурсов. При переходе от оплаты за коммунальные ресурсы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 как правило,  в меньшую сторону.</w:t>
      </w:r>
    </w:p>
    <w:p w:rsidR="005D74D1" w:rsidRPr="005D74D1" w:rsidRDefault="005D74D1" w:rsidP="005D74D1">
      <w:pPr>
        <w:ind w:firstLine="851"/>
        <w:jc w:val="both"/>
        <w:rPr>
          <w:sz w:val="23"/>
          <w:szCs w:val="23"/>
        </w:rPr>
      </w:pPr>
      <w:r w:rsidRPr="005D74D1">
        <w:rPr>
          <w:sz w:val="23"/>
          <w:szCs w:val="23"/>
        </w:rPr>
        <w:t>Предельная стоимость оказываемых ЖКУ на 1м</w:t>
      </w:r>
      <w:r w:rsidRPr="005D74D1">
        <w:rPr>
          <w:sz w:val="23"/>
          <w:szCs w:val="23"/>
          <w:vertAlign w:val="superscript"/>
        </w:rPr>
        <w:t>2</w:t>
      </w:r>
      <w:r w:rsidRPr="005D74D1">
        <w:rPr>
          <w:sz w:val="23"/>
          <w:szCs w:val="23"/>
        </w:rPr>
        <w:t xml:space="preserve"> площади установлена Постановлением Правительства РФ от 11 февраля 2016 г. № 97 «О федеральных стандартах оплаты жилого помещения и коммунальных услуг на 2016 - 2018 годы» только до 2018 года включительно.</w:t>
      </w:r>
    </w:p>
    <w:p w:rsidR="005D74D1" w:rsidRPr="005D74D1" w:rsidRDefault="005D74D1" w:rsidP="005D74D1">
      <w:pPr>
        <w:ind w:firstLine="851"/>
        <w:jc w:val="both"/>
        <w:rPr>
          <w:sz w:val="23"/>
          <w:szCs w:val="23"/>
        </w:rPr>
      </w:pPr>
      <w:r w:rsidRPr="005D74D1">
        <w:rPr>
          <w:sz w:val="23"/>
          <w:szCs w:val="23"/>
        </w:rPr>
        <w:t>Для прогноза расходов населения на коммунальные услуги выполнен расчет величины платы за коммунальные услуги по нормативам потребления, исходными данными для которого приняты данные для двухкомнатной квартиры площадью 54 кв. м, расположенной в многоквартирном доме, в которой проживает три человека. В доме оборудована электрическая плита, присутствует централизованное холодное водоснабжение и ванна длиной 1500 мм. Приняты тарифы на 2017 год.</w:t>
      </w:r>
    </w:p>
    <w:p w:rsidR="005D74D1" w:rsidRPr="005D74D1" w:rsidRDefault="005D74D1" w:rsidP="005D74D1">
      <w:pPr>
        <w:ind w:firstLine="851"/>
        <w:jc w:val="both"/>
        <w:rPr>
          <w:sz w:val="23"/>
          <w:szCs w:val="23"/>
        </w:rPr>
      </w:pPr>
      <w:r w:rsidRPr="005D74D1">
        <w:rPr>
          <w:sz w:val="23"/>
          <w:szCs w:val="23"/>
        </w:rPr>
        <w:t>1. Услуга теплоснабжения: норматив потребления тепловой энергии в расчете на кв. м в месяц составляет 0,031 Гкал/ кв. м, тариф по тепловой энергии составляет 2223,7 руб./Гкал. В квартире площадью 54 кв. м нормативное количество Гкал составляет 54*0,031= = 1,64 Гкал, следовательно, величина платы за услугу теплоснабжения составляет 2223,7*1,64 = = 3722,47 рубля в месяц.</w:t>
      </w:r>
    </w:p>
    <w:p w:rsidR="005D74D1" w:rsidRPr="005D74D1" w:rsidRDefault="005D74D1" w:rsidP="005D74D1">
      <w:pPr>
        <w:ind w:firstLine="851"/>
        <w:jc w:val="both"/>
        <w:rPr>
          <w:sz w:val="23"/>
          <w:szCs w:val="23"/>
        </w:rPr>
      </w:pPr>
      <w:r w:rsidRPr="005D74D1">
        <w:rPr>
          <w:sz w:val="23"/>
          <w:szCs w:val="23"/>
        </w:rPr>
        <w:t>2. Услуга холодного водоснабжения: норматив потребления холодной воды в расчете на одного человека в месяц составляет 7,014 куб. м, для трех человек размер нормативного количества воды составляет 7,014*3 = 21,0 куб. м. Тариф на холодное водоснабжение взят усредненный и составляет 51,82 руб./ куб. м, следовательно, величина платы за услугу водоснабжения составляет 363,47 рублей в месяц.</w:t>
      </w:r>
    </w:p>
    <w:p w:rsidR="005D74D1" w:rsidRPr="005D74D1" w:rsidRDefault="005D74D1" w:rsidP="005D74D1">
      <w:pPr>
        <w:ind w:firstLine="851"/>
        <w:jc w:val="both"/>
        <w:rPr>
          <w:sz w:val="23"/>
          <w:szCs w:val="23"/>
        </w:rPr>
      </w:pPr>
      <w:r w:rsidRPr="005D74D1">
        <w:rPr>
          <w:sz w:val="23"/>
          <w:szCs w:val="23"/>
        </w:rPr>
        <w:t>4. Услуга электроснабжения: норматив потребления электрической энергии в расчете на одного человека в месяц составляет 87 кВт*ч, для 3 человек размер нормативного количества электрической энергии составляет 261 кВт*ч. Тариф на электроснабжение составляет 1,88руб./кВт*ч, следовательно, величина платы за услугу электроснабжения составляет 490,68 рублей в месяц.</w:t>
      </w:r>
    </w:p>
    <w:p w:rsidR="005D74D1" w:rsidRPr="005D74D1" w:rsidRDefault="005D74D1" w:rsidP="005D74D1">
      <w:pPr>
        <w:ind w:firstLine="851"/>
        <w:jc w:val="both"/>
        <w:rPr>
          <w:sz w:val="23"/>
          <w:szCs w:val="23"/>
        </w:rPr>
      </w:pPr>
      <w:r w:rsidRPr="005D74D1">
        <w:rPr>
          <w:sz w:val="23"/>
          <w:szCs w:val="23"/>
        </w:rPr>
        <w:t>5. Услуга утилизации ТКО: норматив потребления в расчете на одного человека в месяц составляет 0,125 куб. м, для 3 человек размер нормативного количества газа составляет 0,375куб. м. Тариф составляет 94,57 руб./куб. м, следовательно, величина платы за услугу газоснабжения составляет 35,46 рублей в месяц.</w:t>
      </w:r>
    </w:p>
    <w:p w:rsidR="005D74D1" w:rsidRPr="005D74D1" w:rsidRDefault="005D74D1" w:rsidP="005D74D1">
      <w:pPr>
        <w:ind w:firstLine="851"/>
        <w:jc w:val="both"/>
        <w:rPr>
          <w:sz w:val="23"/>
          <w:szCs w:val="23"/>
        </w:rPr>
      </w:pPr>
      <w:r w:rsidRPr="005D74D1">
        <w:rPr>
          <w:sz w:val="23"/>
          <w:szCs w:val="23"/>
        </w:rPr>
        <w:t>6. Совокупный платеж за коммунальные услуги составляет 3722,47+363,47+490,68+34,46=4612,08 рубля в месяц.</w:t>
      </w:r>
    </w:p>
    <w:p w:rsidR="005D74D1" w:rsidRPr="005D74D1" w:rsidRDefault="005D74D1" w:rsidP="005D74D1">
      <w:pPr>
        <w:ind w:firstLine="851"/>
        <w:jc w:val="both"/>
        <w:rPr>
          <w:sz w:val="23"/>
          <w:szCs w:val="23"/>
        </w:rPr>
      </w:pPr>
      <w:r w:rsidRPr="005D74D1">
        <w:rPr>
          <w:sz w:val="23"/>
          <w:szCs w:val="23"/>
        </w:rPr>
        <w:t>7. Расчеты для последующих периодов (2018-2027 годы) проведены аналогично, с учетом роста тарифов при сохранении потребления ресурсов на текущем уровне.</w:t>
      </w:r>
    </w:p>
    <w:p w:rsidR="005D74D1" w:rsidRPr="005D74D1" w:rsidRDefault="005D74D1" w:rsidP="005D74D1">
      <w:pPr>
        <w:ind w:firstLine="567"/>
        <w:jc w:val="both"/>
        <w:rPr>
          <w:sz w:val="23"/>
          <w:szCs w:val="23"/>
        </w:rPr>
      </w:pPr>
      <w:r w:rsidRPr="005D74D1">
        <w:rPr>
          <w:sz w:val="23"/>
          <w:szCs w:val="23"/>
        </w:rPr>
        <w:t xml:space="preserve">При использовании данных по изменению цен (тарифов) на продукцию (услуги) компаний инфраструктурного сектора до 2018 года (в %, в среднем за год к предыдущему году) в </w:t>
      </w:r>
      <w:r w:rsidRPr="005D74D1">
        <w:rPr>
          <w:sz w:val="23"/>
          <w:szCs w:val="23"/>
        </w:rPr>
        <w:lastRenderedPageBreak/>
        <w:t>соответствии с прогнозом социально-экономического развития Российской Федерации на 2016 год и плановый период 2017 и 2018 годов изменение совокупного платежа граждан прогнозно будет соответствовать размеру индексации совокупного платежа граждан за коммунальные услуги, установленный Правительством РФ, данные представлены в таблице 16.1.</w:t>
      </w:r>
    </w:p>
    <w:p w:rsidR="005D74D1" w:rsidRPr="005D74D1" w:rsidRDefault="005D74D1" w:rsidP="005D74D1">
      <w:pPr>
        <w:ind w:firstLine="567"/>
        <w:jc w:val="both"/>
        <w:rPr>
          <w:sz w:val="23"/>
          <w:szCs w:val="23"/>
        </w:rPr>
      </w:pPr>
      <w:r w:rsidRPr="005D74D1">
        <w:rPr>
          <w:sz w:val="23"/>
          <w:szCs w:val="23"/>
        </w:rPr>
        <w:t>При реализации мероприятий Программы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p>
    <w:p w:rsidR="005D74D1" w:rsidRPr="005D74D1" w:rsidRDefault="005D74D1" w:rsidP="005D74D1">
      <w:pPr>
        <w:ind w:firstLine="567"/>
        <w:jc w:val="both"/>
        <w:rPr>
          <w:sz w:val="23"/>
          <w:szCs w:val="23"/>
        </w:rPr>
      </w:pPr>
      <w:r w:rsidRPr="005D74D1">
        <w:rPr>
          <w:sz w:val="23"/>
          <w:szCs w:val="23"/>
        </w:rPr>
        <w:t>Данные по индексу роста тарифов на коммунальные услуги и размеру индексации совокупного платежа граждан за коммунальные услуги, установленным Правительством РФ в течение периода реализации Программы, представлен в таблице 16.2.</w:t>
      </w:r>
    </w:p>
    <w:p w:rsidR="005D74D1" w:rsidRPr="005D74D1" w:rsidRDefault="005D74D1" w:rsidP="005D74D1">
      <w:pPr>
        <w:ind w:firstLine="567"/>
        <w:jc w:val="both"/>
        <w:rPr>
          <w:sz w:val="23"/>
          <w:szCs w:val="23"/>
        </w:rPr>
      </w:pPr>
      <w:r w:rsidRPr="005D74D1">
        <w:rPr>
          <w:sz w:val="23"/>
          <w:szCs w:val="23"/>
        </w:rPr>
        <w:t>Таким образом, рост тарифов на коммунальные услуги не более чем на 2,4 процентных пункта превышает размер индексации совокупного платежа граждан за коммунальные услуги. Это позволяет сохранить доступность коммунальных услуг для населения на уровне «высокий». Изменение уровня доступности коммунальных услуг для населения в течение периода реализации Программы отражено в таблице 16.3.</w:t>
      </w:r>
    </w:p>
    <w:p w:rsidR="005D74D1" w:rsidRPr="005D74D1" w:rsidRDefault="005D74D1" w:rsidP="005D74D1">
      <w:pPr>
        <w:ind w:firstLine="567"/>
        <w:jc w:val="both"/>
        <w:rPr>
          <w:sz w:val="23"/>
          <w:szCs w:val="23"/>
        </w:rPr>
      </w:pPr>
      <w:r w:rsidRPr="005D74D1">
        <w:rPr>
          <w:sz w:val="23"/>
          <w:szCs w:val="23"/>
        </w:rPr>
        <w:t>При реализации мероприятий Программы тарифы на коммунальные услуги в поселении будут изменяться, однако определены 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прогноз социально-экономического развития РФ на 2016 год и плановый период 2017 и 2018 годов, в соответствии с которым определен индекс потребительских цен (ИПЦ) на период до 2018 года.</w:t>
      </w:r>
    </w:p>
    <w:p w:rsidR="005D74D1" w:rsidRPr="005D74D1" w:rsidRDefault="005D74D1" w:rsidP="005D74D1">
      <w:pPr>
        <w:ind w:firstLine="708"/>
        <w:jc w:val="both"/>
        <w:rPr>
          <w:noProof/>
          <w:color w:val="000000"/>
          <w:sz w:val="23"/>
          <w:szCs w:val="23"/>
        </w:rPr>
      </w:pPr>
      <w:r w:rsidRPr="005D74D1">
        <w:rPr>
          <w:noProof/>
          <w:color w:val="000000"/>
          <w:sz w:val="23"/>
          <w:szCs w:val="23"/>
        </w:rPr>
        <w:t>В соответствии с представленными данными рост тарифов в 2016 составил 108,2</w:t>
      </w:r>
      <w:r w:rsidRPr="005D74D1">
        <w:rPr>
          <w:snapToGrid w:val="0"/>
          <w:sz w:val="23"/>
          <w:szCs w:val="23"/>
        </w:rPr>
        <w:t> </w:t>
      </w:r>
      <w:r w:rsidRPr="005D74D1">
        <w:rPr>
          <w:color w:val="000000"/>
          <w:sz w:val="23"/>
          <w:szCs w:val="23"/>
        </w:rPr>
        <w:t>%</w:t>
      </w:r>
      <w:r w:rsidRPr="005D74D1">
        <w:rPr>
          <w:noProof/>
          <w:color w:val="000000"/>
          <w:sz w:val="23"/>
          <w:szCs w:val="23"/>
        </w:rPr>
        <w:t>, в 2017 году – 106,0</w:t>
      </w:r>
      <w:r w:rsidRPr="005D74D1">
        <w:rPr>
          <w:snapToGrid w:val="0"/>
          <w:sz w:val="23"/>
          <w:szCs w:val="23"/>
        </w:rPr>
        <w:t> </w:t>
      </w:r>
      <w:r w:rsidRPr="005D74D1">
        <w:rPr>
          <w:color w:val="000000"/>
          <w:sz w:val="23"/>
          <w:szCs w:val="23"/>
        </w:rPr>
        <w:t>%</w:t>
      </w:r>
      <w:r w:rsidRPr="005D74D1">
        <w:rPr>
          <w:noProof/>
          <w:color w:val="000000"/>
          <w:sz w:val="23"/>
          <w:szCs w:val="23"/>
        </w:rPr>
        <w:t>, в 2018 году – 104,9</w:t>
      </w:r>
      <w:r w:rsidRPr="005D74D1">
        <w:rPr>
          <w:snapToGrid w:val="0"/>
          <w:sz w:val="23"/>
          <w:szCs w:val="23"/>
        </w:rPr>
        <w:t> </w:t>
      </w:r>
      <w:r w:rsidRPr="005D74D1">
        <w:rPr>
          <w:color w:val="000000"/>
          <w:sz w:val="23"/>
          <w:szCs w:val="23"/>
        </w:rPr>
        <w:t>%</w:t>
      </w:r>
      <w:r w:rsidRPr="005D74D1">
        <w:rPr>
          <w:noProof/>
          <w:color w:val="000000"/>
          <w:sz w:val="23"/>
          <w:szCs w:val="23"/>
        </w:rPr>
        <w:t>, значения 2018 года в отсутствие уточненных данных пролонгируются до 2027 года. В соответствии с ежегодной актуализацией данной программы необходимо корректировать значения в соотвествии с принятыми индексами.</w:t>
      </w:r>
    </w:p>
    <w:p w:rsidR="005D74D1" w:rsidRPr="005D74D1" w:rsidRDefault="005D74D1" w:rsidP="005D74D1">
      <w:pPr>
        <w:ind w:firstLine="708"/>
        <w:jc w:val="both"/>
        <w:rPr>
          <w:sz w:val="23"/>
          <w:szCs w:val="23"/>
        </w:rPr>
      </w:pPr>
      <w:r w:rsidRPr="005D74D1">
        <w:rPr>
          <w:noProof/>
          <w:color w:val="000000"/>
          <w:sz w:val="23"/>
          <w:szCs w:val="23"/>
        </w:rPr>
        <w:t>В случае, если при реализации мероприятий рост тарифов выше предельного индекса изменения размера платы граждан за коммунальные услуги, утвержденного на территории Свердловской области, потребители (население) оплачивают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w:t>
      </w:r>
      <w:r w:rsidRPr="005D74D1">
        <w:rPr>
          <w:snapToGrid w:val="0"/>
          <w:sz w:val="23"/>
          <w:szCs w:val="23"/>
        </w:rPr>
        <w:t> </w:t>
      </w:r>
      <w:r w:rsidRPr="005D74D1">
        <w:rPr>
          <w:color w:val="000000"/>
          <w:sz w:val="23"/>
          <w:szCs w:val="23"/>
        </w:rPr>
        <w:t>%</w:t>
      </w:r>
      <w:r w:rsidRPr="005D74D1">
        <w:rPr>
          <w:noProof/>
          <w:color w:val="000000"/>
          <w:sz w:val="23"/>
          <w:szCs w:val="23"/>
        </w:rPr>
        <w:t>) на оплату жилого помещения и коммунальных услуг в совокупном доходе семьи.</w:t>
      </w:r>
    </w:p>
    <w:p w:rsidR="005D74D1" w:rsidRPr="005D74D1" w:rsidRDefault="005D74D1" w:rsidP="005D74D1">
      <w:pPr>
        <w:ind w:firstLine="567"/>
        <w:jc w:val="both"/>
        <w:rPr>
          <w:sz w:val="23"/>
          <w:szCs w:val="23"/>
        </w:rPr>
        <w:sectPr w:rsidR="005D74D1" w:rsidRPr="005D74D1" w:rsidSect="005D74D1">
          <w:headerReference w:type="default" r:id="rId47"/>
          <w:headerReference w:type="first" r:id="rId48"/>
          <w:pgSz w:w="11906" w:h="16838" w:code="9"/>
          <w:pgMar w:top="851" w:right="851" w:bottom="709" w:left="1418" w:header="709" w:footer="709" w:gutter="0"/>
          <w:cols w:space="708"/>
          <w:titlePg/>
          <w:docGrid w:linePitch="381"/>
        </w:sectPr>
      </w:pPr>
    </w:p>
    <w:p w:rsidR="005D74D1" w:rsidRPr="005D74D1" w:rsidRDefault="005D74D1" w:rsidP="005D74D1">
      <w:pPr>
        <w:ind w:firstLine="708"/>
        <w:jc w:val="right"/>
        <w:rPr>
          <w:iCs/>
          <w:szCs w:val="23"/>
        </w:rPr>
      </w:pPr>
      <w:r w:rsidRPr="005D74D1">
        <w:rPr>
          <w:iCs/>
          <w:szCs w:val="23"/>
        </w:rPr>
        <w:lastRenderedPageBreak/>
        <w:t>Таблица 16.1</w:t>
      </w:r>
    </w:p>
    <w:p w:rsidR="005D74D1" w:rsidRPr="005D74D1" w:rsidRDefault="005D74D1" w:rsidP="005D74D1">
      <w:pPr>
        <w:ind w:right="-2"/>
        <w:jc w:val="center"/>
        <w:rPr>
          <w:color w:val="000000"/>
          <w:szCs w:val="23"/>
        </w:rPr>
      </w:pPr>
      <w:r w:rsidRPr="005D74D1">
        <w:rPr>
          <w:color w:val="000000"/>
          <w:szCs w:val="23"/>
        </w:rPr>
        <w:t>Расчет изменения совокупного платежа граждан до 2027 года в соответствии с прогнозным размером индексации совокупного платежа граждан за коммунальные услуги, установленным Правительством РФ</w:t>
      </w:r>
    </w:p>
    <w:p w:rsidR="005D74D1" w:rsidRPr="005D74D1" w:rsidRDefault="005D74D1" w:rsidP="005D74D1">
      <w:pPr>
        <w:rPr>
          <w:sz w:val="12"/>
          <w:szCs w:val="12"/>
        </w:rPr>
      </w:pPr>
    </w:p>
    <w:tbl>
      <w:tblPr>
        <w:tblW w:w="5000" w:type="pct"/>
        <w:tblLook w:val="04A0" w:firstRow="1" w:lastRow="0" w:firstColumn="1" w:lastColumn="0" w:noHBand="0" w:noVBand="1"/>
      </w:tblPr>
      <w:tblGrid>
        <w:gridCol w:w="2168"/>
        <w:gridCol w:w="752"/>
        <w:gridCol w:w="1074"/>
        <w:gridCol w:w="1150"/>
        <w:gridCol w:w="1150"/>
        <w:gridCol w:w="1150"/>
        <w:gridCol w:w="1150"/>
        <w:gridCol w:w="1150"/>
        <w:gridCol w:w="1150"/>
        <w:gridCol w:w="1150"/>
        <w:gridCol w:w="1150"/>
        <w:gridCol w:w="1150"/>
        <w:gridCol w:w="1150"/>
      </w:tblGrid>
      <w:tr w:rsidR="005D74D1" w:rsidRPr="005D74D1" w:rsidTr="005D74D1">
        <w:trPr>
          <w:trHeight w:val="315"/>
        </w:trPr>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5D74D1" w:rsidRPr="005D74D1" w:rsidRDefault="005D74D1" w:rsidP="005D74D1">
            <w:pPr>
              <w:jc w:val="center"/>
              <w:rPr>
                <w:color w:val="000000"/>
                <w:sz w:val="20"/>
                <w:szCs w:val="20"/>
              </w:rPr>
            </w:pPr>
            <w:r w:rsidRPr="005D74D1">
              <w:rPr>
                <w:color w:val="000000"/>
                <w:sz w:val="20"/>
                <w:szCs w:val="20"/>
              </w:rPr>
              <w:t>Показатель</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Значение показателей на 01.01.2017</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2018</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2019</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2020</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2021</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2022</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2023</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2024</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2025</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2026</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2027</w:t>
            </w:r>
          </w:p>
        </w:tc>
      </w:tr>
      <w:tr w:rsidR="005D74D1" w:rsidRPr="005D74D1" w:rsidTr="005D74D1">
        <w:trPr>
          <w:trHeight w:val="945"/>
        </w:trPr>
        <w:tc>
          <w:tcPr>
            <w:tcW w:w="700" w:type="pc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Величина платы за коммунальные услуги в месяц по тарифам с учетом программы:</w:t>
            </w:r>
          </w:p>
        </w:tc>
        <w:tc>
          <w:tcPr>
            <w:tcW w:w="243"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w:t>
            </w:r>
          </w:p>
        </w:tc>
        <w:tc>
          <w:tcPr>
            <w:tcW w:w="347"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2017</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bottom"/>
            <w:hideMark/>
          </w:tcPr>
          <w:p w:rsidR="005D74D1" w:rsidRPr="005D74D1" w:rsidRDefault="005D74D1" w:rsidP="005D74D1">
            <w:pPr>
              <w:rPr>
                <w:color w:val="000000"/>
                <w:sz w:val="20"/>
                <w:szCs w:val="20"/>
              </w:rPr>
            </w:pPr>
            <w:r w:rsidRPr="005D74D1">
              <w:rPr>
                <w:color w:val="000000"/>
                <w:sz w:val="20"/>
                <w:szCs w:val="20"/>
              </w:rPr>
              <w:t> </w:t>
            </w:r>
          </w:p>
        </w:tc>
      </w:tr>
      <w:tr w:rsidR="005D74D1" w:rsidRPr="005D74D1" w:rsidTr="005D74D1">
        <w:trPr>
          <w:trHeight w:val="315"/>
        </w:trPr>
        <w:tc>
          <w:tcPr>
            <w:tcW w:w="700" w:type="pc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Теплоснабжение</w:t>
            </w:r>
          </w:p>
        </w:tc>
        <w:tc>
          <w:tcPr>
            <w:tcW w:w="243"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w:t>
            </w:r>
          </w:p>
        </w:tc>
        <w:tc>
          <w:tcPr>
            <w:tcW w:w="347"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3722,47</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3840,14</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4020,63</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4209,60</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4407,45</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4614,60</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4831,48</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5058,56</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5296,31</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5545,24</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5805,87</w:t>
            </w:r>
          </w:p>
        </w:tc>
      </w:tr>
      <w:tr w:rsidR="005D74D1" w:rsidRPr="005D74D1" w:rsidTr="005D74D1">
        <w:trPr>
          <w:trHeight w:val="315"/>
        </w:trPr>
        <w:tc>
          <w:tcPr>
            <w:tcW w:w="700" w:type="pc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Холодное водоснабжение</w:t>
            </w:r>
          </w:p>
        </w:tc>
        <w:tc>
          <w:tcPr>
            <w:tcW w:w="243"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w:t>
            </w:r>
          </w:p>
        </w:tc>
        <w:tc>
          <w:tcPr>
            <w:tcW w:w="347"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363,47</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381,28</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399,20</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417,96</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437,60</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458,17</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479,70</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502,25</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525,85</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550,57</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576,45</w:t>
            </w:r>
          </w:p>
        </w:tc>
      </w:tr>
      <w:tr w:rsidR="005D74D1" w:rsidRPr="005D74D1" w:rsidTr="005D74D1">
        <w:trPr>
          <w:trHeight w:val="315"/>
        </w:trPr>
        <w:tc>
          <w:tcPr>
            <w:tcW w:w="700" w:type="pc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Электроснабжение</w:t>
            </w:r>
          </w:p>
        </w:tc>
        <w:tc>
          <w:tcPr>
            <w:tcW w:w="243"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w:t>
            </w:r>
          </w:p>
        </w:tc>
        <w:tc>
          <w:tcPr>
            <w:tcW w:w="347"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490,68</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514,72</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538,92</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564,24</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590,76</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618,53</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647,60</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678,04</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709,91</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743,27</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778,20</w:t>
            </w:r>
          </w:p>
        </w:tc>
      </w:tr>
      <w:tr w:rsidR="005D74D1" w:rsidRPr="005D74D1" w:rsidTr="005D74D1">
        <w:trPr>
          <w:trHeight w:val="315"/>
        </w:trPr>
        <w:tc>
          <w:tcPr>
            <w:tcW w:w="700" w:type="pc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Утилизация ТКО</w:t>
            </w:r>
          </w:p>
        </w:tc>
        <w:tc>
          <w:tcPr>
            <w:tcW w:w="243"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w:t>
            </w:r>
          </w:p>
        </w:tc>
        <w:tc>
          <w:tcPr>
            <w:tcW w:w="347"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35,46</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37,27</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39,02</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40,86</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42,78</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44,79</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46,89</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49,10</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51,41</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53,82</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56,35</w:t>
            </w:r>
          </w:p>
        </w:tc>
      </w:tr>
      <w:tr w:rsidR="005D74D1" w:rsidRPr="005D74D1" w:rsidTr="005D74D1">
        <w:trPr>
          <w:trHeight w:val="315"/>
        </w:trPr>
        <w:tc>
          <w:tcPr>
            <w:tcW w:w="700" w:type="pc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Итого</w:t>
            </w:r>
          </w:p>
        </w:tc>
        <w:tc>
          <w:tcPr>
            <w:tcW w:w="243"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Руб.</w:t>
            </w:r>
          </w:p>
        </w:tc>
        <w:tc>
          <w:tcPr>
            <w:tcW w:w="347"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4612,08</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4773,41</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4997,76</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5232,66</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5478,59</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5736,08</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6005,68</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6287,95</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6583,48</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6892,90</w:t>
            </w:r>
          </w:p>
        </w:tc>
        <w:tc>
          <w:tcPr>
            <w:tcW w:w="371"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7216,87</w:t>
            </w:r>
          </w:p>
        </w:tc>
      </w:tr>
      <w:tr w:rsidR="005D74D1" w:rsidRPr="005D74D1" w:rsidTr="005D74D1">
        <w:trPr>
          <w:trHeight w:val="945"/>
        </w:trPr>
        <w:tc>
          <w:tcPr>
            <w:tcW w:w="700" w:type="pct"/>
            <w:tcBorders>
              <w:top w:val="nil"/>
              <w:left w:val="single" w:sz="4" w:space="0" w:color="auto"/>
              <w:bottom w:val="single" w:sz="4" w:space="0" w:color="auto"/>
              <w:right w:val="single" w:sz="4" w:space="0" w:color="auto"/>
            </w:tcBorders>
            <w:shd w:val="clear" w:color="auto" w:fill="auto"/>
            <w:hideMark/>
          </w:tcPr>
          <w:p w:rsidR="005D74D1" w:rsidRPr="005D74D1" w:rsidRDefault="005D74D1" w:rsidP="005D74D1">
            <w:pPr>
              <w:jc w:val="both"/>
              <w:rPr>
                <w:color w:val="000000"/>
                <w:sz w:val="20"/>
                <w:szCs w:val="20"/>
              </w:rPr>
            </w:pPr>
            <w:r w:rsidRPr="005D74D1">
              <w:rPr>
                <w:color w:val="000000"/>
                <w:sz w:val="20"/>
                <w:szCs w:val="20"/>
              </w:rPr>
              <w:t>Темп роста платежей за коммунальные услуги (по сравнению с предыдущим периодом)</w:t>
            </w:r>
          </w:p>
        </w:tc>
        <w:tc>
          <w:tcPr>
            <w:tcW w:w="243"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347" w:type="pct"/>
            <w:tcBorders>
              <w:top w:val="nil"/>
              <w:left w:val="nil"/>
              <w:bottom w:val="single" w:sz="4" w:space="0" w:color="auto"/>
              <w:right w:val="single" w:sz="4" w:space="0" w:color="auto"/>
            </w:tcBorders>
            <w:shd w:val="clear" w:color="auto" w:fill="auto"/>
            <w:vAlign w:val="center"/>
            <w:hideMark/>
          </w:tcPr>
          <w:p w:rsidR="005D74D1" w:rsidRPr="005D74D1" w:rsidRDefault="005D74D1" w:rsidP="005D74D1">
            <w:pPr>
              <w:jc w:val="center"/>
              <w:rPr>
                <w:color w:val="000000"/>
                <w:sz w:val="20"/>
                <w:szCs w:val="20"/>
              </w:rPr>
            </w:pPr>
            <w:r w:rsidRPr="005D74D1">
              <w:rPr>
                <w:color w:val="000000"/>
                <w:sz w:val="20"/>
                <w:szCs w:val="20"/>
              </w:rPr>
              <w:t>-</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103,50%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c>
          <w:tcPr>
            <w:tcW w:w="371" w:type="pct"/>
            <w:tcBorders>
              <w:top w:val="nil"/>
              <w:left w:val="nil"/>
              <w:bottom w:val="single" w:sz="4" w:space="0" w:color="auto"/>
              <w:right w:val="single" w:sz="4" w:space="0" w:color="auto"/>
            </w:tcBorders>
            <w:shd w:val="clear" w:color="auto" w:fill="auto"/>
            <w:noWrap/>
            <w:vAlign w:val="center"/>
            <w:hideMark/>
          </w:tcPr>
          <w:p w:rsidR="005D74D1" w:rsidRPr="005D74D1" w:rsidRDefault="005D74D1" w:rsidP="005D74D1">
            <w:pPr>
              <w:jc w:val="center"/>
              <w:rPr>
                <w:color w:val="000000"/>
                <w:sz w:val="20"/>
                <w:szCs w:val="20"/>
              </w:rPr>
            </w:pPr>
            <w:r w:rsidRPr="005D74D1">
              <w:rPr>
                <w:color w:val="000000"/>
                <w:sz w:val="20"/>
                <w:szCs w:val="20"/>
              </w:rPr>
              <w:t>104,70%</w:t>
            </w:r>
          </w:p>
        </w:tc>
      </w:tr>
    </w:tbl>
    <w:p w:rsidR="005D74D1" w:rsidRPr="005D74D1" w:rsidRDefault="005D74D1" w:rsidP="005D74D1">
      <w:pPr>
        <w:rPr>
          <w:sz w:val="12"/>
          <w:szCs w:val="12"/>
        </w:rPr>
      </w:pPr>
    </w:p>
    <w:p w:rsidR="005D74D1" w:rsidRPr="005D74D1" w:rsidRDefault="005D74D1" w:rsidP="005D74D1">
      <w:pPr>
        <w:ind w:right="-2"/>
        <w:jc w:val="right"/>
        <w:rPr>
          <w:color w:val="000000"/>
          <w:szCs w:val="23"/>
        </w:rPr>
      </w:pPr>
      <w:r w:rsidRPr="005D74D1">
        <w:rPr>
          <w:color w:val="000000"/>
          <w:szCs w:val="23"/>
        </w:rPr>
        <w:t>Таблица 16.2</w:t>
      </w:r>
    </w:p>
    <w:p w:rsidR="005D74D1" w:rsidRPr="005D74D1" w:rsidRDefault="005D74D1" w:rsidP="005D74D1">
      <w:pPr>
        <w:ind w:right="-2"/>
        <w:jc w:val="center"/>
        <w:rPr>
          <w:color w:val="000000"/>
          <w:szCs w:val="23"/>
        </w:rPr>
      </w:pPr>
      <w:r w:rsidRPr="005D74D1">
        <w:rPr>
          <w:color w:val="000000"/>
          <w:szCs w:val="23"/>
        </w:rPr>
        <w:t>Данные по индексу роста тарифов на коммунальные услуги и размеру индексации совокупного платежа граждан за коммунальные услуги, установленным Правительством РФ в течение периода реализации Программы (%)</w:t>
      </w:r>
    </w:p>
    <w:p w:rsidR="005D74D1" w:rsidRPr="005D74D1" w:rsidRDefault="005D74D1" w:rsidP="005D74D1">
      <w:pPr>
        <w:rPr>
          <w:sz w:val="12"/>
          <w:szCs w:val="12"/>
        </w:rPr>
      </w:pPr>
    </w:p>
    <w:p w:rsidR="005D74D1" w:rsidRPr="005D74D1" w:rsidRDefault="005D74D1" w:rsidP="005D74D1">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2"/>
        <w:gridCol w:w="1004"/>
        <w:gridCol w:w="992"/>
        <w:gridCol w:w="1153"/>
        <w:gridCol w:w="1001"/>
        <w:gridCol w:w="1140"/>
        <w:gridCol w:w="1140"/>
        <w:gridCol w:w="1001"/>
        <w:gridCol w:w="1147"/>
        <w:gridCol w:w="1147"/>
        <w:gridCol w:w="1147"/>
      </w:tblGrid>
      <w:tr w:rsidR="005D74D1" w:rsidRPr="005D74D1" w:rsidTr="005D74D1">
        <w:trPr>
          <w:trHeight w:val="99"/>
        </w:trPr>
        <w:tc>
          <w:tcPr>
            <w:tcW w:w="1492" w:type="pct"/>
            <w:shd w:val="clear" w:color="auto" w:fill="FFFFFF"/>
            <w:noWrap/>
            <w:vAlign w:val="center"/>
          </w:tcPr>
          <w:p w:rsidR="005D74D1" w:rsidRPr="005D74D1" w:rsidRDefault="005D74D1" w:rsidP="005D74D1">
            <w:pPr>
              <w:ind w:left="-108" w:right="-105"/>
              <w:jc w:val="center"/>
              <w:rPr>
                <w:sz w:val="20"/>
                <w:szCs w:val="20"/>
                <w:lang w:eastAsia="en-US"/>
              </w:rPr>
            </w:pPr>
            <w:r w:rsidRPr="005D74D1">
              <w:rPr>
                <w:sz w:val="20"/>
                <w:szCs w:val="20"/>
                <w:lang w:eastAsia="en-US"/>
              </w:rPr>
              <w:t>Показатель</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2018</w:t>
            </w: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2019</w:t>
            </w:r>
          </w:p>
        </w:tc>
        <w:tc>
          <w:tcPr>
            <w:tcW w:w="372"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2020</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2021</w:t>
            </w: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2022</w:t>
            </w: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2023</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2024</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color w:val="000000"/>
                <w:sz w:val="20"/>
                <w:szCs w:val="20"/>
              </w:rPr>
            </w:pPr>
            <w:r w:rsidRPr="005D74D1">
              <w:rPr>
                <w:color w:val="000000"/>
                <w:sz w:val="20"/>
                <w:szCs w:val="20"/>
              </w:rPr>
              <w:t>2025</w:t>
            </w:r>
          </w:p>
        </w:tc>
        <w:tc>
          <w:tcPr>
            <w:tcW w:w="370" w:type="pct"/>
            <w:tcBorders>
              <w:top w:val="single" w:sz="4" w:space="0" w:color="auto"/>
              <w:left w:val="nil"/>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2026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color w:val="000000"/>
                <w:sz w:val="20"/>
                <w:szCs w:val="20"/>
              </w:rPr>
            </w:pPr>
            <w:r w:rsidRPr="005D74D1">
              <w:rPr>
                <w:color w:val="000000"/>
                <w:sz w:val="20"/>
                <w:szCs w:val="20"/>
              </w:rPr>
              <w:t>2027</w:t>
            </w:r>
          </w:p>
        </w:tc>
      </w:tr>
      <w:tr w:rsidR="005D74D1" w:rsidRPr="005D74D1" w:rsidTr="005D74D1">
        <w:trPr>
          <w:trHeight w:val="99"/>
        </w:trPr>
        <w:tc>
          <w:tcPr>
            <w:tcW w:w="1492" w:type="pct"/>
            <w:shd w:val="clear" w:color="auto" w:fill="FFFFFF"/>
            <w:noWrap/>
            <w:vAlign w:val="center"/>
          </w:tcPr>
          <w:p w:rsidR="005D74D1" w:rsidRPr="005D74D1" w:rsidRDefault="005D74D1" w:rsidP="005D74D1">
            <w:pPr>
              <w:ind w:left="-108" w:right="-73"/>
              <w:jc w:val="both"/>
              <w:rPr>
                <w:sz w:val="20"/>
                <w:szCs w:val="20"/>
                <w:lang w:eastAsia="en-US"/>
              </w:rPr>
            </w:pPr>
            <w:r w:rsidRPr="005D74D1">
              <w:rPr>
                <w:sz w:val="20"/>
                <w:szCs w:val="20"/>
                <w:lang w:eastAsia="en-US"/>
              </w:rPr>
              <w:t xml:space="preserve">Рост тарифов на </w:t>
            </w:r>
            <w:r w:rsidRPr="005D74D1">
              <w:rPr>
                <w:bCs/>
                <w:sz w:val="20"/>
                <w:szCs w:val="20"/>
              </w:rPr>
              <w:t>коммунальные услуги</w:t>
            </w:r>
          </w:p>
        </w:tc>
        <w:tc>
          <w:tcPr>
            <w:tcW w:w="324" w:type="pct"/>
            <w:shd w:val="clear" w:color="auto" w:fill="FFFFFF"/>
            <w:noWrap/>
            <w:vAlign w:val="center"/>
          </w:tcPr>
          <w:p w:rsidR="005D74D1" w:rsidRPr="005D74D1" w:rsidRDefault="005D74D1" w:rsidP="005D74D1">
            <w:pPr>
              <w:jc w:val="center"/>
              <w:rPr>
                <w:sz w:val="20"/>
                <w:szCs w:val="20"/>
              </w:rPr>
            </w:pPr>
            <w:r w:rsidRPr="005D74D1">
              <w:rPr>
                <w:sz w:val="20"/>
                <w:szCs w:val="20"/>
              </w:rPr>
              <w:t>106,4</w:t>
            </w:r>
          </w:p>
        </w:tc>
        <w:tc>
          <w:tcPr>
            <w:tcW w:w="320" w:type="pct"/>
            <w:shd w:val="clear" w:color="auto" w:fill="FFFFFF"/>
            <w:noWrap/>
            <w:vAlign w:val="center"/>
          </w:tcPr>
          <w:p w:rsidR="005D74D1" w:rsidRPr="005D74D1" w:rsidRDefault="005D74D1" w:rsidP="005D74D1">
            <w:pPr>
              <w:jc w:val="center"/>
              <w:rPr>
                <w:sz w:val="20"/>
                <w:szCs w:val="20"/>
              </w:rPr>
            </w:pPr>
            <w:r w:rsidRPr="005D74D1">
              <w:rPr>
                <w:sz w:val="20"/>
                <w:szCs w:val="20"/>
              </w:rPr>
              <w:t>106,0</w:t>
            </w:r>
          </w:p>
        </w:tc>
        <w:tc>
          <w:tcPr>
            <w:tcW w:w="372" w:type="pct"/>
            <w:shd w:val="clear" w:color="auto" w:fill="FFFFFF"/>
            <w:noWrap/>
            <w:vAlign w:val="center"/>
          </w:tcPr>
          <w:p w:rsidR="005D74D1" w:rsidRPr="005D74D1" w:rsidRDefault="005D74D1" w:rsidP="005D74D1">
            <w:pPr>
              <w:jc w:val="center"/>
              <w:rPr>
                <w:sz w:val="20"/>
                <w:szCs w:val="20"/>
              </w:rPr>
            </w:pPr>
            <w:r w:rsidRPr="005D74D1">
              <w:rPr>
                <w:sz w:val="20"/>
                <w:szCs w:val="20"/>
              </w:rPr>
              <w:t>104,9</w:t>
            </w:r>
          </w:p>
        </w:tc>
        <w:tc>
          <w:tcPr>
            <w:tcW w:w="323" w:type="pct"/>
            <w:shd w:val="clear" w:color="auto" w:fill="FFFFFF"/>
            <w:noWrap/>
            <w:vAlign w:val="center"/>
          </w:tcPr>
          <w:p w:rsidR="005D74D1" w:rsidRPr="005D74D1" w:rsidRDefault="005D74D1" w:rsidP="005D74D1">
            <w:pPr>
              <w:jc w:val="center"/>
              <w:rPr>
                <w:sz w:val="20"/>
                <w:szCs w:val="20"/>
              </w:rPr>
            </w:pPr>
            <w:r w:rsidRPr="005D74D1">
              <w:rPr>
                <w:sz w:val="20"/>
                <w:szCs w:val="20"/>
              </w:rPr>
              <w:t>104,9</w:t>
            </w:r>
          </w:p>
        </w:tc>
        <w:tc>
          <w:tcPr>
            <w:tcW w:w="368" w:type="pct"/>
            <w:shd w:val="clear" w:color="auto" w:fill="FFFFFF"/>
            <w:noWrap/>
            <w:vAlign w:val="center"/>
          </w:tcPr>
          <w:p w:rsidR="005D74D1" w:rsidRPr="005D74D1" w:rsidRDefault="005D74D1" w:rsidP="005D74D1">
            <w:pPr>
              <w:jc w:val="center"/>
              <w:rPr>
                <w:sz w:val="20"/>
                <w:szCs w:val="20"/>
              </w:rPr>
            </w:pPr>
            <w:r w:rsidRPr="005D74D1">
              <w:rPr>
                <w:sz w:val="20"/>
                <w:szCs w:val="20"/>
              </w:rPr>
              <w:t>104,9</w:t>
            </w:r>
          </w:p>
        </w:tc>
        <w:tc>
          <w:tcPr>
            <w:tcW w:w="368" w:type="pct"/>
            <w:shd w:val="clear" w:color="auto" w:fill="FFFFFF"/>
            <w:noWrap/>
            <w:vAlign w:val="center"/>
          </w:tcPr>
          <w:p w:rsidR="005D74D1" w:rsidRPr="005D74D1" w:rsidRDefault="005D74D1" w:rsidP="005D74D1">
            <w:pPr>
              <w:jc w:val="center"/>
              <w:rPr>
                <w:sz w:val="20"/>
                <w:szCs w:val="20"/>
              </w:rPr>
            </w:pPr>
            <w:r w:rsidRPr="005D74D1">
              <w:rPr>
                <w:sz w:val="20"/>
                <w:szCs w:val="20"/>
              </w:rPr>
              <w:t>104,9</w:t>
            </w:r>
          </w:p>
        </w:tc>
        <w:tc>
          <w:tcPr>
            <w:tcW w:w="323" w:type="pct"/>
            <w:shd w:val="clear" w:color="auto" w:fill="FFFFFF"/>
            <w:noWrap/>
            <w:vAlign w:val="center"/>
          </w:tcPr>
          <w:p w:rsidR="005D74D1" w:rsidRPr="005D74D1" w:rsidRDefault="005D74D1" w:rsidP="005D74D1">
            <w:pPr>
              <w:jc w:val="center"/>
              <w:rPr>
                <w:sz w:val="20"/>
                <w:szCs w:val="20"/>
              </w:rPr>
            </w:pPr>
            <w:r w:rsidRPr="005D74D1">
              <w:rPr>
                <w:sz w:val="20"/>
                <w:szCs w:val="20"/>
              </w:rPr>
              <w:t>104,9</w:t>
            </w:r>
          </w:p>
        </w:tc>
        <w:tc>
          <w:tcPr>
            <w:tcW w:w="370" w:type="pct"/>
            <w:shd w:val="clear" w:color="auto" w:fill="FFFFFF"/>
            <w:noWrap/>
            <w:vAlign w:val="center"/>
          </w:tcPr>
          <w:p w:rsidR="005D74D1" w:rsidRPr="005D74D1" w:rsidRDefault="005D74D1" w:rsidP="005D74D1">
            <w:pPr>
              <w:jc w:val="center"/>
              <w:rPr>
                <w:sz w:val="20"/>
                <w:szCs w:val="20"/>
              </w:rPr>
            </w:pPr>
            <w:r w:rsidRPr="005D74D1">
              <w:rPr>
                <w:sz w:val="20"/>
                <w:szCs w:val="20"/>
              </w:rPr>
              <w:t>104,9</w:t>
            </w:r>
          </w:p>
        </w:tc>
        <w:tc>
          <w:tcPr>
            <w:tcW w:w="370" w:type="pct"/>
            <w:shd w:val="clear" w:color="auto" w:fill="FFFFFF"/>
            <w:vAlign w:val="center"/>
          </w:tcPr>
          <w:p w:rsidR="005D74D1" w:rsidRPr="005D74D1" w:rsidRDefault="005D74D1" w:rsidP="005D74D1">
            <w:pPr>
              <w:jc w:val="center"/>
              <w:rPr>
                <w:sz w:val="20"/>
                <w:szCs w:val="20"/>
              </w:rPr>
            </w:pPr>
            <w:r w:rsidRPr="005D74D1">
              <w:rPr>
                <w:sz w:val="20"/>
                <w:szCs w:val="20"/>
              </w:rPr>
              <w:t>104,9</w:t>
            </w:r>
          </w:p>
        </w:tc>
        <w:tc>
          <w:tcPr>
            <w:tcW w:w="370" w:type="pct"/>
            <w:shd w:val="clear" w:color="auto" w:fill="FFFFFF"/>
            <w:vAlign w:val="center"/>
          </w:tcPr>
          <w:p w:rsidR="005D74D1" w:rsidRPr="005D74D1" w:rsidRDefault="005D74D1" w:rsidP="005D74D1">
            <w:pPr>
              <w:jc w:val="center"/>
              <w:rPr>
                <w:sz w:val="20"/>
                <w:szCs w:val="20"/>
              </w:rPr>
            </w:pPr>
            <w:r w:rsidRPr="005D74D1">
              <w:rPr>
                <w:sz w:val="20"/>
                <w:szCs w:val="20"/>
              </w:rPr>
              <w:t>104,9</w:t>
            </w:r>
          </w:p>
        </w:tc>
      </w:tr>
      <w:tr w:rsidR="005D74D1" w:rsidRPr="005D74D1" w:rsidTr="005D74D1">
        <w:trPr>
          <w:trHeight w:val="99"/>
        </w:trPr>
        <w:tc>
          <w:tcPr>
            <w:tcW w:w="1492" w:type="pct"/>
            <w:shd w:val="clear" w:color="auto" w:fill="FFFFFF"/>
            <w:noWrap/>
            <w:vAlign w:val="center"/>
          </w:tcPr>
          <w:p w:rsidR="005D74D1" w:rsidRPr="005D74D1" w:rsidRDefault="005D74D1" w:rsidP="005D74D1">
            <w:pPr>
              <w:ind w:left="-108" w:right="-73"/>
              <w:jc w:val="both"/>
              <w:rPr>
                <w:sz w:val="20"/>
                <w:szCs w:val="20"/>
                <w:lang w:eastAsia="en-US"/>
              </w:rPr>
            </w:pPr>
            <w:r w:rsidRPr="005D74D1">
              <w:rPr>
                <w:iCs/>
                <w:sz w:val="20"/>
                <w:szCs w:val="20"/>
              </w:rPr>
              <w:t>Размер индексации совокупного платежа граждан за коммунальные услуги, установленный Правительством РФ</w:t>
            </w:r>
          </w:p>
        </w:tc>
        <w:tc>
          <w:tcPr>
            <w:tcW w:w="324" w:type="pct"/>
            <w:shd w:val="clear" w:color="auto" w:fill="FFFFFF"/>
            <w:noWrap/>
            <w:vAlign w:val="center"/>
          </w:tcPr>
          <w:p w:rsidR="005D74D1" w:rsidRPr="005D74D1" w:rsidRDefault="005D74D1" w:rsidP="005D74D1">
            <w:pPr>
              <w:ind w:left="-108" w:right="-73"/>
              <w:jc w:val="center"/>
              <w:rPr>
                <w:sz w:val="20"/>
                <w:szCs w:val="20"/>
                <w:lang w:eastAsia="en-US"/>
              </w:rPr>
            </w:pPr>
            <w:r w:rsidRPr="005D74D1">
              <w:rPr>
                <w:sz w:val="20"/>
                <w:szCs w:val="20"/>
                <w:lang w:eastAsia="en-US"/>
              </w:rPr>
              <w:t>104,0</w:t>
            </w:r>
          </w:p>
        </w:tc>
        <w:tc>
          <w:tcPr>
            <w:tcW w:w="320" w:type="pct"/>
            <w:shd w:val="clear" w:color="auto" w:fill="FFFFFF"/>
            <w:noWrap/>
            <w:vAlign w:val="center"/>
          </w:tcPr>
          <w:p w:rsidR="005D74D1" w:rsidRPr="005D74D1" w:rsidRDefault="005D74D1" w:rsidP="005D74D1">
            <w:pPr>
              <w:ind w:left="-108" w:right="-73"/>
              <w:jc w:val="center"/>
              <w:rPr>
                <w:sz w:val="20"/>
                <w:szCs w:val="20"/>
                <w:lang w:eastAsia="en-US"/>
              </w:rPr>
            </w:pPr>
            <w:r w:rsidRPr="005D74D1">
              <w:rPr>
                <w:sz w:val="20"/>
                <w:szCs w:val="20"/>
                <w:lang w:eastAsia="en-US"/>
              </w:rPr>
              <w:t>105,1</w:t>
            </w:r>
          </w:p>
        </w:tc>
        <w:tc>
          <w:tcPr>
            <w:tcW w:w="372" w:type="pct"/>
            <w:shd w:val="clear" w:color="auto" w:fill="FFFFFF"/>
            <w:noWrap/>
            <w:vAlign w:val="center"/>
          </w:tcPr>
          <w:p w:rsidR="005D74D1" w:rsidRPr="005D74D1" w:rsidRDefault="005D74D1" w:rsidP="005D74D1">
            <w:pPr>
              <w:ind w:left="-108" w:right="-73"/>
              <w:jc w:val="center"/>
              <w:rPr>
                <w:sz w:val="20"/>
                <w:szCs w:val="20"/>
                <w:lang w:eastAsia="en-US"/>
              </w:rPr>
            </w:pPr>
            <w:r w:rsidRPr="005D74D1">
              <w:rPr>
                <w:sz w:val="20"/>
                <w:szCs w:val="20"/>
                <w:lang w:eastAsia="en-US"/>
              </w:rPr>
              <w:t>104,7</w:t>
            </w:r>
          </w:p>
        </w:tc>
        <w:tc>
          <w:tcPr>
            <w:tcW w:w="323" w:type="pct"/>
            <w:shd w:val="clear" w:color="auto" w:fill="FFFFFF"/>
            <w:noWrap/>
            <w:vAlign w:val="center"/>
          </w:tcPr>
          <w:p w:rsidR="005D74D1" w:rsidRPr="005D74D1" w:rsidRDefault="005D74D1" w:rsidP="005D74D1">
            <w:pPr>
              <w:ind w:left="-108" w:right="-73"/>
              <w:jc w:val="center"/>
              <w:rPr>
                <w:sz w:val="20"/>
                <w:szCs w:val="20"/>
                <w:lang w:eastAsia="en-US"/>
              </w:rPr>
            </w:pPr>
            <w:r w:rsidRPr="005D74D1">
              <w:rPr>
                <w:sz w:val="20"/>
                <w:szCs w:val="20"/>
                <w:lang w:eastAsia="en-US"/>
              </w:rPr>
              <w:t>104,7</w:t>
            </w:r>
          </w:p>
        </w:tc>
        <w:tc>
          <w:tcPr>
            <w:tcW w:w="368" w:type="pct"/>
            <w:shd w:val="clear" w:color="auto" w:fill="FFFFFF"/>
            <w:noWrap/>
            <w:vAlign w:val="center"/>
          </w:tcPr>
          <w:p w:rsidR="005D74D1" w:rsidRPr="005D74D1" w:rsidRDefault="005D74D1" w:rsidP="005D74D1">
            <w:pPr>
              <w:ind w:left="-108" w:right="-73"/>
              <w:jc w:val="center"/>
              <w:rPr>
                <w:sz w:val="20"/>
                <w:szCs w:val="20"/>
                <w:lang w:eastAsia="en-US"/>
              </w:rPr>
            </w:pPr>
            <w:r w:rsidRPr="005D74D1">
              <w:rPr>
                <w:sz w:val="20"/>
                <w:szCs w:val="20"/>
                <w:lang w:eastAsia="en-US"/>
              </w:rPr>
              <w:t>104,7</w:t>
            </w:r>
          </w:p>
        </w:tc>
        <w:tc>
          <w:tcPr>
            <w:tcW w:w="368" w:type="pct"/>
            <w:shd w:val="clear" w:color="auto" w:fill="FFFFFF"/>
            <w:noWrap/>
            <w:vAlign w:val="center"/>
          </w:tcPr>
          <w:p w:rsidR="005D74D1" w:rsidRPr="005D74D1" w:rsidRDefault="005D74D1" w:rsidP="005D74D1">
            <w:pPr>
              <w:ind w:left="-108" w:right="-73"/>
              <w:jc w:val="center"/>
              <w:rPr>
                <w:sz w:val="20"/>
                <w:szCs w:val="20"/>
                <w:lang w:eastAsia="en-US"/>
              </w:rPr>
            </w:pPr>
            <w:r w:rsidRPr="005D74D1">
              <w:rPr>
                <w:sz w:val="20"/>
                <w:szCs w:val="20"/>
                <w:lang w:eastAsia="en-US"/>
              </w:rPr>
              <w:t>104,7</w:t>
            </w:r>
          </w:p>
        </w:tc>
        <w:tc>
          <w:tcPr>
            <w:tcW w:w="323" w:type="pct"/>
            <w:shd w:val="clear" w:color="auto" w:fill="FFFFFF"/>
            <w:noWrap/>
            <w:vAlign w:val="center"/>
          </w:tcPr>
          <w:p w:rsidR="005D74D1" w:rsidRPr="005D74D1" w:rsidRDefault="005D74D1" w:rsidP="005D74D1">
            <w:pPr>
              <w:ind w:left="-108" w:right="-73"/>
              <w:jc w:val="center"/>
              <w:rPr>
                <w:sz w:val="20"/>
                <w:szCs w:val="20"/>
                <w:lang w:eastAsia="en-US"/>
              </w:rPr>
            </w:pPr>
            <w:r w:rsidRPr="005D74D1">
              <w:rPr>
                <w:sz w:val="20"/>
                <w:szCs w:val="20"/>
                <w:lang w:eastAsia="en-US"/>
              </w:rPr>
              <w:t>104,7</w:t>
            </w:r>
          </w:p>
        </w:tc>
        <w:tc>
          <w:tcPr>
            <w:tcW w:w="370" w:type="pct"/>
            <w:shd w:val="clear" w:color="auto" w:fill="FFFFFF"/>
            <w:noWrap/>
            <w:vAlign w:val="center"/>
          </w:tcPr>
          <w:p w:rsidR="005D74D1" w:rsidRPr="005D74D1" w:rsidRDefault="005D74D1" w:rsidP="005D74D1">
            <w:pPr>
              <w:ind w:left="-108" w:right="-73"/>
              <w:jc w:val="center"/>
              <w:rPr>
                <w:sz w:val="20"/>
                <w:szCs w:val="20"/>
                <w:lang w:eastAsia="en-US"/>
              </w:rPr>
            </w:pPr>
            <w:r w:rsidRPr="005D74D1">
              <w:rPr>
                <w:sz w:val="20"/>
                <w:szCs w:val="20"/>
                <w:lang w:eastAsia="en-US"/>
              </w:rPr>
              <w:t>104,7</w:t>
            </w:r>
          </w:p>
        </w:tc>
        <w:tc>
          <w:tcPr>
            <w:tcW w:w="370" w:type="pct"/>
            <w:shd w:val="clear" w:color="auto" w:fill="FFFFFF"/>
            <w:vAlign w:val="center"/>
          </w:tcPr>
          <w:p w:rsidR="005D74D1" w:rsidRPr="005D74D1" w:rsidRDefault="005D74D1" w:rsidP="005D74D1">
            <w:pPr>
              <w:ind w:left="-108" w:right="-73"/>
              <w:jc w:val="center"/>
              <w:rPr>
                <w:sz w:val="20"/>
                <w:szCs w:val="20"/>
                <w:lang w:eastAsia="en-US"/>
              </w:rPr>
            </w:pPr>
            <w:r w:rsidRPr="005D74D1">
              <w:rPr>
                <w:sz w:val="20"/>
                <w:szCs w:val="20"/>
                <w:lang w:eastAsia="en-US"/>
              </w:rPr>
              <w:t>104,7</w:t>
            </w:r>
          </w:p>
        </w:tc>
        <w:tc>
          <w:tcPr>
            <w:tcW w:w="370" w:type="pct"/>
            <w:shd w:val="clear" w:color="auto" w:fill="FFFFFF"/>
            <w:vAlign w:val="center"/>
          </w:tcPr>
          <w:p w:rsidR="005D74D1" w:rsidRPr="005D74D1" w:rsidRDefault="005D74D1" w:rsidP="005D74D1">
            <w:pPr>
              <w:ind w:left="-108" w:right="-73"/>
              <w:jc w:val="center"/>
              <w:rPr>
                <w:sz w:val="20"/>
                <w:szCs w:val="20"/>
                <w:lang w:eastAsia="en-US"/>
              </w:rPr>
            </w:pPr>
            <w:r w:rsidRPr="005D74D1">
              <w:rPr>
                <w:sz w:val="20"/>
                <w:szCs w:val="20"/>
                <w:lang w:eastAsia="en-US"/>
              </w:rPr>
              <w:t>104,7</w:t>
            </w:r>
          </w:p>
        </w:tc>
      </w:tr>
    </w:tbl>
    <w:p w:rsidR="005D74D1" w:rsidRPr="005D74D1" w:rsidRDefault="005D74D1" w:rsidP="005D74D1">
      <w:pPr>
        <w:rPr>
          <w:sz w:val="12"/>
          <w:szCs w:val="12"/>
        </w:rPr>
      </w:pPr>
    </w:p>
    <w:p w:rsidR="005D74D1" w:rsidRPr="005D74D1" w:rsidRDefault="005D74D1" w:rsidP="005D74D1">
      <w:pPr>
        <w:ind w:firstLine="709"/>
        <w:jc w:val="both"/>
        <w:rPr>
          <w:sz w:val="12"/>
          <w:szCs w:val="12"/>
        </w:rPr>
      </w:pPr>
      <w:r w:rsidRPr="005D74D1">
        <w:rPr>
          <w:sz w:val="12"/>
          <w:szCs w:val="12"/>
        </w:rPr>
        <w:br w:type="page"/>
      </w:r>
    </w:p>
    <w:p w:rsidR="005D74D1" w:rsidRPr="005D74D1" w:rsidRDefault="005D74D1" w:rsidP="005D74D1">
      <w:pPr>
        <w:ind w:right="-2"/>
        <w:jc w:val="right"/>
        <w:rPr>
          <w:color w:val="000000"/>
          <w:szCs w:val="23"/>
        </w:rPr>
      </w:pPr>
      <w:r w:rsidRPr="005D74D1">
        <w:rPr>
          <w:color w:val="000000"/>
          <w:szCs w:val="23"/>
        </w:rPr>
        <w:lastRenderedPageBreak/>
        <w:t>Таблица 16.3</w:t>
      </w:r>
    </w:p>
    <w:p w:rsidR="005D74D1" w:rsidRPr="005D74D1" w:rsidRDefault="005D74D1" w:rsidP="005D74D1">
      <w:pPr>
        <w:ind w:right="-2"/>
        <w:jc w:val="center"/>
        <w:rPr>
          <w:color w:val="000000"/>
          <w:szCs w:val="23"/>
        </w:rPr>
      </w:pPr>
      <w:r w:rsidRPr="005D74D1">
        <w:rPr>
          <w:color w:val="000000"/>
          <w:szCs w:val="23"/>
        </w:rPr>
        <w:t>Доступность коммунальных услуг в течение периода реализации Программы</w:t>
      </w:r>
    </w:p>
    <w:p w:rsidR="005D74D1" w:rsidRPr="005D74D1" w:rsidRDefault="005D74D1" w:rsidP="005D74D1">
      <w:pPr>
        <w:rPr>
          <w:sz w:val="12"/>
          <w:szCs w:val="12"/>
        </w:rPr>
      </w:pPr>
    </w:p>
    <w:tbl>
      <w:tblPr>
        <w:tblW w:w="500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085"/>
        <w:gridCol w:w="1234"/>
        <w:gridCol w:w="1023"/>
        <w:gridCol w:w="1014"/>
        <w:gridCol w:w="1063"/>
        <w:gridCol w:w="1017"/>
        <w:gridCol w:w="868"/>
        <w:gridCol w:w="1020"/>
        <w:gridCol w:w="871"/>
        <w:gridCol w:w="1020"/>
        <w:gridCol w:w="1023"/>
        <w:gridCol w:w="843"/>
      </w:tblGrid>
      <w:tr w:rsidR="005D74D1" w:rsidRPr="005D74D1" w:rsidTr="005D74D1">
        <w:trPr>
          <w:trHeight w:val="670"/>
          <w:tblHeader/>
        </w:trPr>
        <w:tc>
          <w:tcPr>
            <w:tcW w:w="134" w:type="pct"/>
            <w:vAlign w:val="center"/>
          </w:tcPr>
          <w:p w:rsidR="005D74D1" w:rsidRPr="005D74D1" w:rsidRDefault="005D74D1" w:rsidP="005D74D1">
            <w:pPr>
              <w:ind w:left="-108" w:right="-109"/>
              <w:jc w:val="center"/>
              <w:rPr>
                <w:sz w:val="20"/>
                <w:szCs w:val="20"/>
                <w:lang w:eastAsia="en-US"/>
              </w:rPr>
            </w:pPr>
            <w:r w:rsidRPr="005D74D1">
              <w:rPr>
                <w:sz w:val="20"/>
                <w:szCs w:val="20"/>
                <w:lang w:eastAsia="en-US"/>
              </w:rPr>
              <w:t>№ п/п</w:t>
            </w:r>
          </w:p>
        </w:tc>
        <w:tc>
          <w:tcPr>
            <w:tcW w:w="1317" w:type="pct"/>
            <w:vAlign w:val="center"/>
          </w:tcPr>
          <w:p w:rsidR="005D74D1" w:rsidRPr="005D74D1" w:rsidRDefault="005D74D1" w:rsidP="005D74D1">
            <w:pPr>
              <w:ind w:left="-108" w:right="-109"/>
              <w:jc w:val="center"/>
              <w:rPr>
                <w:sz w:val="20"/>
                <w:szCs w:val="20"/>
                <w:lang w:eastAsia="en-US"/>
              </w:rPr>
            </w:pPr>
            <w:r w:rsidRPr="005D74D1">
              <w:rPr>
                <w:sz w:val="20"/>
                <w:szCs w:val="20"/>
                <w:lang w:eastAsia="en-US"/>
              </w:rPr>
              <w:t>Наименование критерия</w:t>
            </w:r>
          </w:p>
        </w:tc>
        <w:tc>
          <w:tcPr>
            <w:tcW w:w="398" w:type="pct"/>
            <w:tcBorders>
              <w:bottom w:val="single" w:sz="4" w:space="0" w:color="auto"/>
            </w:tcBorders>
            <w:vAlign w:val="center"/>
          </w:tcPr>
          <w:p w:rsidR="005D74D1" w:rsidRPr="005D74D1" w:rsidRDefault="005D74D1" w:rsidP="005D74D1">
            <w:pPr>
              <w:ind w:left="-108" w:right="-109"/>
              <w:jc w:val="center"/>
              <w:rPr>
                <w:sz w:val="20"/>
                <w:szCs w:val="20"/>
                <w:lang w:eastAsia="en-US"/>
              </w:rPr>
            </w:pPr>
            <w:r w:rsidRPr="005D74D1">
              <w:rPr>
                <w:sz w:val="20"/>
                <w:szCs w:val="20"/>
                <w:lang w:eastAsia="en-US"/>
              </w:rPr>
              <w:t>Уровень доступности в 2017 году:</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sz w:val="20"/>
                <w:szCs w:val="20"/>
              </w:rPr>
            </w:pPr>
            <w:r w:rsidRPr="005D74D1">
              <w:rPr>
                <w:sz w:val="20"/>
                <w:szCs w:val="20"/>
              </w:rPr>
              <w:t>2018</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sz w:val="20"/>
                <w:szCs w:val="20"/>
              </w:rPr>
            </w:pPr>
            <w:r w:rsidRPr="005D74D1">
              <w:rPr>
                <w:sz w:val="20"/>
                <w:szCs w:val="20"/>
              </w:rPr>
              <w:t>2019</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sz w:val="20"/>
                <w:szCs w:val="20"/>
              </w:rPr>
            </w:pPr>
            <w:r w:rsidRPr="005D74D1">
              <w:rPr>
                <w:sz w:val="20"/>
                <w:szCs w:val="20"/>
              </w:rPr>
              <w:t>2020</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sz w:val="20"/>
                <w:szCs w:val="20"/>
              </w:rPr>
            </w:pPr>
            <w:r w:rsidRPr="005D74D1">
              <w:rPr>
                <w:sz w:val="20"/>
                <w:szCs w:val="20"/>
              </w:rPr>
              <w:t>2021</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sz w:val="20"/>
                <w:szCs w:val="20"/>
              </w:rPr>
            </w:pPr>
            <w:r w:rsidRPr="005D74D1">
              <w:rPr>
                <w:sz w:val="20"/>
                <w:szCs w:val="20"/>
              </w:rPr>
              <w:t>2022</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sz w:val="20"/>
                <w:szCs w:val="20"/>
              </w:rPr>
            </w:pPr>
            <w:r w:rsidRPr="005D74D1">
              <w:rPr>
                <w:sz w:val="20"/>
                <w:szCs w:val="20"/>
              </w:rPr>
              <w:t>2023</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sz w:val="20"/>
                <w:szCs w:val="20"/>
              </w:rPr>
            </w:pPr>
            <w:r w:rsidRPr="005D74D1">
              <w:rPr>
                <w:sz w:val="20"/>
                <w:szCs w:val="20"/>
              </w:rPr>
              <w:t>2024</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5D74D1" w:rsidRPr="005D74D1" w:rsidRDefault="005D74D1" w:rsidP="005D74D1">
            <w:pPr>
              <w:jc w:val="center"/>
              <w:rPr>
                <w:sz w:val="20"/>
                <w:szCs w:val="20"/>
              </w:rPr>
            </w:pPr>
            <w:r w:rsidRPr="005D74D1">
              <w:rPr>
                <w:sz w:val="20"/>
                <w:szCs w:val="20"/>
              </w:rPr>
              <w:t>2025</w:t>
            </w:r>
          </w:p>
        </w:tc>
        <w:tc>
          <w:tcPr>
            <w:tcW w:w="330" w:type="pct"/>
            <w:tcBorders>
              <w:top w:val="single" w:sz="4" w:space="0" w:color="auto"/>
              <w:left w:val="nil"/>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rPr>
            </w:pPr>
            <w:r w:rsidRPr="005D74D1">
              <w:rPr>
                <w:sz w:val="20"/>
                <w:szCs w:val="20"/>
              </w:rPr>
              <w:t>2026</w:t>
            </w:r>
          </w:p>
        </w:tc>
        <w:tc>
          <w:tcPr>
            <w:tcW w:w="272" w:type="pct"/>
            <w:tcBorders>
              <w:top w:val="single" w:sz="4" w:space="0" w:color="auto"/>
              <w:left w:val="nil"/>
              <w:bottom w:val="single" w:sz="4" w:space="0" w:color="auto"/>
              <w:right w:val="single" w:sz="4" w:space="0" w:color="auto"/>
            </w:tcBorders>
            <w:vAlign w:val="center"/>
          </w:tcPr>
          <w:p w:rsidR="005D74D1" w:rsidRPr="005D74D1" w:rsidRDefault="005D74D1" w:rsidP="005D74D1">
            <w:pPr>
              <w:jc w:val="center"/>
              <w:rPr>
                <w:sz w:val="20"/>
                <w:szCs w:val="20"/>
              </w:rPr>
            </w:pPr>
            <w:r w:rsidRPr="005D74D1">
              <w:rPr>
                <w:sz w:val="20"/>
                <w:szCs w:val="20"/>
              </w:rPr>
              <w:t>2027</w:t>
            </w:r>
          </w:p>
        </w:tc>
      </w:tr>
      <w:tr w:rsidR="005D74D1" w:rsidRPr="005D74D1" w:rsidTr="005D74D1">
        <w:trPr>
          <w:trHeight w:val="77"/>
        </w:trPr>
        <w:tc>
          <w:tcPr>
            <w:tcW w:w="134" w:type="pct"/>
            <w:vAlign w:val="center"/>
          </w:tcPr>
          <w:p w:rsidR="005D74D1" w:rsidRPr="005D74D1" w:rsidRDefault="005D74D1" w:rsidP="005D74D1">
            <w:pPr>
              <w:ind w:left="-108" w:right="-109"/>
              <w:jc w:val="center"/>
              <w:rPr>
                <w:sz w:val="20"/>
                <w:szCs w:val="20"/>
                <w:lang w:eastAsia="en-US"/>
              </w:rPr>
            </w:pPr>
            <w:r w:rsidRPr="005D74D1">
              <w:rPr>
                <w:sz w:val="20"/>
                <w:szCs w:val="20"/>
                <w:lang w:eastAsia="en-US"/>
              </w:rPr>
              <w:t>1</w:t>
            </w:r>
          </w:p>
        </w:tc>
        <w:tc>
          <w:tcPr>
            <w:tcW w:w="1317" w:type="pct"/>
            <w:vAlign w:val="center"/>
          </w:tcPr>
          <w:p w:rsidR="005D74D1" w:rsidRPr="005D74D1" w:rsidRDefault="005D74D1" w:rsidP="005D74D1">
            <w:pPr>
              <w:ind w:right="-109"/>
              <w:rPr>
                <w:sz w:val="20"/>
                <w:szCs w:val="20"/>
                <w:lang w:eastAsia="en-US"/>
              </w:rPr>
            </w:pPr>
            <w:r w:rsidRPr="005D74D1">
              <w:rPr>
                <w:sz w:val="20"/>
                <w:szCs w:val="20"/>
                <w:lang w:eastAsia="en-US"/>
              </w:rPr>
              <w:t>Доля расходов на коммунальные услуги в совокупном доходе семьи, %</w:t>
            </w:r>
          </w:p>
        </w:tc>
        <w:tc>
          <w:tcPr>
            <w:tcW w:w="398" w:type="pct"/>
            <w:tcBorders>
              <w:top w:val="single" w:sz="4" w:space="0" w:color="auto"/>
              <w:left w:val="nil"/>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7,87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7,93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7,88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7,80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7,72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7,63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7,54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7,46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7,38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7,26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7,14</w:t>
            </w:r>
          </w:p>
        </w:tc>
      </w:tr>
      <w:tr w:rsidR="005D74D1" w:rsidRPr="005D74D1" w:rsidTr="005D74D1">
        <w:trPr>
          <w:trHeight w:val="295"/>
        </w:trPr>
        <w:tc>
          <w:tcPr>
            <w:tcW w:w="134" w:type="pct"/>
            <w:vAlign w:val="center"/>
          </w:tcPr>
          <w:p w:rsidR="005D74D1" w:rsidRPr="005D74D1" w:rsidRDefault="005D74D1" w:rsidP="005D74D1">
            <w:pPr>
              <w:ind w:left="-108" w:right="-109"/>
              <w:jc w:val="center"/>
              <w:rPr>
                <w:sz w:val="20"/>
                <w:szCs w:val="20"/>
                <w:lang w:eastAsia="en-US"/>
              </w:rPr>
            </w:pPr>
            <w:r w:rsidRPr="005D74D1">
              <w:rPr>
                <w:sz w:val="20"/>
                <w:szCs w:val="20"/>
                <w:lang w:eastAsia="en-US"/>
              </w:rPr>
              <w:t>2</w:t>
            </w:r>
          </w:p>
        </w:tc>
        <w:tc>
          <w:tcPr>
            <w:tcW w:w="1317" w:type="pct"/>
            <w:vAlign w:val="center"/>
          </w:tcPr>
          <w:p w:rsidR="005D74D1" w:rsidRPr="005D74D1" w:rsidRDefault="005D74D1" w:rsidP="005D74D1">
            <w:pPr>
              <w:ind w:right="-109"/>
              <w:rPr>
                <w:sz w:val="20"/>
                <w:szCs w:val="20"/>
                <w:lang w:eastAsia="en-US"/>
              </w:rPr>
            </w:pPr>
            <w:r w:rsidRPr="005D74D1">
              <w:rPr>
                <w:sz w:val="20"/>
                <w:szCs w:val="20"/>
                <w:lang w:eastAsia="en-US"/>
              </w:rPr>
              <w:t>Доля населения с доходами ниже прожиточного минимума, %</w:t>
            </w:r>
          </w:p>
        </w:tc>
        <w:tc>
          <w:tcPr>
            <w:tcW w:w="398" w:type="pct"/>
            <w:tcBorders>
              <w:top w:val="single" w:sz="4" w:space="0" w:color="auto"/>
            </w:tcBorders>
            <w:vAlign w:val="center"/>
          </w:tcPr>
          <w:p w:rsidR="005D74D1" w:rsidRPr="005D74D1" w:rsidRDefault="005D74D1" w:rsidP="005D74D1">
            <w:pPr>
              <w:jc w:val="center"/>
              <w:rPr>
                <w:sz w:val="20"/>
                <w:szCs w:val="20"/>
                <w:lang w:eastAsia="en-US"/>
              </w:rPr>
            </w:pPr>
            <w:r w:rsidRPr="005D74D1">
              <w:rPr>
                <w:sz w:val="20"/>
                <w:szCs w:val="20"/>
                <w:lang w:eastAsia="en-US"/>
              </w:rPr>
              <w:t>10</w:t>
            </w:r>
          </w:p>
        </w:tc>
        <w:tc>
          <w:tcPr>
            <w:tcW w:w="330" w:type="pct"/>
            <w:tcBorders>
              <w:top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от 8</w:t>
            </w:r>
            <w:r w:rsidRPr="005D74D1">
              <w:rPr>
                <w:sz w:val="20"/>
                <w:szCs w:val="20"/>
                <w:lang w:eastAsia="en-US"/>
              </w:rPr>
              <w:br/>
              <w:t>до 12</w:t>
            </w:r>
          </w:p>
        </w:tc>
        <w:tc>
          <w:tcPr>
            <w:tcW w:w="327" w:type="pct"/>
            <w:tcBorders>
              <w:top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от 8</w:t>
            </w:r>
            <w:r w:rsidRPr="005D74D1">
              <w:rPr>
                <w:sz w:val="20"/>
                <w:szCs w:val="20"/>
                <w:lang w:eastAsia="en-US"/>
              </w:rPr>
              <w:br/>
              <w:t>до 12</w:t>
            </w:r>
          </w:p>
        </w:tc>
        <w:tc>
          <w:tcPr>
            <w:tcW w:w="343" w:type="pct"/>
            <w:tcBorders>
              <w:top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от 8</w:t>
            </w:r>
            <w:r w:rsidRPr="005D74D1">
              <w:rPr>
                <w:sz w:val="20"/>
                <w:szCs w:val="20"/>
                <w:lang w:eastAsia="en-US"/>
              </w:rPr>
              <w:br/>
              <w:t>до 12</w:t>
            </w:r>
          </w:p>
        </w:tc>
        <w:tc>
          <w:tcPr>
            <w:tcW w:w="328" w:type="pct"/>
            <w:tcBorders>
              <w:top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 xml:space="preserve">от 8 </w:t>
            </w:r>
            <w:r w:rsidRPr="005D74D1">
              <w:rPr>
                <w:sz w:val="20"/>
                <w:szCs w:val="20"/>
                <w:lang w:eastAsia="en-US"/>
              </w:rPr>
              <w:br/>
              <w:t>до 12</w:t>
            </w:r>
          </w:p>
        </w:tc>
        <w:tc>
          <w:tcPr>
            <w:tcW w:w="280" w:type="pct"/>
            <w:tcBorders>
              <w:top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 xml:space="preserve">от 8 </w:t>
            </w:r>
            <w:r w:rsidRPr="005D74D1">
              <w:rPr>
                <w:sz w:val="20"/>
                <w:szCs w:val="20"/>
                <w:lang w:eastAsia="en-US"/>
              </w:rPr>
              <w:br/>
              <w:t>до 12</w:t>
            </w:r>
          </w:p>
        </w:tc>
        <w:tc>
          <w:tcPr>
            <w:tcW w:w="329" w:type="pct"/>
            <w:tcBorders>
              <w:top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 xml:space="preserve">от 8 </w:t>
            </w:r>
            <w:r w:rsidRPr="005D74D1">
              <w:rPr>
                <w:sz w:val="20"/>
                <w:szCs w:val="20"/>
                <w:lang w:eastAsia="en-US"/>
              </w:rPr>
              <w:br/>
              <w:t>до 12</w:t>
            </w:r>
          </w:p>
        </w:tc>
        <w:tc>
          <w:tcPr>
            <w:tcW w:w="281" w:type="pct"/>
            <w:tcBorders>
              <w:top w:val="single" w:sz="4" w:space="0" w:color="auto"/>
            </w:tcBorders>
            <w:shd w:val="clear" w:color="auto" w:fill="auto"/>
            <w:vAlign w:val="center"/>
          </w:tcPr>
          <w:p w:rsidR="005D74D1" w:rsidRPr="005D74D1" w:rsidRDefault="005D74D1" w:rsidP="005D74D1">
            <w:pPr>
              <w:jc w:val="center"/>
              <w:rPr>
                <w:sz w:val="20"/>
                <w:szCs w:val="20"/>
                <w:lang w:eastAsia="en-US"/>
              </w:rPr>
            </w:pPr>
            <w:r w:rsidRPr="005D74D1">
              <w:rPr>
                <w:sz w:val="20"/>
                <w:szCs w:val="20"/>
                <w:lang w:eastAsia="en-US"/>
              </w:rPr>
              <w:t xml:space="preserve">от 8 </w:t>
            </w:r>
            <w:r w:rsidRPr="005D74D1">
              <w:rPr>
                <w:sz w:val="20"/>
                <w:szCs w:val="20"/>
                <w:lang w:eastAsia="en-US"/>
              </w:rPr>
              <w:br/>
              <w:t>до 12</w:t>
            </w:r>
          </w:p>
        </w:tc>
        <w:tc>
          <w:tcPr>
            <w:tcW w:w="329" w:type="pct"/>
            <w:tcBorders>
              <w:top w:val="single" w:sz="4" w:space="0" w:color="auto"/>
            </w:tcBorders>
            <w:vAlign w:val="center"/>
          </w:tcPr>
          <w:p w:rsidR="005D74D1" w:rsidRPr="005D74D1" w:rsidRDefault="005D74D1" w:rsidP="005D74D1">
            <w:pPr>
              <w:jc w:val="center"/>
              <w:rPr>
                <w:sz w:val="20"/>
                <w:szCs w:val="20"/>
                <w:lang w:eastAsia="en-US"/>
              </w:rPr>
            </w:pPr>
            <w:r w:rsidRPr="005D74D1">
              <w:rPr>
                <w:sz w:val="20"/>
                <w:szCs w:val="20"/>
                <w:lang w:eastAsia="en-US"/>
              </w:rPr>
              <w:t>от 7,7 до 8,1</w:t>
            </w:r>
          </w:p>
        </w:tc>
        <w:tc>
          <w:tcPr>
            <w:tcW w:w="330" w:type="pct"/>
            <w:tcBorders>
              <w:top w:val="single" w:sz="4" w:space="0" w:color="auto"/>
            </w:tcBorders>
            <w:vAlign w:val="center"/>
          </w:tcPr>
          <w:p w:rsidR="005D74D1" w:rsidRPr="005D74D1" w:rsidRDefault="005D74D1" w:rsidP="005D74D1">
            <w:pPr>
              <w:jc w:val="center"/>
              <w:rPr>
                <w:sz w:val="20"/>
                <w:szCs w:val="20"/>
                <w:lang w:eastAsia="en-US"/>
              </w:rPr>
            </w:pPr>
            <w:r w:rsidRPr="005D74D1">
              <w:rPr>
                <w:sz w:val="20"/>
                <w:szCs w:val="20"/>
                <w:lang w:eastAsia="en-US"/>
              </w:rPr>
              <w:t>от 7,7 до 8,1</w:t>
            </w:r>
          </w:p>
        </w:tc>
        <w:tc>
          <w:tcPr>
            <w:tcW w:w="272" w:type="pct"/>
            <w:tcBorders>
              <w:top w:val="single" w:sz="4" w:space="0" w:color="auto"/>
            </w:tcBorders>
            <w:vAlign w:val="center"/>
          </w:tcPr>
          <w:p w:rsidR="005D74D1" w:rsidRPr="005D74D1" w:rsidRDefault="005D74D1" w:rsidP="005D74D1">
            <w:pPr>
              <w:jc w:val="center"/>
              <w:rPr>
                <w:sz w:val="20"/>
                <w:szCs w:val="20"/>
                <w:lang w:eastAsia="en-US"/>
              </w:rPr>
            </w:pPr>
            <w:r w:rsidRPr="005D74D1">
              <w:rPr>
                <w:sz w:val="20"/>
                <w:szCs w:val="20"/>
                <w:lang w:eastAsia="en-US"/>
              </w:rPr>
              <w:t>от 7,7 до 8,1</w:t>
            </w:r>
          </w:p>
        </w:tc>
      </w:tr>
      <w:tr w:rsidR="005D74D1" w:rsidRPr="005D74D1" w:rsidTr="005D74D1">
        <w:trPr>
          <w:trHeight w:val="202"/>
        </w:trPr>
        <w:tc>
          <w:tcPr>
            <w:tcW w:w="134" w:type="pct"/>
            <w:vAlign w:val="center"/>
          </w:tcPr>
          <w:p w:rsidR="005D74D1" w:rsidRPr="005D74D1" w:rsidRDefault="005D74D1" w:rsidP="005D74D1">
            <w:pPr>
              <w:ind w:left="-108" w:right="-109"/>
              <w:jc w:val="center"/>
              <w:rPr>
                <w:sz w:val="20"/>
                <w:szCs w:val="20"/>
                <w:lang w:eastAsia="en-US"/>
              </w:rPr>
            </w:pPr>
            <w:r w:rsidRPr="005D74D1">
              <w:rPr>
                <w:sz w:val="20"/>
                <w:szCs w:val="20"/>
                <w:lang w:eastAsia="en-US"/>
              </w:rPr>
              <w:t>3</w:t>
            </w:r>
          </w:p>
        </w:tc>
        <w:tc>
          <w:tcPr>
            <w:tcW w:w="1317" w:type="pct"/>
            <w:vAlign w:val="center"/>
          </w:tcPr>
          <w:p w:rsidR="005D74D1" w:rsidRPr="005D74D1" w:rsidRDefault="005D74D1" w:rsidP="005D74D1">
            <w:pPr>
              <w:ind w:right="-109"/>
              <w:rPr>
                <w:sz w:val="20"/>
                <w:szCs w:val="20"/>
                <w:lang w:eastAsia="en-US"/>
              </w:rPr>
            </w:pPr>
            <w:r w:rsidRPr="005D74D1">
              <w:rPr>
                <w:sz w:val="20"/>
                <w:szCs w:val="20"/>
                <w:lang w:eastAsia="en-US"/>
              </w:rPr>
              <w:t>Уровень собираемости платежей за коммунальные услуги, %</w:t>
            </w:r>
          </w:p>
        </w:tc>
        <w:tc>
          <w:tcPr>
            <w:tcW w:w="398" w:type="pct"/>
            <w:vAlign w:val="center"/>
          </w:tcPr>
          <w:p w:rsidR="005D74D1" w:rsidRPr="005D74D1" w:rsidRDefault="005D74D1" w:rsidP="005D74D1">
            <w:pPr>
              <w:jc w:val="center"/>
              <w:rPr>
                <w:sz w:val="20"/>
                <w:szCs w:val="20"/>
                <w:lang w:eastAsia="en-US"/>
              </w:rPr>
            </w:pPr>
            <w:r w:rsidRPr="005D74D1">
              <w:rPr>
                <w:sz w:val="20"/>
                <w:szCs w:val="20"/>
                <w:lang w:eastAsia="en-US"/>
              </w:rPr>
              <w:t>70</w:t>
            </w:r>
          </w:p>
        </w:tc>
        <w:tc>
          <w:tcPr>
            <w:tcW w:w="330" w:type="pct"/>
            <w:vAlign w:val="center"/>
          </w:tcPr>
          <w:p w:rsidR="005D74D1" w:rsidRPr="005D74D1" w:rsidRDefault="005D74D1" w:rsidP="005D74D1">
            <w:pPr>
              <w:jc w:val="center"/>
              <w:rPr>
                <w:sz w:val="20"/>
                <w:szCs w:val="20"/>
                <w:lang w:eastAsia="en-US"/>
              </w:rPr>
            </w:pPr>
            <w:r w:rsidRPr="005D74D1">
              <w:rPr>
                <w:sz w:val="20"/>
                <w:szCs w:val="20"/>
                <w:lang w:eastAsia="en-US"/>
              </w:rPr>
              <w:t xml:space="preserve">от 85    </w:t>
            </w:r>
            <w:r w:rsidRPr="005D74D1">
              <w:rPr>
                <w:sz w:val="20"/>
                <w:szCs w:val="20"/>
                <w:lang w:eastAsia="en-US"/>
              </w:rPr>
              <w:br/>
              <w:t>до 92</w:t>
            </w:r>
          </w:p>
        </w:tc>
        <w:tc>
          <w:tcPr>
            <w:tcW w:w="327" w:type="pct"/>
            <w:vAlign w:val="center"/>
          </w:tcPr>
          <w:p w:rsidR="005D74D1" w:rsidRPr="005D74D1" w:rsidRDefault="005D74D1" w:rsidP="005D74D1">
            <w:pPr>
              <w:jc w:val="center"/>
              <w:rPr>
                <w:sz w:val="20"/>
                <w:szCs w:val="20"/>
                <w:lang w:eastAsia="en-US"/>
              </w:rPr>
            </w:pPr>
            <w:r w:rsidRPr="005D74D1">
              <w:rPr>
                <w:sz w:val="20"/>
                <w:szCs w:val="20"/>
                <w:lang w:eastAsia="en-US"/>
              </w:rPr>
              <w:t xml:space="preserve">от 85    </w:t>
            </w:r>
            <w:r w:rsidRPr="005D74D1">
              <w:rPr>
                <w:sz w:val="20"/>
                <w:szCs w:val="20"/>
                <w:lang w:eastAsia="en-US"/>
              </w:rPr>
              <w:br/>
              <w:t>до 92</w:t>
            </w:r>
          </w:p>
        </w:tc>
        <w:tc>
          <w:tcPr>
            <w:tcW w:w="343" w:type="pct"/>
            <w:vAlign w:val="center"/>
          </w:tcPr>
          <w:p w:rsidR="005D74D1" w:rsidRPr="005D74D1" w:rsidRDefault="005D74D1" w:rsidP="005D74D1">
            <w:pPr>
              <w:jc w:val="center"/>
              <w:rPr>
                <w:sz w:val="20"/>
                <w:szCs w:val="20"/>
                <w:lang w:eastAsia="en-US"/>
              </w:rPr>
            </w:pPr>
            <w:r w:rsidRPr="005D74D1">
              <w:rPr>
                <w:sz w:val="20"/>
                <w:szCs w:val="20"/>
                <w:lang w:eastAsia="en-US"/>
              </w:rPr>
              <w:t xml:space="preserve">от 85    </w:t>
            </w:r>
            <w:r w:rsidRPr="005D74D1">
              <w:rPr>
                <w:sz w:val="20"/>
                <w:szCs w:val="20"/>
                <w:lang w:eastAsia="en-US"/>
              </w:rPr>
              <w:br/>
              <w:t>до 92</w:t>
            </w:r>
          </w:p>
        </w:tc>
        <w:tc>
          <w:tcPr>
            <w:tcW w:w="328" w:type="pct"/>
            <w:vAlign w:val="center"/>
          </w:tcPr>
          <w:p w:rsidR="005D74D1" w:rsidRPr="005D74D1" w:rsidRDefault="005D74D1" w:rsidP="005D74D1">
            <w:pPr>
              <w:jc w:val="center"/>
              <w:rPr>
                <w:sz w:val="20"/>
                <w:szCs w:val="20"/>
                <w:lang w:eastAsia="en-US"/>
              </w:rPr>
            </w:pPr>
            <w:r w:rsidRPr="005D74D1">
              <w:rPr>
                <w:sz w:val="20"/>
                <w:szCs w:val="20"/>
                <w:lang w:eastAsia="en-US"/>
              </w:rPr>
              <w:t xml:space="preserve">от 85    </w:t>
            </w:r>
            <w:r w:rsidRPr="005D74D1">
              <w:rPr>
                <w:sz w:val="20"/>
                <w:szCs w:val="20"/>
                <w:lang w:eastAsia="en-US"/>
              </w:rPr>
              <w:br/>
              <w:t>до 92</w:t>
            </w:r>
          </w:p>
        </w:tc>
        <w:tc>
          <w:tcPr>
            <w:tcW w:w="280" w:type="pct"/>
            <w:vAlign w:val="center"/>
          </w:tcPr>
          <w:p w:rsidR="005D74D1" w:rsidRPr="005D74D1" w:rsidRDefault="005D74D1" w:rsidP="005D74D1">
            <w:pPr>
              <w:jc w:val="center"/>
              <w:rPr>
                <w:sz w:val="20"/>
                <w:szCs w:val="20"/>
                <w:lang w:eastAsia="en-US"/>
              </w:rPr>
            </w:pPr>
            <w:r w:rsidRPr="005D74D1">
              <w:rPr>
                <w:sz w:val="20"/>
                <w:szCs w:val="20"/>
                <w:lang w:eastAsia="en-US"/>
              </w:rPr>
              <w:t>от 95,9 до 97,2</w:t>
            </w:r>
          </w:p>
        </w:tc>
        <w:tc>
          <w:tcPr>
            <w:tcW w:w="329" w:type="pct"/>
            <w:vAlign w:val="center"/>
          </w:tcPr>
          <w:p w:rsidR="005D74D1" w:rsidRPr="005D74D1" w:rsidRDefault="005D74D1" w:rsidP="005D74D1">
            <w:pPr>
              <w:jc w:val="center"/>
              <w:rPr>
                <w:sz w:val="20"/>
                <w:szCs w:val="20"/>
                <w:lang w:eastAsia="en-US"/>
              </w:rPr>
            </w:pPr>
            <w:r w:rsidRPr="005D74D1">
              <w:rPr>
                <w:sz w:val="20"/>
                <w:szCs w:val="20"/>
                <w:lang w:eastAsia="en-US"/>
              </w:rPr>
              <w:t>от 95,9 до 97,2</w:t>
            </w:r>
          </w:p>
        </w:tc>
        <w:tc>
          <w:tcPr>
            <w:tcW w:w="281" w:type="pct"/>
            <w:vAlign w:val="center"/>
          </w:tcPr>
          <w:p w:rsidR="005D74D1" w:rsidRPr="005D74D1" w:rsidRDefault="005D74D1" w:rsidP="005D74D1">
            <w:pPr>
              <w:jc w:val="center"/>
              <w:rPr>
                <w:sz w:val="20"/>
                <w:szCs w:val="20"/>
                <w:lang w:eastAsia="en-US"/>
              </w:rPr>
            </w:pPr>
            <w:r w:rsidRPr="005D74D1">
              <w:rPr>
                <w:sz w:val="20"/>
                <w:szCs w:val="20"/>
                <w:lang w:eastAsia="en-US"/>
              </w:rPr>
              <w:t>от 95,9 до 97,2</w:t>
            </w:r>
          </w:p>
        </w:tc>
        <w:tc>
          <w:tcPr>
            <w:tcW w:w="329" w:type="pct"/>
            <w:vAlign w:val="center"/>
          </w:tcPr>
          <w:p w:rsidR="005D74D1" w:rsidRPr="005D74D1" w:rsidRDefault="005D74D1" w:rsidP="005D74D1">
            <w:pPr>
              <w:jc w:val="center"/>
              <w:rPr>
                <w:sz w:val="20"/>
                <w:szCs w:val="20"/>
                <w:lang w:eastAsia="en-US"/>
              </w:rPr>
            </w:pPr>
            <w:r w:rsidRPr="005D74D1">
              <w:rPr>
                <w:sz w:val="20"/>
                <w:szCs w:val="20"/>
                <w:lang w:eastAsia="en-US"/>
              </w:rPr>
              <w:t>от 95,9 до 97,2</w:t>
            </w:r>
          </w:p>
        </w:tc>
        <w:tc>
          <w:tcPr>
            <w:tcW w:w="330" w:type="pct"/>
            <w:vAlign w:val="center"/>
          </w:tcPr>
          <w:p w:rsidR="005D74D1" w:rsidRPr="005D74D1" w:rsidRDefault="005D74D1" w:rsidP="005D74D1">
            <w:pPr>
              <w:jc w:val="center"/>
              <w:rPr>
                <w:sz w:val="20"/>
                <w:szCs w:val="20"/>
                <w:lang w:eastAsia="en-US"/>
              </w:rPr>
            </w:pPr>
            <w:r w:rsidRPr="005D74D1">
              <w:rPr>
                <w:sz w:val="20"/>
                <w:szCs w:val="20"/>
                <w:lang w:eastAsia="en-US"/>
              </w:rPr>
              <w:t>от 95,9 до 97,2</w:t>
            </w:r>
          </w:p>
        </w:tc>
        <w:tc>
          <w:tcPr>
            <w:tcW w:w="272" w:type="pct"/>
            <w:vAlign w:val="center"/>
          </w:tcPr>
          <w:p w:rsidR="005D74D1" w:rsidRPr="005D74D1" w:rsidRDefault="005D74D1" w:rsidP="005D74D1">
            <w:pPr>
              <w:jc w:val="center"/>
              <w:rPr>
                <w:sz w:val="20"/>
                <w:szCs w:val="20"/>
                <w:lang w:eastAsia="en-US"/>
              </w:rPr>
            </w:pPr>
            <w:r w:rsidRPr="005D74D1">
              <w:rPr>
                <w:sz w:val="20"/>
                <w:szCs w:val="20"/>
                <w:lang w:eastAsia="en-US"/>
              </w:rPr>
              <w:t>от 95,9 до 97,2</w:t>
            </w:r>
          </w:p>
        </w:tc>
      </w:tr>
      <w:tr w:rsidR="005D74D1" w:rsidRPr="005D74D1" w:rsidTr="005D74D1">
        <w:trPr>
          <w:trHeight w:val="567"/>
        </w:trPr>
        <w:tc>
          <w:tcPr>
            <w:tcW w:w="134" w:type="pct"/>
            <w:vAlign w:val="center"/>
          </w:tcPr>
          <w:p w:rsidR="005D74D1" w:rsidRPr="005D74D1" w:rsidRDefault="005D74D1" w:rsidP="005D74D1">
            <w:pPr>
              <w:ind w:left="-108" w:right="-109"/>
              <w:jc w:val="center"/>
              <w:rPr>
                <w:sz w:val="20"/>
                <w:szCs w:val="20"/>
                <w:lang w:eastAsia="en-US"/>
              </w:rPr>
            </w:pPr>
            <w:r w:rsidRPr="005D74D1">
              <w:rPr>
                <w:sz w:val="20"/>
                <w:szCs w:val="20"/>
                <w:lang w:eastAsia="en-US"/>
              </w:rPr>
              <w:t>4</w:t>
            </w:r>
          </w:p>
        </w:tc>
        <w:tc>
          <w:tcPr>
            <w:tcW w:w="1317" w:type="pct"/>
            <w:vAlign w:val="center"/>
          </w:tcPr>
          <w:p w:rsidR="005D74D1" w:rsidRPr="005D74D1" w:rsidRDefault="005D74D1" w:rsidP="005D74D1">
            <w:pPr>
              <w:ind w:right="-109"/>
              <w:rPr>
                <w:sz w:val="20"/>
                <w:szCs w:val="20"/>
                <w:lang w:eastAsia="en-US"/>
              </w:rPr>
            </w:pPr>
            <w:r w:rsidRPr="005D74D1">
              <w:rPr>
                <w:sz w:val="20"/>
                <w:szCs w:val="20"/>
                <w:lang w:eastAsia="en-US"/>
              </w:rPr>
              <w:t>Доля получателей субсидий на оплату коммунальных услуг в общей численности населения, %</w:t>
            </w:r>
          </w:p>
        </w:tc>
        <w:tc>
          <w:tcPr>
            <w:tcW w:w="398" w:type="pct"/>
            <w:vAlign w:val="center"/>
          </w:tcPr>
          <w:p w:rsidR="005D74D1" w:rsidRPr="005D74D1" w:rsidRDefault="005D74D1" w:rsidP="005D74D1">
            <w:pPr>
              <w:ind w:left="-108" w:right="-109"/>
              <w:jc w:val="center"/>
              <w:rPr>
                <w:sz w:val="20"/>
                <w:szCs w:val="20"/>
                <w:lang w:eastAsia="en-US"/>
              </w:rPr>
            </w:pPr>
            <w:r w:rsidRPr="005D74D1">
              <w:rPr>
                <w:sz w:val="20"/>
                <w:szCs w:val="20"/>
                <w:lang w:eastAsia="en-US"/>
              </w:rPr>
              <w:t>5</w:t>
            </w:r>
          </w:p>
        </w:tc>
        <w:tc>
          <w:tcPr>
            <w:tcW w:w="330"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327"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343"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328"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280"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329"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281"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329"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330"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c>
          <w:tcPr>
            <w:tcW w:w="272" w:type="pct"/>
            <w:vAlign w:val="center"/>
          </w:tcPr>
          <w:p w:rsidR="005D74D1" w:rsidRPr="005D74D1" w:rsidRDefault="005D74D1" w:rsidP="005D74D1">
            <w:pPr>
              <w:jc w:val="center"/>
              <w:rPr>
                <w:sz w:val="20"/>
                <w:szCs w:val="20"/>
                <w:lang w:eastAsia="en-US"/>
              </w:rPr>
            </w:pPr>
            <w:r w:rsidRPr="005D74D1">
              <w:rPr>
                <w:sz w:val="20"/>
                <w:szCs w:val="20"/>
                <w:lang w:eastAsia="en-US"/>
              </w:rPr>
              <w:t>от 5 до  10</w:t>
            </w:r>
          </w:p>
        </w:tc>
      </w:tr>
    </w:tbl>
    <w:p w:rsidR="005D74D1" w:rsidRPr="005D74D1" w:rsidRDefault="005D74D1" w:rsidP="005D74D1">
      <w:pPr>
        <w:rPr>
          <w:sz w:val="12"/>
          <w:szCs w:val="12"/>
        </w:rPr>
      </w:pPr>
    </w:p>
    <w:p w:rsidR="005D74D1" w:rsidRPr="005D74D1" w:rsidRDefault="005D74D1" w:rsidP="005D74D1">
      <w:pPr>
        <w:ind w:right="-2"/>
        <w:jc w:val="right"/>
        <w:rPr>
          <w:color w:val="000000"/>
          <w:szCs w:val="23"/>
        </w:rPr>
      </w:pPr>
      <w:r w:rsidRPr="005D74D1">
        <w:rPr>
          <w:color w:val="000000"/>
          <w:szCs w:val="23"/>
        </w:rPr>
        <w:t>Таблица 16.4</w:t>
      </w:r>
    </w:p>
    <w:p w:rsidR="005D74D1" w:rsidRPr="005D74D1" w:rsidRDefault="005D74D1" w:rsidP="005D74D1">
      <w:pPr>
        <w:ind w:right="-2"/>
        <w:jc w:val="center"/>
        <w:rPr>
          <w:color w:val="000000"/>
          <w:szCs w:val="23"/>
        </w:rPr>
      </w:pPr>
      <w:r w:rsidRPr="005D74D1">
        <w:rPr>
          <w:color w:val="000000"/>
          <w:szCs w:val="23"/>
        </w:rPr>
        <w:t>Изменение цен (тарифов) на продукцию (услуги) компаний инфраструктурного сектора до 2018 года (в %, в среднем за год к предыдущему году)</w:t>
      </w:r>
    </w:p>
    <w:p w:rsidR="005D74D1" w:rsidRPr="005D74D1" w:rsidRDefault="005D74D1" w:rsidP="005D74D1">
      <w:pPr>
        <w:rPr>
          <w:sz w:val="12"/>
          <w:szCs w:val="12"/>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9"/>
        <w:gridCol w:w="1276"/>
        <w:gridCol w:w="1417"/>
        <w:gridCol w:w="1276"/>
      </w:tblGrid>
      <w:tr w:rsidR="005D74D1" w:rsidRPr="005D74D1" w:rsidTr="005D74D1">
        <w:trPr>
          <w:trHeight w:val="20"/>
        </w:trPr>
        <w:tc>
          <w:tcPr>
            <w:tcW w:w="11369" w:type="dxa"/>
            <w:shd w:val="clear" w:color="auto" w:fill="auto"/>
            <w:vAlign w:val="center"/>
            <w:hideMark/>
          </w:tcPr>
          <w:p w:rsidR="005D74D1" w:rsidRPr="005D74D1" w:rsidRDefault="005D74D1" w:rsidP="005D74D1">
            <w:pPr>
              <w:ind w:left="-108" w:right="-108"/>
              <w:jc w:val="center"/>
              <w:rPr>
                <w:bCs/>
                <w:sz w:val="20"/>
                <w:szCs w:val="20"/>
              </w:rPr>
            </w:pPr>
            <w:r w:rsidRPr="005D74D1">
              <w:rPr>
                <w:bCs/>
                <w:sz w:val="20"/>
                <w:szCs w:val="20"/>
              </w:rPr>
              <w:t>Показатели</w:t>
            </w:r>
          </w:p>
        </w:tc>
        <w:tc>
          <w:tcPr>
            <w:tcW w:w="1276" w:type="dxa"/>
            <w:shd w:val="clear" w:color="auto" w:fill="auto"/>
            <w:noWrap/>
            <w:vAlign w:val="center"/>
            <w:hideMark/>
          </w:tcPr>
          <w:p w:rsidR="005D74D1" w:rsidRPr="005D74D1" w:rsidRDefault="005D74D1" w:rsidP="005D74D1">
            <w:pPr>
              <w:ind w:left="-108" w:right="-109"/>
              <w:jc w:val="center"/>
              <w:rPr>
                <w:color w:val="000000"/>
                <w:sz w:val="20"/>
                <w:szCs w:val="20"/>
                <w:lang w:eastAsia="en-US"/>
              </w:rPr>
            </w:pPr>
            <w:r w:rsidRPr="005D74D1">
              <w:rPr>
                <w:color w:val="000000"/>
                <w:sz w:val="20"/>
                <w:szCs w:val="20"/>
                <w:lang w:eastAsia="en-US"/>
              </w:rPr>
              <w:t>2016</w:t>
            </w:r>
          </w:p>
        </w:tc>
        <w:tc>
          <w:tcPr>
            <w:tcW w:w="1417" w:type="dxa"/>
            <w:shd w:val="clear" w:color="auto" w:fill="auto"/>
            <w:noWrap/>
            <w:vAlign w:val="center"/>
            <w:hideMark/>
          </w:tcPr>
          <w:p w:rsidR="005D74D1" w:rsidRPr="005D74D1" w:rsidRDefault="005D74D1" w:rsidP="005D74D1">
            <w:pPr>
              <w:ind w:left="-108" w:right="-109"/>
              <w:jc w:val="center"/>
              <w:rPr>
                <w:color w:val="000000"/>
                <w:sz w:val="20"/>
                <w:szCs w:val="20"/>
                <w:lang w:eastAsia="en-US"/>
              </w:rPr>
            </w:pPr>
            <w:r w:rsidRPr="005D74D1">
              <w:rPr>
                <w:color w:val="000000"/>
                <w:sz w:val="20"/>
                <w:szCs w:val="20"/>
                <w:lang w:eastAsia="en-US"/>
              </w:rPr>
              <w:t>2017</w:t>
            </w:r>
          </w:p>
        </w:tc>
        <w:tc>
          <w:tcPr>
            <w:tcW w:w="1276" w:type="dxa"/>
            <w:shd w:val="clear" w:color="auto" w:fill="auto"/>
            <w:noWrap/>
            <w:vAlign w:val="center"/>
            <w:hideMark/>
          </w:tcPr>
          <w:p w:rsidR="005D74D1" w:rsidRPr="005D74D1" w:rsidRDefault="005D74D1" w:rsidP="005D74D1">
            <w:pPr>
              <w:ind w:left="-108" w:right="-109"/>
              <w:jc w:val="center"/>
              <w:rPr>
                <w:color w:val="000000"/>
                <w:sz w:val="20"/>
                <w:szCs w:val="20"/>
                <w:lang w:eastAsia="en-US"/>
              </w:rPr>
            </w:pPr>
            <w:r w:rsidRPr="005D74D1">
              <w:rPr>
                <w:color w:val="000000"/>
                <w:sz w:val="20"/>
                <w:szCs w:val="20"/>
                <w:lang w:eastAsia="en-US"/>
              </w:rPr>
              <w:t>2018</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bCs/>
                <w:sz w:val="20"/>
                <w:szCs w:val="20"/>
              </w:rPr>
            </w:pPr>
            <w:r w:rsidRPr="005D74D1">
              <w:rPr>
                <w:bCs/>
                <w:sz w:val="20"/>
                <w:szCs w:val="20"/>
              </w:rPr>
              <w:t xml:space="preserve">Газ природный (оптовые цены) </w:t>
            </w:r>
            <w:r w:rsidRPr="005D74D1">
              <w:rPr>
                <w:sz w:val="20"/>
                <w:szCs w:val="20"/>
              </w:rPr>
              <w:t>в среднем, в %</w:t>
            </w:r>
            <w:r w:rsidRPr="005D74D1">
              <w:rPr>
                <w:bCs/>
                <w:sz w:val="20"/>
                <w:szCs w:val="20"/>
              </w:rPr>
              <w:t xml:space="preserve"> для всех категорий потребителей</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104,9</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102,5</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103,0</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bCs/>
                <w:sz w:val="20"/>
                <w:szCs w:val="20"/>
              </w:rPr>
            </w:pPr>
            <w:r w:rsidRPr="005D74D1">
              <w:rPr>
                <w:bCs/>
                <w:sz w:val="20"/>
                <w:szCs w:val="20"/>
              </w:rPr>
              <w:t>рост цен для потребителей, исключая население, %</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104,9</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102,5</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103,0</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iCs/>
                <w:sz w:val="20"/>
                <w:szCs w:val="20"/>
              </w:rPr>
            </w:pPr>
            <w:r w:rsidRPr="005D74D1">
              <w:rPr>
                <w:iCs/>
                <w:sz w:val="20"/>
                <w:szCs w:val="20"/>
              </w:rPr>
              <w:t>размеры индексации тарифов, установленных Правительством РФ</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июль 2,0</w:t>
            </w:r>
            <w:r w:rsidRPr="005D74D1">
              <w:rPr>
                <w:snapToGrid w:val="0"/>
                <w:sz w:val="20"/>
                <w:szCs w:val="20"/>
              </w:rPr>
              <w:t> </w:t>
            </w:r>
            <w:r w:rsidRPr="005D74D1">
              <w:rPr>
                <w:color w:val="000000"/>
                <w:sz w:val="20"/>
                <w:szCs w:val="20"/>
              </w:rPr>
              <w:t>%</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июль 3,0</w:t>
            </w:r>
            <w:r w:rsidRPr="005D74D1">
              <w:rPr>
                <w:snapToGrid w:val="0"/>
                <w:sz w:val="20"/>
                <w:szCs w:val="20"/>
              </w:rPr>
              <w:t> </w:t>
            </w:r>
            <w:r w:rsidRPr="005D74D1">
              <w:rPr>
                <w:color w:val="000000"/>
                <w:sz w:val="20"/>
                <w:szCs w:val="20"/>
              </w:rPr>
              <w:t>%</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июль 3,0</w:t>
            </w:r>
            <w:r w:rsidRPr="005D74D1">
              <w:rPr>
                <w:snapToGrid w:val="0"/>
                <w:sz w:val="20"/>
                <w:szCs w:val="20"/>
              </w:rPr>
              <w:t> </w:t>
            </w:r>
            <w:r w:rsidRPr="005D74D1">
              <w:rPr>
                <w:color w:val="000000"/>
                <w:sz w:val="20"/>
                <w:szCs w:val="20"/>
              </w:rPr>
              <w:t>%</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bCs/>
                <w:sz w:val="20"/>
                <w:szCs w:val="20"/>
              </w:rPr>
            </w:pPr>
            <w:r w:rsidRPr="005D74D1">
              <w:rPr>
                <w:bCs/>
                <w:sz w:val="20"/>
                <w:szCs w:val="20"/>
              </w:rPr>
              <w:t>рост цен для населения</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105,1</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102,4</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103,0</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iCs/>
                <w:sz w:val="20"/>
                <w:szCs w:val="20"/>
              </w:rPr>
            </w:pPr>
            <w:r w:rsidRPr="005D74D1">
              <w:rPr>
                <w:iCs/>
                <w:sz w:val="20"/>
                <w:szCs w:val="20"/>
              </w:rPr>
              <w:t>размеры индексации тарифов, установленных Правительством РФ</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июль 2,0</w:t>
            </w:r>
            <w:r w:rsidRPr="005D74D1">
              <w:rPr>
                <w:snapToGrid w:val="0"/>
                <w:sz w:val="20"/>
                <w:szCs w:val="20"/>
              </w:rPr>
              <w:t> </w:t>
            </w:r>
            <w:r w:rsidRPr="005D74D1">
              <w:rPr>
                <w:color w:val="000000"/>
                <w:sz w:val="20"/>
                <w:szCs w:val="20"/>
              </w:rPr>
              <w:t>%</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июль 3,0</w:t>
            </w:r>
            <w:r w:rsidRPr="005D74D1">
              <w:rPr>
                <w:snapToGrid w:val="0"/>
                <w:sz w:val="20"/>
                <w:szCs w:val="20"/>
              </w:rPr>
              <w:t> </w:t>
            </w:r>
            <w:r w:rsidRPr="005D74D1">
              <w:rPr>
                <w:color w:val="000000"/>
                <w:sz w:val="20"/>
                <w:szCs w:val="20"/>
              </w:rPr>
              <w:t>%</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июль 3,0</w:t>
            </w:r>
            <w:r w:rsidRPr="005D74D1">
              <w:rPr>
                <w:snapToGrid w:val="0"/>
                <w:sz w:val="20"/>
                <w:szCs w:val="20"/>
              </w:rPr>
              <w:t> </w:t>
            </w:r>
            <w:r w:rsidRPr="005D74D1">
              <w:rPr>
                <w:color w:val="000000"/>
                <w:sz w:val="20"/>
                <w:szCs w:val="20"/>
              </w:rPr>
              <w:t>%</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bCs/>
                <w:sz w:val="20"/>
                <w:szCs w:val="20"/>
              </w:rPr>
            </w:pPr>
            <w:r w:rsidRPr="005D74D1">
              <w:rPr>
                <w:bCs/>
                <w:sz w:val="20"/>
                <w:szCs w:val="20"/>
              </w:rPr>
              <w:t>Электроэнергия (цены на розничном рынке) – для всех категорий потребителей</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108,0-108,6</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107,4-108,1</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107,2-107,9</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bCs/>
                <w:sz w:val="20"/>
                <w:szCs w:val="20"/>
              </w:rPr>
            </w:pPr>
            <w:r w:rsidRPr="005D74D1">
              <w:rPr>
                <w:bCs/>
                <w:sz w:val="20"/>
                <w:szCs w:val="20"/>
              </w:rPr>
              <w:t>Рост цен на оптовом рынке, %</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108,2-109,2</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107,5-108,5</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107,5-108,5</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bCs/>
                <w:sz w:val="20"/>
                <w:szCs w:val="20"/>
              </w:rPr>
            </w:pPr>
            <w:r w:rsidRPr="005D74D1">
              <w:rPr>
                <w:bCs/>
                <w:sz w:val="20"/>
                <w:szCs w:val="20"/>
              </w:rPr>
              <w:t>Рост регулируемых тарифов сетевых организаций</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107,5</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107,3</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106,6</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iCs/>
                <w:sz w:val="20"/>
                <w:szCs w:val="20"/>
              </w:rPr>
            </w:pPr>
            <w:r w:rsidRPr="005D74D1">
              <w:rPr>
                <w:iCs/>
                <w:sz w:val="20"/>
                <w:szCs w:val="20"/>
              </w:rPr>
              <w:t>размеры индексации тарифов, установленных Правительством РФ</w:t>
            </w:r>
          </w:p>
        </w:tc>
        <w:tc>
          <w:tcPr>
            <w:tcW w:w="1276" w:type="dxa"/>
            <w:shd w:val="clear" w:color="000000" w:fill="FFFFFF"/>
            <w:vAlign w:val="center"/>
            <w:hideMark/>
          </w:tcPr>
          <w:p w:rsidR="005D74D1" w:rsidRPr="005D74D1" w:rsidRDefault="005D74D1" w:rsidP="005D74D1">
            <w:pPr>
              <w:ind w:left="-108" w:right="-108"/>
              <w:jc w:val="center"/>
              <w:rPr>
                <w:iCs/>
                <w:sz w:val="20"/>
                <w:szCs w:val="20"/>
              </w:rPr>
            </w:pPr>
            <w:r w:rsidRPr="005D74D1">
              <w:rPr>
                <w:iCs/>
                <w:sz w:val="20"/>
                <w:szCs w:val="20"/>
              </w:rPr>
              <w:t>июль 7,5</w:t>
            </w:r>
            <w:r w:rsidRPr="005D74D1">
              <w:rPr>
                <w:snapToGrid w:val="0"/>
                <w:sz w:val="20"/>
                <w:szCs w:val="20"/>
              </w:rPr>
              <w:t> </w:t>
            </w:r>
            <w:r w:rsidRPr="005D74D1">
              <w:rPr>
                <w:color w:val="000000"/>
                <w:sz w:val="20"/>
                <w:szCs w:val="20"/>
              </w:rPr>
              <w:t>%</w:t>
            </w:r>
          </w:p>
        </w:tc>
        <w:tc>
          <w:tcPr>
            <w:tcW w:w="1417" w:type="dxa"/>
            <w:shd w:val="clear" w:color="000000" w:fill="FFFFFF"/>
            <w:vAlign w:val="center"/>
            <w:hideMark/>
          </w:tcPr>
          <w:p w:rsidR="005D74D1" w:rsidRPr="005D74D1" w:rsidRDefault="005D74D1" w:rsidP="005D74D1">
            <w:pPr>
              <w:ind w:left="-108" w:right="-108"/>
              <w:jc w:val="center"/>
              <w:rPr>
                <w:iCs/>
                <w:sz w:val="20"/>
                <w:szCs w:val="20"/>
              </w:rPr>
            </w:pPr>
            <w:r w:rsidRPr="005D74D1">
              <w:rPr>
                <w:iCs/>
                <w:sz w:val="20"/>
                <w:szCs w:val="20"/>
              </w:rPr>
              <w:t>июль 7,0</w:t>
            </w:r>
            <w:r w:rsidRPr="005D74D1">
              <w:rPr>
                <w:snapToGrid w:val="0"/>
                <w:sz w:val="20"/>
                <w:szCs w:val="20"/>
              </w:rPr>
              <w:t> </w:t>
            </w:r>
            <w:r w:rsidRPr="005D74D1">
              <w:rPr>
                <w:color w:val="000000"/>
                <w:sz w:val="20"/>
                <w:szCs w:val="20"/>
              </w:rPr>
              <w:t>%</w:t>
            </w:r>
          </w:p>
        </w:tc>
        <w:tc>
          <w:tcPr>
            <w:tcW w:w="1276" w:type="dxa"/>
            <w:shd w:val="clear" w:color="000000" w:fill="FFFFFF"/>
            <w:vAlign w:val="center"/>
            <w:hideMark/>
          </w:tcPr>
          <w:p w:rsidR="005D74D1" w:rsidRPr="005D74D1" w:rsidRDefault="005D74D1" w:rsidP="005D74D1">
            <w:pPr>
              <w:ind w:left="-108" w:right="-108"/>
              <w:jc w:val="center"/>
              <w:rPr>
                <w:iCs/>
                <w:sz w:val="20"/>
                <w:szCs w:val="20"/>
              </w:rPr>
            </w:pPr>
            <w:r w:rsidRPr="005D74D1">
              <w:rPr>
                <w:iCs/>
                <w:sz w:val="20"/>
                <w:szCs w:val="20"/>
              </w:rPr>
              <w:t>июль 6,2</w:t>
            </w:r>
            <w:r w:rsidRPr="005D74D1">
              <w:rPr>
                <w:snapToGrid w:val="0"/>
                <w:sz w:val="20"/>
                <w:szCs w:val="20"/>
              </w:rPr>
              <w:t> </w:t>
            </w:r>
            <w:r w:rsidRPr="005D74D1">
              <w:rPr>
                <w:color w:val="000000"/>
                <w:sz w:val="20"/>
                <w:szCs w:val="20"/>
              </w:rPr>
              <w:t>%</w:t>
            </w:r>
          </w:p>
        </w:tc>
      </w:tr>
      <w:tr w:rsidR="005D74D1" w:rsidRPr="005D74D1" w:rsidTr="005D74D1">
        <w:trPr>
          <w:trHeight w:val="264"/>
        </w:trPr>
        <w:tc>
          <w:tcPr>
            <w:tcW w:w="11369" w:type="dxa"/>
            <w:vMerge w:val="restart"/>
            <w:shd w:val="clear" w:color="auto" w:fill="auto"/>
            <w:vAlign w:val="center"/>
            <w:hideMark/>
          </w:tcPr>
          <w:p w:rsidR="005D74D1" w:rsidRPr="005D74D1" w:rsidRDefault="005D74D1" w:rsidP="005D74D1">
            <w:pPr>
              <w:ind w:right="-108"/>
              <w:rPr>
                <w:bCs/>
                <w:sz w:val="20"/>
                <w:szCs w:val="20"/>
              </w:rPr>
            </w:pPr>
            <w:r w:rsidRPr="005D74D1">
              <w:rPr>
                <w:bCs/>
                <w:sz w:val="20"/>
                <w:szCs w:val="20"/>
              </w:rPr>
              <w:t>Рост цен на розничном рынке для потребителей, исключая население, %</w:t>
            </w:r>
          </w:p>
        </w:tc>
        <w:tc>
          <w:tcPr>
            <w:tcW w:w="1276" w:type="dxa"/>
            <w:vMerge w:val="restart"/>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107,8-108,7</w:t>
            </w:r>
          </w:p>
        </w:tc>
        <w:tc>
          <w:tcPr>
            <w:tcW w:w="1417" w:type="dxa"/>
            <w:vMerge w:val="restart"/>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107,2-108,0</w:t>
            </w:r>
          </w:p>
        </w:tc>
        <w:tc>
          <w:tcPr>
            <w:tcW w:w="1276" w:type="dxa"/>
            <w:vMerge w:val="restart"/>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107,1-107,9</w:t>
            </w:r>
          </w:p>
        </w:tc>
      </w:tr>
      <w:tr w:rsidR="005D74D1" w:rsidRPr="005D74D1" w:rsidTr="005D74D1">
        <w:trPr>
          <w:trHeight w:val="464"/>
        </w:trPr>
        <w:tc>
          <w:tcPr>
            <w:tcW w:w="11369" w:type="dxa"/>
            <w:vMerge/>
            <w:vAlign w:val="center"/>
            <w:hideMark/>
          </w:tcPr>
          <w:p w:rsidR="005D74D1" w:rsidRPr="005D74D1" w:rsidRDefault="005D74D1" w:rsidP="005D74D1">
            <w:pPr>
              <w:ind w:right="-108"/>
              <w:rPr>
                <w:bCs/>
                <w:sz w:val="20"/>
                <w:szCs w:val="20"/>
              </w:rPr>
            </w:pPr>
          </w:p>
        </w:tc>
        <w:tc>
          <w:tcPr>
            <w:tcW w:w="1276" w:type="dxa"/>
            <w:vMerge/>
            <w:vAlign w:val="center"/>
            <w:hideMark/>
          </w:tcPr>
          <w:p w:rsidR="005D74D1" w:rsidRPr="005D74D1" w:rsidRDefault="005D74D1" w:rsidP="005D74D1">
            <w:pPr>
              <w:ind w:left="-108" w:right="-108"/>
              <w:jc w:val="center"/>
              <w:rPr>
                <w:sz w:val="20"/>
                <w:szCs w:val="20"/>
              </w:rPr>
            </w:pPr>
          </w:p>
        </w:tc>
        <w:tc>
          <w:tcPr>
            <w:tcW w:w="1417" w:type="dxa"/>
            <w:vMerge/>
            <w:vAlign w:val="center"/>
            <w:hideMark/>
          </w:tcPr>
          <w:p w:rsidR="005D74D1" w:rsidRPr="005D74D1" w:rsidRDefault="005D74D1" w:rsidP="005D74D1">
            <w:pPr>
              <w:ind w:left="-108" w:right="-108"/>
              <w:jc w:val="center"/>
              <w:rPr>
                <w:sz w:val="20"/>
                <w:szCs w:val="20"/>
              </w:rPr>
            </w:pPr>
          </w:p>
        </w:tc>
        <w:tc>
          <w:tcPr>
            <w:tcW w:w="1276" w:type="dxa"/>
            <w:vMerge/>
            <w:vAlign w:val="center"/>
            <w:hideMark/>
          </w:tcPr>
          <w:p w:rsidR="005D74D1" w:rsidRPr="005D74D1" w:rsidRDefault="005D74D1" w:rsidP="005D74D1">
            <w:pPr>
              <w:ind w:left="-108" w:right="-108"/>
              <w:jc w:val="center"/>
              <w:rPr>
                <w:sz w:val="20"/>
                <w:szCs w:val="20"/>
              </w:rPr>
            </w:pP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bCs/>
                <w:sz w:val="20"/>
                <w:szCs w:val="20"/>
              </w:rPr>
            </w:pPr>
            <w:r w:rsidRPr="005D74D1">
              <w:rPr>
                <w:bCs/>
                <w:sz w:val="20"/>
                <w:szCs w:val="20"/>
              </w:rPr>
              <w:t>Рост тарифов для населения, %</w:t>
            </w:r>
            <w:r w:rsidRPr="005D74D1">
              <w:rPr>
                <w:sz w:val="20"/>
                <w:szCs w:val="20"/>
              </w:rPr>
              <w:t xml:space="preserve"> </w:t>
            </w:r>
            <w:r w:rsidRPr="005D74D1">
              <w:rPr>
                <w:iCs/>
                <w:sz w:val="20"/>
                <w:szCs w:val="20"/>
              </w:rPr>
              <w:t>(кроме электроэнергии, отпускаемой сверх социальной нормы потребления с 2014 года</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108,0</w:t>
            </w:r>
          </w:p>
        </w:tc>
        <w:tc>
          <w:tcPr>
            <w:tcW w:w="1417"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107,7</w:t>
            </w:r>
          </w:p>
        </w:tc>
        <w:tc>
          <w:tcPr>
            <w:tcW w:w="1276" w:type="dxa"/>
            <w:shd w:val="clear" w:color="auto" w:fill="auto"/>
            <w:vAlign w:val="center"/>
            <w:hideMark/>
          </w:tcPr>
          <w:p w:rsidR="005D74D1" w:rsidRPr="005D74D1" w:rsidRDefault="005D74D1" w:rsidP="005D74D1">
            <w:pPr>
              <w:ind w:left="-108" w:right="-108"/>
              <w:jc w:val="center"/>
              <w:rPr>
                <w:sz w:val="20"/>
                <w:szCs w:val="20"/>
              </w:rPr>
            </w:pPr>
            <w:r w:rsidRPr="005D74D1">
              <w:rPr>
                <w:sz w:val="20"/>
                <w:szCs w:val="20"/>
              </w:rPr>
              <w:t>107,6</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iCs/>
                <w:sz w:val="20"/>
                <w:szCs w:val="20"/>
              </w:rPr>
            </w:pPr>
            <w:r w:rsidRPr="005D74D1">
              <w:rPr>
                <w:iCs/>
                <w:sz w:val="20"/>
                <w:szCs w:val="20"/>
              </w:rPr>
              <w:t>размеры индексации тарифов, установленных Правительством РФ</w:t>
            </w:r>
          </w:p>
        </w:tc>
        <w:tc>
          <w:tcPr>
            <w:tcW w:w="1276" w:type="dxa"/>
            <w:shd w:val="clear" w:color="000000" w:fill="FFFFFF"/>
            <w:vAlign w:val="center"/>
            <w:hideMark/>
          </w:tcPr>
          <w:p w:rsidR="005D74D1" w:rsidRPr="005D74D1" w:rsidRDefault="005D74D1" w:rsidP="005D74D1">
            <w:pPr>
              <w:ind w:left="-108" w:right="-108"/>
              <w:jc w:val="center"/>
              <w:rPr>
                <w:iCs/>
                <w:sz w:val="20"/>
                <w:szCs w:val="20"/>
              </w:rPr>
            </w:pPr>
            <w:r w:rsidRPr="005D74D1">
              <w:rPr>
                <w:iCs/>
                <w:sz w:val="20"/>
                <w:szCs w:val="20"/>
              </w:rPr>
              <w:t>июль 7,5</w:t>
            </w:r>
            <w:r w:rsidRPr="005D74D1">
              <w:rPr>
                <w:snapToGrid w:val="0"/>
                <w:sz w:val="20"/>
                <w:szCs w:val="20"/>
              </w:rPr>
              <w:t> </w:t>
            </w:r>
            <w:r w:rsidRPr="005D74D1">
              <w:rPr>
                <w:color w:val="000000"/>
                <w:sz w:val="20"/>
                <w:szCs w:val="20"/>
              </w:rPr>
              <w:t>%</w:t>
            </w:r>
          </w:p>
        </w:tc>
        <w:tc>
          <w:tcPr>
            <w:tcW w:w="1417" w:type="dxa"/>
            <w:shd w:val="clear" w:color="000000" w:fill="FFFFFF"/>
            <w:vAlign w:val="center"/>
            <w:hideMark/>
          </w:tcPr>
          <w:p w:rsidR="005D74D1" w:rsidRPr="005D74D1" w:rsidRDefault="005D74D1" w:rsidP="005D74D1">
            <w:pPr>
              <w:ind w:left="-108" w:right="-108"/>
              <w:jc w:val="center"/>
              <w:rPr>
                <w:iCs/>
                <w:sz w:val="20"/>
                <w:szCs w:val="20"/>
              </w:rPr>
            </w:pPr>
            <w:r w:rsidRPr="005D74D1">
              <w:rPr>
                <w:iCs/>
                <w:sz w:val="20"/>
                <w:szCs w:val="20"/>
              </w:rPr>
              <w:t>июль 8,0</w:t>
            </w:r>
            <w:r w:rsidRPr="005D74D1">
              <w:rPr>
                <w:snapToGrid w:val="0"/>
                <w:sz w:val="20"/>
                <w:szCs w:val="20"/>
              </w:rPr>
              <w:t> </w:t>
            </w:r>
            <w:r w:rsidRPr="005D74D1">
              <w:rPr>
                <w:color w:val="000000"/>
                <w:sz w:val="20"/>
                <w:szCs w:val="20"/>
              </w:rPr>
              <w:t>%</w:t>
            </w:r>
          </w:p>
        </w:tc>
        <w:tc>
          <w:tcPr>
            <w:tcW w:w="1276" w:type="dxa"/>
            <w:shd w:val="clear" w:color="000000" w:fill="FFFFFF"/>
            <w:vAlign w:val="center"/>
            <w:hideMark/>
          </w:tcPr>
          <w:p w:rsidR="005D74D1" w:rsidRPr="005D74D1" w:rsidRDefault="005D74D1" w:rsidP="005D74D1">
            <w:pPr>
              <w:ind w:left="-108" w:right="-108"/>
              <w:jc w:val="center"/>
              <w:rPr>
                <w:iCs/>
                <w:sz w:val="20"/>
                <w:szCs w:val="20"/>
              </w:rPr>
            </w:pPr>
            <w:r w:rsidRPr="005D74D1">
              <w:rPr>
                <w:iCs/>
                <w:sz w:val="20"/>
                <w:szCs w:val="20"/>
              </w:rPr>
              <w:t>июль 7,2</w:t>
            </w:r>
            <w:r w:rsidRPr="005D74D1">
              <w:rPr>
                <w:snapToGrid w:val="0"/>
                <w:sz w:val="20"/>
                <w:szCs w:val="20"/>
              </w:rPr>
              <w:t> </w:t>
            </w:r>
            <w:r w:rsidRPr="005D74D1">
              <w:rPr>
                <w:color w:val="000000"/>
                <w:sz w:val="20"/>
                <w:szCs w:val="20"/>
              </w:rPr>
              <w:t>%</w:t>
            </w:r>
          </w:p>
        </w:tc>
      </w:tr>
      <w:tr w:rsidR="005D74D1" w:rsidRPr="005D74D1" w:rsidTr="005D74D1">
        <w:trPr>
          <w:trHeight w:val="20"/>
        </w:trPr>
        <w:tc>
          <w:tcPr>
            <w:tcW w:w="11369" w:type="dxa"/>
            <w:shd w:val="clear" w:color="auto" w:fill="auto"/>
            <w:vAlign w:val="center"/>
          </w:tcPr>
          <w:p w:rsidR="005D74D1" w:rsidRPr="005D74D1" w:rsidRDefault="005D74D1" w:rsidP="005D74D1">
            <w:pPr>
              <w:ind w:right="-108"/>
              <w:rPr>
                <w:bCs/>
                <w:sz w:val="20"/>
                <w:szCs w:val="20"/>
              </w:rPr>
            </w:pPr>
            <w:r w:rsidRPr="005D74D1">
              <w:rPr>
                <w:bCs/>
                <w:sz w:val="20"/>
                <w:szCs w:val="20"/>
              </w:rPr>
              <w:t>Стоимость коммунальных услуг</w:t>
            </w:r>
          </w:p>
        </w:tc>
        <w:tc>
          <w:tcPr>
            <w:tcW w:w="1276" w:type="dxa"/>
            <w:shd w:val="clear" w:color="000000" w:fill="FFFFFF"/>
            <w:vAlign w:val="center"/>
          </w:tcPr>
          <w:p w:rsidR="005D74D1" w:rsidRPr="005D74D1" w:rsidRDefault="005D74D1" w:rsidP="005D74D1">
            <w:pPr>
              <w:ind w:left="-108" w:right="-108"/>
              <w:jc w:val="center"/>
              <w:rPr>
                <w:sz w:val="20"/>
                <w:szCs w:val="20"/>
              </w:rPr>
            </w:pPr>
            <w:r w:rsidRPr="005D74D1">
              <w:rPr>
                <w:sz w:val="20"/>
                <w:szCs w:val="20"/>
              </w:rPr>
              <w:t>106,4</w:t>
            </w:r>
          </w:p>
        </w:tc>
        <w:tc>
          <w:tcPr>
            <w:tcW w:w="1417" w:type="dxa"/>
            <w:shd w:val="clear" w:color="000000" w:fill="FFFFFF"/>
            <w:vAlign w:val="center"/>
          </w:tcPr>
          <w:p w:rsidR="005D74D1" w:rsidRPr="005D74D1" w:rsidRDefault="005D74D1" w:rsidP="005D74D1">
            <w:pPr>
              <w:ind w:left="-108" w:right="-108"/>
              <w:jc w:val="center"/>
              <w:rPr>
                <w:sz w:val="20"/>
                <w:szCs w:val="20"/>
              </w:rPr>
            </w:pPr>
            <w:r w:rsidRPr="005D74D1">
              <w:rPr>
                <w:sz w:val="20"/>
                <w:szCs w:val="20"/>
              </w:rPr>
              <w:t>106,0</w:t>
            </w:r>
          </w:p>
        </w:tc>
        <w:tc>
          <w:tcPr>
            <w:tcW w:w="1276" w:type="dxa"/>
            <w:shd w:val="clear" w:color="000000" w:fill="FFFFFF"/>
            <w:vAlign w:val="center"/>
          </w:tcPr>
          <w:p w:rsidR="005D74D1" w:rsidRPr="005D74D1" w:rsidRDefault="005D74D1" w:rsidP="005D74D1">
            <w:pPr>
              <w:ind w:left="-108" w:right="-108"/>
              <w:jc w:val="center"/>
              <w:rPr>
                <w:sz w:val="20"/>
                <w:szCs w:val="20"/>
              </w:rPr>
            </w:pPr>
            <w:r w:rsidRPr="005D74D1">
              <w:rPr>
                <w:sz w:val="20"/>
                <w:szCs w:val="20"/>
              </w:rPr>
              <w:t>104,9</w:t>
            </w:r>
          </w:p>
        </w:tc>
      </w:tr>
      <w:tr w:rsidR="005D74D1" w:rsidRPr="005D74D1" w:rsidTr="005D74D1">
        <w:trPr>
          <w:trHeight w:val="20"/>
        </w:trPr>
        <w:tc>
          <w:tcPr>
            <w:tcW w:w="11369" w:type="dxa"/>
            <w:shd w:val="clear" w:color="auto" w:fill="auto"/>
            <w:vAlign w:val="center"/>
            <w:hideMark/>
          </w:tcPr>
          <w:p w:rsidR="005D74D1" w:rsidRPr="005D74D1" w:rsidRDefault="005D74D1" w:rsidP="005D74D1">
            <w:pPr>
              <w:ind w:right="-108"/>
              <w:rPr>
                <w:iCs/>
                <w:sz w:val="20"/>
                <w:szCs w:val="20"/>
              </w:rPr>
            </w:pPr>
            <w:r w:rsidRPr="005D74D1">
              <w:rPr>
                <w:iCs/>
                <w:sz w:val="20"/>
                <w:szCs w:val="20"/>
              </w:rPr>
              <w:t>Размер индексации совокупного платежа граждан за коммунальные услуги, установленный Правительством РФ</w:t>
            </w:r>
          </w:p>
        </w:tc>
        <w:tc>
          <w:tcPr>
            <w:tcW w:w="1276" w:type="dxa"/>
            <w:shd w:val="clear" w:color="auto" w:fill="auto"/>
            <w:vAlign w:val="center"/>
            <w:hideMark/>
          </w:tcPr>
          <w:p w:rsidR="005D74D1" w:rsidRPr="005D74D1" w:rsidRDefault="005D74D1" w:rsidP="005D74D1">
            <w:pPr>
              <w:ind w:left="-108" w:right="-108"/>
              <w:jc w:val="center"/>
              <w:rPr>
                <w:iCs/>
                <w:sz w:val="20"/>
                <w:szCs w:val="20"/>
              </w:rPr>
            </w:pPr>
            <w:r w:rsidRPr="005D74D1">
              <w:rPr>
                <w:iCs/>
                <w:sz w:val="20"/>
                <w:szCs w:val="20"/>
              </w:rPr>
              <w:t>июль 4,0</w:t>
            </w:r>
            <w:r w:rsidRPr="005D74D1">
              <w:rPr>
                <w:snapToGrid w:val="0"/>
                <w:sz w:val="20"/>
                <w:szCs w:val="20"/>
              </w:rPr>
              <w:t> </w:t>
            </w:r>
            <w:r w:rsidRPr="005D74D1">
              <w:rPr>
                <w:color w:val="000000"/>
                <w:sz w:val="20"/>
                <w:szCs w:val="20"/>
              </w:rPr>
              <w:t>%</w:t>
            </w:r>
          </w:p>
        </w:tc>
        <w:tc>
          <w:tcPr>
            <w:tcW w:w="1417" w:type="dxa"/>
            <w:shd w:val="clear" w:color="auto" w:fill="auto"/>
            <w:vAlign w:val="center"/>
            <w:hideMark/>
          </w:tcPr>
          <w:p w:rsidR="005D74D1" w:rsidRPr="005D74D1" w:rsidRDefault="005D74D1" w:rsidP="005D74D1">
            <w:pPr>
              <w:ind w:left="-108" w:right="-108"/>
              <w:jc w:val="center"/>
              <w:rPr>
                <w:iCs/>
                <w:sz w:val="20"/>
                <w:szCs w:val="20"/>
              </w:rPr>
            </w:pPr>
            <w:r w:rsidRPr="005D74D1">
              <w:rPr>
                <w:iCs/>
                <w:sz w:val="20"/>
                <w:szCs w:val="20"/>
              </w:rPr>
              <w:t>июль 5,1</w:t>
            </w:r>
            <w:r w:rsidRPr="005D74D1">
              <w:rPr>
                <w:snapToGrid w:val="0"/>
                <w:sz w:val="20"/>
                <w:szCs w:val="20"/>
              </w:rPr>
              <w:t> </w:t>
            </w:r>
            <w:r w:rsidRPr="005D74D1">
              <w:rPr>
                <w:color w:val="000000"/>
                <w:sz w:val="20"/>
                <w:szCs w:val="20"/>
              </w:rPr>
              <w:t>%</w:t>
            </w:r>
          </w:p>
        </w:tc>
        <w:tc>
          <w:tcPr>
            <w:tcW w:w="1276" w:type="dxa"/>
            <w:shd w:val="clear" w:color="auto" w:fill="auto"/>
            <w:vAlign w:val="center"/>
            <w:hideMark/>
          </w:tcPr>
          <w:p w:rsidR="005D74D1" w:rsidRPr="005D74D1" w:rsidRDefault="005D74D1" w:rsidP="005D74D1">
            <w:pPr>
              <w:ind w:left="-108" w:right="-108"/>
              <w:jc w:val="center"/>
              <w:rPr>
                <w:iCs/>
                <w:sz w:val="20"/>
                <w:szCs w:val="20"/>
              </w:rPr>
            </w:pPr>
            <w:r w:rsidRPr="005D74D1">
              <w:rPr>
                <w:iCs/>
                <w:sz w:val="20"/>
                <w:szCs w:val="20"/>
              </w:rPr>
              <w:t>июль 4,7</w:t>
            </w:r>
            <w:r w:rsidRPr="005D74D1">
              <w:rPr>
                <w:snapToGrid w:val="0"/>
                <w:sz w:val="20"/>
                <w:szCs w:val="20"/>
              </w:rPr>
              <w:t> </w:t>
            </w:r>
            <w:r w:rsidRPr="005D74D1">
              <w:rPr>
                <w:color w:val="000000"/>
                <w:sz w:val="20"/>
                <w:szCs w:val="20"/>
              </w:rPr>
              <w:t>%</w:t>
            </w:r>
          </w:p>
        </w:tc>
      </w:tr>
    </w:tbl>
    <w:p w:rsidR="005D74D1" w:rsidRPr="005D74D1" w:rsidRDefault="005D74D1" w:rsidP="005D74D1">
      <w:pPr>
        <w:ind w:firstLine="567"/>
        <w:jc w:val="both"/>
        <w:rPr>
          <w:sz w:val="23"/>
          <w:szCs w:val="23"/>
        </w:rPr>
        <w:sectPr w:rsidR="005D74D1" w:rsidRPr="005D74D1" w:rsidSect="005D74D1">
          <w:headerReference w:type="default" r:id="rId49"/>
          <w:headerReference w:type="first" r:id="rId50"/>
          <w:pgSz w:w="16838" w:h="11906" w:orient="landscape" w:code="9"/>
          <w:pgMar w:top="851" w:right="709" w:bottom="1418" w:left="851" w:header="709" w:footer="709" w:gutter="0"/>
          <w:cols w:space="708"/>
          <w:titlePg/>
          <w:docGrid w:linePitch="381"/>
        </w:sectPr>
      </w:pPr>
    </w:p>
    <w:p w:rsidR="005D74D1" w:rsidRPr="005D74D1" w:rsidRDefault="005D74D1" w:rsidP="005D74D1">
      <w:pPr>
        <w:ind w:firstLine="708"/>
        <w:jc w:val="right"/>
        <w:rPr>
          <w:noProof/>
          <w:color w:val="000000"/>
          <w:sz w:val="23"/>
          <w:szCs w:val="23"/>
        </w:rPr>
      </w:pPr>
      <w:r w:rsidRPr="005D74D1">
        <w:rPr>
          <w:noProof/>
          <w:color w:val="000000"/>
          <w:sz w:val="23"/>
          <w:szCs w:val="23"/>
        </w:rPr>
        <w:lastRenderedPageBreak/>
        <w:t>Таблица 16.5</w:t>
      </w:r>
    </w:p>
    <w:p w:rsidR="005D74D1" w:rsidRPr="005D74D1" w:rsidRDefault="005D74D1" w:rsidP="005D74D1">
      <w:pPr>
        <w:ind w:right="-2"/>
        <w:jc w:val="center"/>
        <w:rPr>
          <w:color w:val="000000"/>
          <w:sz w:val="23"/>
          <w:szCs w:val="23"/>
        </w:rPr>
      </w:pPr>
      <w:r w:rsidRPr="005D74D1">
        <w:rPr>
          <w:color w:val="000000"/>
          <w:sz w:val="23"/>
          <w:szCs w:val="23"/>
        </w:rPr>
        <w:t>Предельные индексы изменения размера платы граждан за коммунальные услуги</w:t>
      </w:r>
    </w:p>
    <w:p w:rsidR="005D74D1" w:rsidRPr="005D74D1" w:rsidRDefault="005D74D1" w:rsidP="005D74D1">
      <w:pPr>
        <w:rPr>
          <w:sz w:val="12"/>
          <w:szCs w:val="12"/>
        </w:rPr>
      </w:pPr>
    </w:p>
    <w:tbl>
      <w:tblPr>
        <w:tblStyle w:val="8c"/>
        <w:tblW w:w="9781" w:type="dxa"/>
        <w:tblInd w:w="-34" w:type="dxa"/>
        <w:tblLayout w:type="fixed"/>
        <w:tblLook w:val="04A0" w:firstRow="1" w:lastRow="0" w:firstColumn="1" w:lastColumn="0" w:noHBand="0" w:noVBand="1"/>
      </w:tblPr>
      <w:tblGrid>
        <w:gridCol w:w="851"/>
        <w:gridCol w:w="8930"/>
      </w:tblGrid>
      <w:tr w:rsidR="005D74D1" w:rsidRPr="005D74D1" w:rsidTr="005D74D1">
        <w:trPr>
          <w:cantSplit/>
          <w:trHeight w:val="1134"/>
        </w:trPr>
        <w:tc>
          <w:tcPr>
            <w:tcW w:w="851" w:type="dxa"/>
            <w:textDirection w:val="btLr"/>
          </w:tcPr>
          <w:p w:rsidR="005D74D1" w:rsidRPr="005D74D1" w:rsidRDefault="005D74D1" w:rsidP="005D74D1">
            <w:pPr>
              <w:autoSpaceDE w:val="0"/>
              <w:autoSpaceDN w:val="0"/>
              <w:adjustRightInd w:val="0"/>
              <w:ind w:left="-108" w:right="-108"/>
              <w:jc w:val="center"/>
              <w:rPr>
                <w:sz w:val="23"/>
                <w:szCs w:val="23"/>
              </w:rPr>
            </w:pPr>
            <w:r w:rsidRPr="005D74D1">
              <w:rPr>
                <w:sz w:val="23"/>
                <w:szCs w:val="23"/>
              </w:rPr>
              <w:t>Законодательство</w:t>
            </w:r>
          </w:p>
        </w:tc>
        <w:tc>
          <w:tcPr>
            <w:tcW w:w="8930" w:type="dxa"/>
          </w:tcPr>
          <w:p w:rsidR="005D74D1" w:rsidRPr="005D74D1" w:rsidRDefault="005D74D1" w:rsidP="005D74D1">
            <w:pPr>
              <w:autoSpaceDE w:val="0"/>
              <w:autoSpaceDN w:val="0"/>
              <w:adjustRightInd w:val="0"/>
              <w:ind w:right="-108"/>
              <w:jc w:val="both"/>
              <w:rPr>
                <w:sz w:val="23"/>
                <w:szCs w:val="23"/>
              </w:rPr>
            </w:pPr>
            <w:r w:rsidRPr="005D74D1">
              <w:rPr>
                <w:sz w:val="23"/>
                <w:szCs w:val="23"/>
              </w:rPr>
              <w:t>Статьей 157.1 Жилищного кодекса Российской Федерации предусмотрено ограничение повышения размера вносимой гражданами платы за коммунальные услуги «предельными (максимальными) индексами изменения размера вносимой гражданами платы за коммунальные услуги в муниципальных образованиях» (далее – предельные индексы). Такие предельные индексы устанавливаются на основании утвержденных Правительством Российской Федерации индексов в среднем по субъектам Российской Федерации (далее – индексы по субъектам РФ). Предельные индексы и индексы по субъектам РФ устанавливаются на срок не менее чем три года, если иное не установлено Правительством Российской Федерации.</w:t>
            </w:r>
          </w:p>
        </w:tc>
      </w:tr>
      <w:tr w:rsidR="005D74D1" w:rsidRPr="005D74D1" w:rsidTr="005D74D1">
        <w:trPr>
          <w:cantSplit/>
          <w:trHeight w:val="1974"/>
        </w:trPr>
        <w:tc>
          <w:tcPr>
            <w:tcW w:w="851" w:type="dxa"/>
            <w:textDirection w:val="btLr"/>
          </w:tcPr>
          <w:p w:rsidR="005D74D1" w:rsidRPr="005D74D1" w:rsidRDefault="005D74D1" w:rsidP="005D74D1">
            <w:pPr>
              <w:autoSpaceDE w:val="0"/>
              <w:autoSpaceDN w:val="0"/>
              <w:adjustRightInd w:val="0"/>
              <w:ind w:left="-108" w:right="-108"/>
              <w:jc w:val="center"/>
              <w:rPr>
                <w:sz w:val="23"/>
                <w:szCs w:val="23"/>
              </w:rPr>
            </w:pPr>
            <w:r w:rsidRPr="005D74D1">
              <w:rPr>
                <w:sz w:val="23"/>
                <w:szCs w:val="23"/>
              </w:rPr>
              <w:t>Законодательство</w:t>
            </w:r>
          </w:p>
        </w:tc>
        <w:tc>
          <w:tcPr>
            <w:tcW w:w="8930" w:type="dxa"/>
          </w:tcPr>
          <w:p w:rsidR="005D74D1" w:rsidRPr="005D74D1" w:rsidRDefault="005D74D1" w:rsidP="005D74D1">
            <w:pPr>
              <w:autoSpaceDE w:val="0"/>
              <w:autoSpaceDN w:val="0"/>
              <w:adjustRightInd w:val="0"/>
              <w:ind w:right="-108"/>
              <w:jc w:val="both"/>
              <w:rPr>
                <w:sz w:val="23"/>
                <w:szCs w:val="23"/>
              </w:rPr>
            </w:pPr>
            <w:r w:rsidRPr="005D74D1">
              <w:rPr>
                <w:sz w:val="23"/>
                <w:szCs w:val="23"/>
              </w:rPr>
              <w:t>Постановлением Правительства РФ от 30.04.2014 года № 400 «О формировании индексов изменения размера платы граждан за коммунальные услуги в Российской Федерации» утверждены Основы формирования индексов изменения размера платы граждан за коммунальные услуги в Российской Федерации (далее – Основы).</w:t>
            </w:r>
          </w:p>
        </w:tc>
      </w:tr>
      <w:tr w:rsidR="005D74D1" w:rsidRPr="005D74D1" w:rsidTr="005D74D1">
        <w:trPr>
          <w:cantSplit/>
          <w:trHeight w:val="1134"/>
        </w:trPr>
        <w:tc>
          <w:tcPr>
            <w:tcW w:w="851" w:type="dxa"/>
            <w:textDirection w:val="btLr"/>
          </w:tcPr>
          <w:p w:rsidR="005D74D1" w:rsidRPr="005D74D1" w:rsidRDefault="005D74D1" w:rsidP="005D74D1">
            <w:pPr>
              <w:autoSpaceDE w:val="0"/>
              <w:autoSpaceDN w:val="0"/>
              <w:adjustRightInd w:val="0"/>
              <w:ind w:left="-108" w:right="-108"/>
              <w:jc w:val="center"/>
              <w:rPr>
                <w:sz w:val="23"/>
                <w:szCs w:val="23"/>
              </w:rPr>
            </w:pPr>
            <w:r w:rsidRPr="005D74D1">
              <w:rPr>
                <w:sz w:val="23"/>
                <w:szCs w:val="23"/>
              </w:rPr>
              <w:t>Превышение индекса</w:t>
            </w:r>
          </w:p>
        </w:tc>
        <w:tc>
          <w:tcPr>
            <w:tcW w:w="8930" w:type="dxa"/>
          </w:tcPr>
          <w:p w:rsidR="005D74D1" w:rsidRPr="005D74D1" w:rsidRDefault="005D74D1" w:rsidP="005D74D1">
            <w:pPr>
              <w:autoSpaceDE w:val="0"/>
              <w:autoSpaceDN w:val="0"/>
              <w:adjustRightInd w:val="0"/>
              <w:ind w:right="-108"/>
              <w:jc w:val="both"/>
              <w:rPr>
                <w:sz w:val="23"/>
                <w:szCs w:val="23"/>
              </w:rPr>
            </w:pPr>
            <w:r w:rsidRPr="005D74D1">
              <w:rPr>
                <w:sz w:val="23"/>
                <w:szCs w:val="23"/>
              </w:rPr>
              <w:t>Превышение указанного индекса возможно только в случае принятия соответствующего решения представительным органом муниципального образования. Руководствуясь п. 47 Основ, представительные органы муниципального образования вправе обратиться к Губернатору Тюменской области с инициативой об установлении предельного индекса, превышающего ранее утвержденный для муниципального образования.</w:t>
            </w:r>
          </w:p>
          <w:p w:rsidR="005D74D1" w:rsidRPr="005D74D1" w:rsidRDefault="005D74D1" w:rsidP="005D74D1">
            <w:pPr>
              <w:autoSpaceDE w:val="0"/>
              <w:autoSpaceDN w:val="0"/>
              <w:adjustRightInd w:val="0"/>
              <w:ind w:right="-108"/>
              <w:jc w:val="both"/>
              <w:rPr>
                <w:sz w:val="23"/>
                <w:szCs w:val="23"/>
              </w:rPr>
            </w:pPr>
            <w:r w:rsidRPr="005D74D1">
              <w:rPr>
                <w:sz w:val="23"/>
                <w:szCs w:val="23"/>
              </w:rPr>
              <w:t>Необходимо отметить, что обозначенный рост платы граждан за коммунальные услуги является не повсеместным, а максимальным при наиболее невыгодном наборе коммунальных услуг.</w:t>
            </w:r>
          </w:p>
          <w:p w:rsidR="005D74D1" w:rsidRPr="005D74D1" w:rsidRDefault="005D74D1" w:rsidP="005D74D1">
            <w:pPr>
              <w:autoSpaceDE w:val="0"/>
              <w:autoSpaceDN w:val="0"/>
              <w:adjustRightInd w:val="0"/>
              <w:ind w:right="-108"/>
              <w:jc w:val="both"/>
              <w:rPr>
                <w:sz w:val="23"/>
                <w:szCs w:val="23"/>
              </w:rPr>
            </w:pPr>
            <w:r w:rsidRPr="005D74D1">
              <w:rPr>
                <w:sz w:val="23"/>
                <w:szCs w:val="23"/>
              </w:rPr>
              <w:t>Предельные индексы изменения размера платы граждан рассчитываются в сравнимых условиях, то есть при неизменных наборе и объемах оказываемых коммунальных услуг (горячее и холодное водоснабжение, водоотведение, тепло-, газо-, электроснабжение) без учета льгот и перерасчетов. То есть, если рост размера платы граждан по каждому виду коммунальных услуг может измениться на величину, отличную (большую или меньшую) от утвержденного предельного индекса, то по сумме коммунальных услуг он не должен превысить утвержденный предельный индекс</w:t>
            </w:r>
          </w:p>
        </w:tc>
      </w:tr>
      <w:tr w:rsidR="005D74D1" w:rsidRPr="005D74D1" w:rsidTr="005D74D1">
        <w:trPr>
          <w:cantSplit/>
          <w:trHeight w:val="1134"/>
        </w:trPr>
        <w:tc>
          <w:tcPr>
            <w:tcW w:w="851" w:type="dxa"/>
            <w:textDirection w:val="btLr"/>
          </w:tcPr>
          <w:p w:rsidR="005D74D1" w:rsidRPr="005D74D1" w:rsidRDefault="005D74D1" w:rsidP="005D74D1">
            <w:pPr>
              <w:autoSpaceDE w:val="0"/>
              <w:autoSpaceDN w:val="0"/>
              <w:adjustRightInd w:val="0"/>
              <w:ind w:left="-108" w:right="-108"/>
              <w:jc w:val="center"/>
              <w:rPr>
                <w:sz w:val="23"/>
                <w:szCs w:val="23"/>
              </w:rPr>
            </w:pPr>
            <w:r w:rsidRPr="005D74D1">
              <w:rPr>
                <w:sz w:val="23"/>
                <w:szCs w:val="23"/>
              </w:rPr>
              <w:t>Контроль</w:t>
            </w:r>
          </w:p>
        </w:tc>
        <w:tc>
          <w:tcPr>
            <w:tcW w:w="8930" w:type="dxa"/>
          </w:tcPr>
          <w:p w:rsidR="005D74D1" w:rsidRPr="005D74D1" w:rsidRDefault="005D74D1" w:rsidP="005D74D1">
            <w:pPr>
              <w:autoSpaceDE w:val="0"/>
              <w:autoSpaceDN w:val="0"/>
              <w:adjustRightInd w:val="0"/>
              <w:ind w:right="-108"/>
              <w:jc w:val="both"/>
              <w:rPr>
                <w:sz w:val="23"/>
                <w:szCs w:val="23"/>
              </w:rPr>
            </w:pPr>
            <w:r w:rsidRPr="005D74D1">
              <w:rPr>
                <w:sz w:val="23"/>
                <w:szCs w:val="23"/>
              </w:rPr>
              <w:t>Контроль за применением предельных (максимальных) индексов изменения размера вносимой гражданами платы за коммунальные услуги в рамках регионального государственного жилищного надзора осуществляется специалистами Департамента ЖКХ и государственного жилищного надзора</w:t>
            </w:r>
          </w:p>
        </w:tc>
      </w:tr>
    </w:tbl>
    <w:p w:rsidR="005D74D1" w:rsidRPr="005D74D1" w:rsidRDefault="005D74D1" w:rsidP="005D74D1">
      <w:pPr>
        <w:rPr>
          <w:sz w:val="12"/>
          <w:szCs w:val="12"/>
        </w:rPr>
      </w:pPr>
    </w:p>
    <w:p w:rsidR="005D74D1" w:rsidRPr="005D74D1" w:rsidRDefault="005D74D1" w:rsidP="005D74D1">
      <w:pPr>
        <w:ind w:firstLine="708"/>
        <w:jc w:val="both"/>
        <w:rPr>
          <w:noProof/>
          <w:color w:val="000000"/>
          <w:sz w:val="23"/>
          <w:szCs w:val="23"/>
        </w:rPr>
      </w:pPr>
      <w:r w:rsidRPr="005D74D1">
        <w:rPr>
          <w:noProof/>
          <w:color w:val="000000"/>
          <w:sz w:val="23"/>
          <w:szCs w:val="23"/>
        </w:rPr>
        <w:t>Нормативы потребления коммунальных услуг</w:t>
      </w:r>
    </w:p>
    <w:p w:rsidR="005D74D1" w:rsidRPr="005D74D1" w:rsidRDefault="005D74D1" w:rsidP="005D74D1">
      <w:pPr>
        <w:ind w:firstLine="708"/>
        <w:jc w:val="both"/>
        <w:rPr>
          <w:noProof/>
          <w:color w:val="000000"/>
          <w:sz w:val="23"/>
          <w:szCs w:val="23"/>
        </w:rPr>
      </w:pPr>
    </w:p>
    <w:p w:rsidR="005D74D1" w:rsidRPr="005D74D1" w:rsidRDefault="005D74D1" w:rsidP="005D74D1">
      <w:pPr>
        <w:ind w:firstLine="708"/>
        <w:jc w:val="both"/>
        <w:rPr>
          <w:noProof/>
          <w:color w:val="000000"/>
          <w:sz w:val="23"/>
          <w:szCs w:val="23"/>
        </w:rPr>
      </w:pPr>
      <w:r w:rsidRPr="005D74D1">
        <w:rPr>
          <w:noProof/>
          <w:color w:val="000000"/>
          <w:sz w:val="23"/>
          <w:szCs w:val="23"/>
        </w:rPr>
        <w:t>Основные изменения, внесенные в Правила № 306.</w:t>
      </w:r>
    </w:p>
    <w:p w:rsidR="005D74D1" w:rsidRPr="005D74D1" w:rsidRDefault="005D74D1" w:rsidP="005D74D1">
      <w:pPr>
        <w:ind w:firstLine="708"/>
        <w:jc w:val="both"/>
        <w:rPr>
          <w:noProof/>
          <w:color w:val="000000"/>
          <w:sz w:val="23"/>
          <w:szCs w:val="23"/>
        </w:rPr>
      </w:pPr>
      <w:r w:rsidRPr="005D74D1">
        <w:rPr>
          <w:noProof/>
          <w:color w:val="000000"/>
          <w:sz w:val="23"/>
          <w:szCs w:val="23"/>
        </w:rPr>
        <w:t>1. С 30.12.2014 года постановлением Правительства РФ от 17.12.2014 года № 1380:</w:t>
      </w:r>
    </w:p>
    <w:p w:rsidR="005D74D1" w:rsidRPr="005D74D1" w:rsidRDefault="005D74D1" w:rsidP="005D74D1">
      <w:pPr>
        <w:ind w:firstLine="708"/>
        <w:jc w:val="both"/>
        <w:rPr>
          <w:noProof/>
          <w:color w:val="000000"/>
          <w:sz w:val="23"/>
          <w:szCs w:val="23"/>
        </w:rPr>
      </w:pPr>
      <w:r w:rsidRPr="005D74D1">
        <w:rPr>
          <w:noProof/>
          <w:color w:val="000000"/>
          <w:sz w:val="23"/>
          <w:szCs w:val="23"/>
        </w:rPr>
        <w:t>1) установлен перечень категорий многоквартирных и жилых домов в зависимости от конструктивных и технических параметров дома, степени его благоустройства и направления использования коммунальной услуги, которые будут учитываться при установлении нормативов (приложение № 2 к Правилам № 306);</w:t>
      </w:r>
    </w:p>
    <w:p w:rsidR="005D74D1" w:rsidRPr="005D74D1" w:rsidRDefault="005D74D1" w:rsidP="005D74D1">
      <w:pPr>
        <w:ind w:firstLine="708"/>
        <w:jc w:val="both"/>
        <w:rPr>
          <w:noProof/>
          <w:color w:val="000000"/>
          <w:sz w:val="23"/>
          <w:szCs w:val="23"/>
        </w:rPr>
      </w:pPr>
      <w:r w:rsidRPr="005D74D1">
        <w:rPr>
          <w:noProof/>
          <w:color w:val="000000"/>
          <w:sz w:val="23"/>
          <w:szCs w:val="23"/>
        </w:rPr>
        <w:t>2) нормативы могут быть установлены по инициативе управляющих организаций (п. 9 Правил № 306);</w:t>
      </w:r>
    </w:p>
    <w:p w:rsidR="005D74D1" w:rsidRPr="005D74D1" w:rsidRDefault="005D74D1" w:rsidP="005D74D1">
      <w:pPr>
        <w:ind w:firstLine="708"/>
        <w:jc w:val="both"/>
        <w:rPr>
          <w:noProof/>
          <w:color w:val="000000"/>
          <w:sz w:val="23"/>
          <w:szCs w:val="23"/>
        </w:rPr>
      </w:pPr>
      <w:r w:rsidRPr="005D74D1">
        <w:rPr>
          <w:noProof/>
          <w:color w:val="000000"/>
          <w:sz w:val="23"/>
          <w:szCs w:val="23"/>
        </w:rPr>
        <w:t>3) при наличии технической возможности установки коллективных (общедомовых), индивидуальных или общих (квартирных) приборов учета нормативы потребления коммунальных услуг в жилых помещениях и на общедомовые нужды, установленные методом аналогов или расчетным методом, определяются с учетом повышающих коэффициентов:</w:t>
      </w:r>
    </w:p>
    <w:p w:rsidR="005D74D1" w:rsidRPr="005D74D1" w:rsidRDefault="005D74D1" w:rsidP="005D74D1">
      <w:pPr>
        <w:ind w:firstLine="708"/>
        <w:jc w:val="both"/>
        <w:rPr>
          <w:noProof/>
          <w:color w:val="000000"/>
          <w:sz w:val="23"/>
          <w:szCs w:val="23"/>
        </w:rPr>
      </w:pPr>
      <w:r w:rsidRPr="005D74D1">
        <w:rPr>
          <w:noProof/>
          <w:color w:val="000000"/>
          <w:sz w:val="23"/>
          <w:szCs w:val="23"/>
        </w:rPr>
        <w:lastRenderedPageBreak/>
        <w:t>с 01 января 2015 года – 1,1;</w:t>
      </w:r>
    </w:p>
    <w:p w:rsidR="005D74D1" w:rsidRPr="005D74D1" w:rsidRDefault="005D74D1" w:rsidP="005D74D1">
      <w:pPr>
        <w:ind w:firstLine="708"/>
        <w:jc w:val="both"/>
        <w:rPr>
          <w:noProof/>
          <w:color w:val="000000"/>
          <w:sz w:val="23"/>
          <w:szCs w:val="23"/>
        </w:rPr>
      </w:pPr>
      <w:r w:rsidRPr="005D74D1">
        <w:rPr>
          <w:noProof/>
          <w:color w:val="000000"/>
          <w:sz w:val="23"/>
          <w:szCs w:val="23"/>
        </w:rPr>
        <w:t>с 01 июля 2015 года – 1,2;</w:t>
      </w:r>
    </w:p>
    <w:p w:rsidR="005D74D1" w:rsidRPr="005D74D1" w:rsidRDefault="005D74D1" w:rsidP="005D74D1">
      <w:pPr>
        <w:ind w:firstLine="708"/>
        <w:jc w:val="both"/>
        <w:rPr>
          <w:noProof/>
          <w:color w:val="000000"/>
          <w:sz w:val="23"/>
          <w:szCs w:val="23"/>
        </w:rPr>
      </w:pPr>
      <w:r w:rsidRPr="005D74D1">
        <w:rPr>
          <w:noProof/>
          <w:color w:val="000000"/>
          <w:sz w:val="23"/>
          <w:szCs w:val="23"/>
        </w:rPr>
        <w:t>с 01 января 2016 года – 1,4;</w:t>
      </w:r>
    </w:p>
    <w:p w:rsidR="005D74D1" w:rsidRPr="005D74D1" w:rsidRDefault="005D74D1" w:rsidP="005D74D1">
      <w:pPr>
        <w:ind w:firstLine="708"/>
        <w:jc w:val="both"/>
        <w:rPr>
          <w:noProof/>
          <w:color w:val="000000"/>
          <w:sz w:val="23"/>
          <w:szCs w:val="23"/>
        </w:rPr>
      </w:pPr>
      <w:r w:rsidRPr="005D74D1">
        <w:rPr>
          <w:noProof/>
          <w:color w:val="000000"/>
          <w:sz w:val="23"/>
          <w:szCs w:val="23"/>
        </w:rPr>
        <w:t>с 01 июля 2016 года – 1,5;</w:t>
      </w:r>
    </w:p>
    <w:p w:rsidR="005D74D1" w:rsidRPr="005D74D1" w:rsidRDefault="005D74D1" w:rsidP="005D74D1">
      <w:pPr>
        <w:ind w:firstLine="708"/>
        <w:jc w:val="both"/>
        <w:rPr>
          <w:noProof/>
          <w:color w:val="000000"/>
          <w:sz w:val="23"/>
          <w:szCs w:val="23"/>
        </w:rPr>
      </w:pPr>
      <w:r w:rsidRPr="005D74D1">
        <w:rPr>
          <w:noProof/>
          <w:color w:val="000000"/>
          <w:sz w:val="23"/>
          <w:szCs w:val="23"/>
        </w:rPr>
        <w:t>с 2017 года – 1,6.</w:t>
      </w:r>
    </w:p>
    <w:p w:rsidR="005D74D1" w:rsidRPr="005D74D1" w:rsidRDefault="005D74D1" w:rsidP="005D74D1">
      <w:pPr>
        <w:ind w:firstLine="708"/>
        <w:jc w:val="both"/>
        <w:rPr>
          <w:noProof/>
          <w:color w:val="000000"/>
          <w:sz w:val="23"/>
          <w:szCs w:val="23"/>
        </w:rPr>
      </w:pPr>
      <w:r w:rsidRPr="005D74D1">
        <w:rPr>
          <w:noProof/>
          <w:color w:val="000000"/>
          <w:sz w:val="23"/>
          <w:szCs w:val="23"/>
        </w:rPr>
        <w:t>С 01.01.2016 года Федеральным законом от 29 июня 2015 года № 176-ФЗ:</w:t>
      </w:r>
    </w:p>
    <w:p w:rsidR="005D74D1" w:rsidRPr="005D74D1" w:rsidRDefault="005D74D1" w:rsidP="005D74D1">
      <w:pPr>
        <w:ind w:firstLine="708"/>
        <w:jc w:val="both"/>
        <w:rPr>
          <w:noProof/>
          <w:color w:val="000000"/>
          <w:sz w:val="23"/>
          <w:szCs w:val="23"/>
        </w:rPr>
      </w:pPr>
      <w:r w:rsidRPr="005D74D1">
        <w:rPr>
          <w:noProof/>
          <w:color w:val="000000"/>
          <w:sz w:val="23"/>
          <w:szCs w:val="23"/>
        </w:rPr>
        <w:t>плата за коммунальные услуги включает в себя в том числе плату за обращение с твердыми коммунальными отходами.</w:t>
      </w:r>
    </w:p>
    <w:p w:rsidR="005D74D1" w:rsidRPr="005D74D1" w:rsidRDefault="005D74D1" w:rsidP="005D74D1">
      <w:pPr>
        <w:ind w:firstLine="708"/>
        <w:jc w:val="both"/>
        <w:rPr>
          <w:noProof/>
          <w:color w:val="000000"/>
          <w:sz w:val="23"/>
          <w:szCs w:val="23"/>
        </w:rPr>
      </w:pPr>
      <w:r w:rsidRPr="005D74D1">
        <w:rPr>
          <w:noProof/>
          <w:color w:val="000000"/>
          <w:sz w:val="23"/>
          <w:szCs w:val="23"/>
        </w:rPr>
        <w:t>Обязанность по внесению платы за коммунальную услугу по обращению с твердыми коммунальными отходами наступает не позднее 01 января 2017 года (ч. 20 ст. 12 Федерального закона от 29 июня 2015 года № 176-ФЗ).</w:t>
      </w:r>
    </w:p>
    <w:p w:rsidR="005D74D1" w:rsidRPr="005D74D1" w:rsidRDefault="005D74D1" w:rsidP="005D74D1">
      <w:pPr>
        <w:ind w:firstLine="708"/>
        <w:jc w:val="both"/>
        <w:rPr>
          <w:noProof/>
          <w:color w:val="000000"/>
          <w:sz w:val="23"/>
          <w:szCs w:val="23"/>
        </w:rPr>
      </w:pPr>
      <w:r w:rsidRPr="005D74D1">
        <w:rPr>
          <w:noProof/>
          <w:color w:val="000000"/>
          <w:sz w:val="23"/>
          <w:szCs w:val="23"/>
        </w:rPr>
        <w:t>Установление норматива на твердые коммунальные отходы планируется РЭК СО после утверждения разработанного Минстроем России проекта постановления Правительства РФ «Об утверждении порядка определения нормативов накопления твердых коммунальных отходов» в порядке и сроки, определенные действующим законодательством.</w:t>
      </w:r>
    </w:p>
    <w:p w:rsidR="005D74D1" w:rsidRPr="005D74D1" w:rsidRDefault="005D74D1" w:rsidP="005D74D1">
      <w:pPr>
        <w:ind w:firstLine="708"/>
        <w:jc w:val="both"/>
        <w:rPr>
          <w:noProof/>
          <w:color w:val="000000"/>
          <w:sz w:val="23"/>
          <w:szCs w:val="23"/>
        </w:rPr>
      </w:pPr>
      <w:r w:rsidRPr="005D74D1">
        <w:rPr>
          <w:noProof/>
          <w:color w:val="000000"/>
          <w:sz w:val="23"/>
          <w:szCs w:val="23"/>
        </w:rPr>
        <w:t>Контроль правильности начисления платы за коммунальные услуги с применением нормативов возложен на Департамент ЖКХ и государственного жилищного надзора.</w:t>
      </w:r>
    </w:p>
    <w:p w:rsidR="005D74D1" w:rsidRPr="005D74D1" w:rsidRDefault="005D74D1" w:rsidP="005D74D1">
      <w:pPr>
        <w:rPr>
          <w:sz w:val="12"/>
          <w:szCs w:val="12"/>
        </w:rPr>
      </w:pPr>
    </w:p>
    <w:p w:rsidR="005D74D1" w:rsidRPr="005D74D1" w:rsidRDefault="005D74D1" w:rsidP="005D74D1">
      <w:pPr>
        <w:autoSpaceDE w:val="0"/>
        <w:autoSpaceDN w:val="0"/>
        <w:adjustRightInd w:val="0"/>
        <w:ind w:firstLine="539"/>
        <w:jc w:val="right"/>
        <w:rPr>
          <w:sz w:val="23"/>
          <w:szCs w:val="23"/>
        </w:rPr>
      </w:pPr>
      <w:r w:rsidRPr="005D74D1">
        <w:rPr>
          <w:sz w:val="23"/>
          <w:szCs w:val="23"/>
        </w:rPr>
        <w:t>Таблица 16.6</w:t>
      </w:r>
    </w:p>
    <w:p w:rsidR="005D74D1" w:rsidRPr="005D74D1" w:rsidRDefault="005D74D1" w:rsidP="005D74D1">
      <w:pPr>
        <w:ind w:right="-2"/>
        <w:jc w:val="center"/>
        <w:rPr>
          <w:color w:val="000000"/>
          <w:sz w:val="23"/>
          <w:szCs w:val="23"/>
        </w:rPr>
      </w:pPr>
      <w:r w:rsidRPr="005D74D1">
        <w:rPr>
          <w:color w:val="000000"/>
          <w:sz w:val="23"/>
          <w:szCs w:val="23"/>
        </w:rPr>
        <w:t>Данные по применению нормативов на коммунальные услуги</w:t>
      </w:r>
    </w:p>
    <w:p w:rsidR="005D74D1" w:rsidRPr="005D74D1" w:rsidRDefault="005D74D1" w:rsidP="005D74D1">
      <w:pPr>
        <w:rPr>
          <w:sz w:val="12"/>
          <w:szCs w:val="1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827"/>
      </w:tblGrid>
      <w:tr w:rsidR="005D74D1" w:rsidRPr="005D74D1" w:rsidTr="005D74D1">
        <w:trPr>
          <w:trHeight w:val="20"/>
        </w:trPr>
        <w:tc>
          <w:tcPr>
            <w:tcW w:w="5812" w:type="dxa"/>
            <w:vAlign w:val="center"/>
          </w:tcPr>
          <w:p w:rsidR="005D74D1" w:rsidRPr="005D74D1" w:rsidRDefault="005D74D1" w:rsidP="005D74D1">
            <w:pPr>
              <w:autoSpaceDE w:val="0"/>
              <w:autoSpaceDN w:val="0"/>
              <w:adjustRightInd w:val="0"/>
              <w:ind w:left="-108" w:right="-108"/>
              <w:jc w:val="center"/>
              <w:rPr>
                <w:sz w:val="20"/>
                <w:szCs w:val="20"/>
                <w:lang w:eastAsia="en-US"/>
              </w:rPr>
            </w:pPr>
            <w:r w:rsidRPr="005D74D1">
              <w:rPr>
                <w:sz w:val="20"/>
                <w:szCs w:val="20"/>
                <w:lang w:eastAsia="en-US"/>
              </w:rPr>
              <w:t>Нормативы на коммунальные услуги</w:t>
            </w:r>
          </w:p>
        </w:tc>
        <w:tc>
          <w:tcPr>
            <w:tcW w:w="3827" w:type="dxa"/>
            <w:vAlign w:val="center"/>
          </w:tcPr>
          <w:p w:rsidR="005D74D1" w:rsidRPr="005D74D1" w:rsidRDefault="005D74D1" w:rsidP="005D74D1">
            <w:pPr>
              <w:autoSpaceDE w:val="0"/>
              <w:autoSpaceDN w:val="0"/>
              <w:adjustRightInd w:val="0"/>
              <w:ind w:left="-108" w:right="-108"/>
              <w:jc w:val="center"/>
              <w:rPr>
                <w:sz w:val="20"/>
                <w:szCs w:val="20"/>
                <w:lang w:eastAsia="en-US"/>
              </w:rPr>
            </w:pPr>
            <w:r w:rsidRPr="005D74D1">
              <w:rPr>
                <w:sz w:val="20"/>
                <w:szCs w:val="20"/>
                <w:lang w:eastAsia="en-US"/>
              </w:rPr>
              <w:t>Метод определения нормативов</w:t>
            </w:r>
          </w:p>
        </w:tc>
      </w:tr>
      <w:tr w:rsidR="005D74D1" w:rsidRPr="005D74D1" w:rsidTr="005D74D1">
        <w:trPr>
          <w:trHeight w:val="20"/>
        </w:trPr>
        <w:tc>
          <w:tcPr>
            <w:tcW w:w="5812" w:type="dxa"/>
            <w:vAlign w:val="center"/>
          </w:tcPr>
          <w:p w:rsidR="005D74D1" w:rsidRPr="005D74D1" w:rsidRDefault="005D74D1" w:rsidP="005D74D1">
            <w:pPr>
              <w:ind w:left="-108" w:right="-108"/>
              <w:rPr>
                <w:sz w:val="20"/>
                <w:szCs w:val="20"/>
                <w:lang w:eastAsia="en-US"/>
              </w:rPr>
            </w:pPr>
            <w:r w:rsidRPr="005D74D1">
              <w:rPr>
                <w:bCs/>
                <w:iCs/>
                <w:sz w:val="20"/>
                <w:szCs w:val="20"/>
                <w:lang w:eastAsia="en-US"/>
              </w:rPr>
              <w:t>Электрическая энергия</w:t>
            </w:r>
          </w:p>
        </w:tc>
        <w:tc>
          <w:tcPr>
            <w:tcW w:w="3827" w:type="dxa"/>
            <w:vAlign w:val="center"/>
          </w:tcPr>
          <w:p w:rsidR="005D74D1" w:rsidRPr="005D74D1" w:rsidRDefault="005D74D1" w:rsidP="005D74D1">
            <w:pPr>
              <w:ind w:left="-108" w:right="-108"/>
              <w:jc w:val="center"/>
              <w:rPr>
                <w:sz w:val="20"/>
                <w:szCs w:val="20"/>
                <w:lang w:eastAsia="en-US"/>
              </w:rPr>
            </w:pPr>
            <w:r w:rsidRPr="005D74D1">
              <w:rPr>
                <w:sz w:val="20"/>
                <w:szCs w:val="20"/>
                <w:lang w:eastAsia="en-US"/>
              </w:rPr>
              <w:t>метод аналогов</w:t>
            </w:r>
          </w:p>
        </w:tc>
      </w:tr>
      <w:tr w:rsidR="005D74D1" w:rsidRPr="005D74D1" w:rsidTr="005D74D1">
        <w:trPr>
          <w:trHeight w:val="20"/>
        </w:trPr>
        <w:tc>
          <w:tcPr>
            <w:tcW w:w="5812" w:type="dxa"/>
            <w:vAlign w:val="center"/>
          </w:tcPr>
          <w:p w:rsidR="005D74D1" w:rsidRPr="005D74D1" w:rsidRDefault="005D74D1" w:rsidP="005D74D1">
            <w:pPr>
              <w:ind w:left="-108" w:right="-108"/>
              <w:rPr>
                <w:sz w:val="20"/>
                <w:szCs w:val="20"/>
                <w:lang w:eastAsia="en-US"/>
              </w:rPr>
            </w:pPr>
            <w:r w:rsidRPr="005D74D1">
              <w:rPr>
                <w:bCs/>
                <w:iCs/>
                <w:sz w:val="20"/>
                <w:szCs w:val="20"/>
                <w:lang w:eastAsia="en-US"/>
              </w:rPr>
              <w:t>Холодное водоснабжение</w:t>
            </w:r>
          </w:p>
        </w:tc>
        <w:tc>
          <w:tcPr>
            <w:tcW w:w="3827" w:type="dxa"/>
            <w:vMerge w:val="restart"/>
            <w:vAlign w:val="center"/>
          </w:tcPr>
          <w:p w:rsidR="005D74D1" w:rsidRPr="005D74D1" w:rsidRDefault="005D74D1" w:rsidP="005D74D1">
            <w:pPr>
              <w:ind w:left="-108" w:right="-108"/>
              <w:jc w:val="center"/>
              <w:rPr>
                <w:sz w:val="20"/>
                <w:szCs w:val="20"/>
                <w:lang w:eastAsia="en-US"/>
              </w:rPr>
            </w:pPr>
            <w:r w:rsidRPr="005D74D1">
              <w:rPr>
                <w:sz w:val="20"/>
                <w:szCs w:val="20"/>
                <w:lang w:eastAsia="en-US"/>
              </w:rPr>
              <w:t>расчетный метод</w:t>
            </w:r>
          </w:p>
        </w:tc>
      </w:tr>
      <w:tr w:rsidR="005D74D1" w:rsidRPr="005D74D1" w:rsidTr="005D74D1">
        <w:trPr>
          <w:trHeight w:val="20"/>
        </w:trPr>
        <w:tc>
          <w:tcPr>
            <w:tcW w:w="5812" w:type="dxa"/>
            <w:vAlign w:val="center"/>
          </w:tcPr>
          <w:p w:rsidR="005D74D1" w:rsidRPr="005D74D1" w:rsidRDefault="005D74D1" w:rsidP="005D74D1">
            <w:pPr>
              <w:ind w:left="-108" w:right="-108"/>
              <w:rPr>
                <w:sz w:val="20"/>
                <w:szCs w:val="20"/>
                <w:lang w:eastAsia="en-US"/>
              </w:rPr>
            </w:pPr>
            <w:r w:rsidRPr="005D74D1">
              <w:rPr>
                <w:bCs/>
                <w:iCs/>
                <w:sz w:val="20"/>
                <w:szCs w:val="20"/>
                <w:lang w:eastAsia="en-US"/>
              </w:rPr>
              <w:t>Горячее водоснабжение</w:t>
            </w:r>
          </w:p>
        </w:tc>
        <w:tc>
          <w:tcPr>
            <w:tcW w:w="3827" w:type="dxa"/>
            <w:vMerge/>
            <w:vAlign w:val="center"/>
          </w:tcPr>
          <w:p w:rsidR="005D74D1" w:rsidRPr="005D74D1" w:rsidRDefault="005D74D1" w:rsidP="005D74D1">
            <w:pPr>
              <w:ind w:left="-108" w:right="-108"/>
              <w:jc w:val="center"/>
              <w:rPr>
                <w:sz w:val="20"/>
                <w:szCs w:val="20"/>
                <w:lang w:eastAsia="en-US"/>
              </w:rPr>
            </w:pPr>
          </w:p>
        </w:tc>
      </w:tr>
      <w:tr w:rsidR="005D74D1" w:rsidRPr="005D74D1" w:rsidTr="005D74D1">
        <w:trPr>
          <w:trHeight w:val="20"/>
        </w:trPr>
        <w:tc>
          <w:tcPr>
            <w:tcW w:w="5812" w:type="dxa"/>
            <w:vAlign w:val="center"/>
          </w:tcPr>
          <w:p w:rsidR="005D74D1" w:rsidRPr="005D74D1" w:rsidRDefault="005D74D1" w:rsidP="005D74D1">
            <w:pPr>
              <w:ind w:left="-108" w:right="-108"/>
              <w:rPr>
                <w:sz w:val="20"/>
                <w:szCs w:val="20"/>
                <w:lang w:eastAsia="en-US"/>
              </w:rPr>
            </w:pPr>
            <w:r w:rsidRPr="005D74D1">
              <w:rPr>
                <w:bCs/>
                <w:iCs/>
                <w:sz w:val="20"/>
                <w:szCs w:val="20"/>
                <w:lang w:eastAsia="en-US"/>
              </w:rPr>
              <w:t>Водоотведение</w:t>
            </w:r>
          </w:p>
        </w:tc>
        <w:tc>
          <w:tcPr>
            <w:tcW w:w="3827" w:type="dxa"/>
            <w:vMerge/>
            <w:vAlign w:val="center"/>
          </w:tcPr>
          <w:p w:rsidR="005D74D1" w:rsidRPr="005D74D1" w:rsidRDefault="005D74D1" w:rsidP="005D74D1">
            <w:pPr>
              <w:ind w:left="-108" w:right="-108"/>
              <w:jc w:val="center"/>
              <w:rPr>
                <w:sz w:val="20"/>
                <w:szCs w:val="20"/>
                <w:lang w:eastAsia="en-US"/>
              </w:rPr>
            </w:pPr>
          </w:p>
        </w:tc>
      </w:tr>
      <w:tr w:rsidR="005D74D1" w:rsidRPr="005D74D1" w:rsidTr="005D74D1">
        <w:trPr>
          <w:trHeight w:val="20"/>
        </w:trPr>
        <w:tc>
          <w:tcPr>
            <w:tcW w:w="5812" w:type="dxa"/>
            <w:vAlign w:val="center"/>
          </w:tcPr>
          <w:p w:rsidR="005D74D1" w:rsidRPr="005D74D1" w:rsidRDefault="005D74D1" w:rsidP="005D74D1">
            <w:pPr>
              <w:ind w:left="-108" w:right="-108"/>
              <w:rPr>
                <w:sz w:val="20"/>
                <w:szCs w:val="20"/>
                <w:lang w:eastAsia="en-US"/>
              </w:rPr>
            </w:pPr>
            <w:r w:rsidRPr="005D74D1">
              <w:rPr>
                <w:bCs/>
                <w:iCs/>
                <w:sz w:val="20"/>
                <w:szCs w:val="20"/>
                <w:lang w:eastAsia="en-US"/>
              </w:rPr>
              <w:t>Газоснабжение</w:t>
            </w:r>
          </w:p>
        </w:tc>
        <w:tc>
          <w:tcPr>
            <w:tcW w:w="3827" w:type="dxa"/>
            <w:vMerge/>
            <w:vAlign w:val="center"/>
          </w:tcPr>
          <w:p w:rsidR="005D74D1" w:rsidRPr="005D74D1" w:rsidRDefault="005D74D1" w:rsidP="005D74D1">
            <w:pPr>
              <w:ind w:left="-108" w:right="-108"/>
              <w:jc w:val="center"/>
              <w:rPr>
                <w:sz w:val="20"/>
                <w:szCs w:val="20"/>
                <w:lang w:eastAsia="en-US"/>
              </w:rPr>
            </w:pPr>
          </w:p>
        </w:tc>
      </w:tr>
      <w:tr w:rsidR="005D74D1" w:rsidRPr="005D74D1" w:rsidTr="005D74D1">
        <w:trPr>
          <w:trHeight w:val="20"/>
        </w:trPr>
        <w:tc>
          <w:tcPr>
            <w:tcW w:w="5812" w:type="dxa"/>
            <w:vAlign w:val="center"/>
          </w:tcPr>
          <w:p w:rsidR="005D74D1" w:rsidRPr="005D74D1" w:rsidRDefault="005D74D1" w:rsidP="005D74D1">
            <w:pPr>
              <w:ind w:left="-108" w:right="-108"/>
              <w:rPr>
                <w:bCs/>
                <w:iCs/>
                <w:sz w:val="20"/>
                <w:szCs w:val="20"/>
                <w:lang w:eastAsia="en-US"/>
              </w:rPr>
            </w:pPr>
            <w:r w:rsidRPr="005D74D1">
              <w:rPr>
                <w:bCs/>
                <w:iCs/>
                <w:sz w:val="20"/>
                <w:szCs w:val="20"/>
                <w:lang w:eastAsia="en-US"/>
              </w:rPr>
              <w:t>Отопление</w:t>
            </w:r>
          </w:p>
        </w:tc>
        <w:tc>
          <w:tcPr>
            <w:tcW w:w="3827" w:type="dxa"/>
            <w:vMerge/>
            <w:vAlign w:val="center"/>
          </w:tcPr>
          <w:p w:rsidR="005D74D1" w:rsidRPr="005D74D1" w:rsidRDefault="005D74D1" w:rsidP="005D74D1">
            <w:pPr>
              <w:ind w:left="-108" w:right="-108"/>
              <w:jc w:val="center"/>
              <w:rPr>
                <w:sz w:val="20"/>
                <w:szCs w:val="20"/>
                <w:lang w:eastAsia="en-US"/>
              </w:rPr>
            </w:pPr>
          </w:p>
        </w:tc>
      </w:tr>
    </w:tbl>
    <w:p w:rsidR="005D74D1" w:rsidRDefault="005D74D1" w:rsidP="005D74D1">
      <w:pPr>
        <w:jc w:val="both"/>
        <w:rPr>
          <w:b/>
        </w:rPr>
      </w:pPr>
      <w:bookmarkStart w:id="244" w:name="_Toc486580949"/>
      <w:bookmarkStart w:id="245" w:name="_Toc497982551"/>
    </w:p>
    <w:p w:rsidR="005D74D1" w:rsidRPr="005D74D1" w:rsidRDefault="005D74D1" w:rsidP="005D74D1">
      <w:pPr>
        <w:jc w:val="both"/>
        <w:rPr>
          <w:b/>
        </w:rPr>
      </w:pPr>
      <w:r w:rsidRPr="005D74D1">
        <w:rPr>
          <w:b/>
        </w:rPr>
        <w:t>17. Модель для расчета программы</w:t>
      </w:r>
      <w:bookmarkEnd w:id="244"/>
      <w:bookmarkEnd w:id="245"/>
    </w:p>
    <w:p w:rsidR="005D74D1" w:rsidRPr="005D74D1" w:rsidRDefault="005D74D1" w:rsidP="005D74D1">
      <w:pPr>
        <w:autoSpaceDE w:val="0"/>
        <w:autoSpaceDN w:val="0"/>
        <w:adjustRightInd w:val="0"/>
        <w:ind w:firstLine="567"/>
        <w:jc w:val="both"/>
        <w:rPr>
          <w:rFonts w:eastAsia="Calibri"/>
          <w:sz w:val="23"/>
          <w:szCs w:val="23"/>
          <w:lang w:eastAsia="en-US"/>
        </w:rPr>
      </w:pPr>
      <w:r w:rsidRPr="005D74D1">
        <w:rPr>
          <w:rFonts w:eastAsia="Calibri"/>
          <w:sz w:val="23"/>
          <w:szCs w:val="23"/>
          <w:lang w:eastAsia="en-US"/>
        </w:rPr>
        <w:t>Для расчета Программы применялась линейная модель. Для моделирования инвестиционной деятельности, капитального строительства и реконструкции объектов основных средств, в модели отражены стоимостные характеристики и  объемные показатели работ.</w:t>
      </w:r>
    </w:p>
    <w:p w:rsidR="005D74D1" w:rsidRPr="005D74D1" w:rsidRDefault="005D74D1" w:rsidP="005D74D1">
      <w:pPr>
        <w:autoSpaceDE w:val="0"/>
        <w:autoSpaceDN w:val="0"/>
        <w:adjustRightInd w:val="0"/>
        <w:ind w:firstLine="567"/>
        <w:jc w:val="both"/>
        <w:rPr>
          <w:rFonts w:eastAsia="Calibri"/>
          <w:sz w:val="23"/>
          <w:szCs w:val="23"/>
          <w:lang w:eastAsia="en-US"/>
        </w:rPr>
      </w:pPr>
      <w:r w:rsidRPr="005D74D1">
        <w:rPr>
          <w:rFonts w:eastAsia="Calibri"/>
          <w:sz w:val="23"/>
          <w:szCs w:val="23"/>
          <w:lang w:eastAsia="en-US"/>
        </w:rPr>
        <w:t>Все расчёты выполнялись с использованием программы Microsoft Excel.</w:t>
      </w:r>
    </w:p>
    <w:p w:rsidR="005D74D1" w:rsidRPr="005D74D1" w:rsidRDefault="005D74D1" w:rsidP="005D74D1">
      <w:pPr>
        <w:ind w:firstLine="709"/>
        <w:jc w:val="both"/>
        <w:rPr>
          <w:b/>
        </w:rPr>
      </w:pPr>
      <w:bookmarkStart w:id="246" w:name="_Toc486580956"/>
      <w:r w:rsidRPr="005D74D1">
        <w:rPr>
          <w:rFonts w:cs="Calibri"/>
          <w:b/>
          <w:sz w:val="26"/>
          <w:szCs w:val="22"/>
        </w:rPr>
        <w:br w:type="page"/>
      </w:r>
    </w:p>
    <w:p w:rsidR="005D74D1" w:rsidRPr="005D74D1" w:rsidRDefault="005D74D1" w:rsidP="005D74D1">
      <w:pPr>
        <w:jc w:val="both"/>
        <w:rPr>
          <w:b/>
        </w:rPr>
      </w:pPr>
      <w:bookmarkStart w:id="247" w:name="_Toc497982552"/>
      <w:r w:rsidRPr="005D74D1">
        <w:rPr>
          <w:b/>
        </w:rPr>
        <w:lastRenderedPageBreak/>
        <w:t>СПИСОК ИСТОЧНИКОВ</w:t>
      </w:r>
      <w:bookmarkEnd w:id="246"/>
      <w:bookmarkEnd w:id="247"/>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Градостроительный кодекс Российской Федерации;</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Приказ Минрегиона РФ от 06.05.2011 № 204 «О разработке программ комплексного развития систем коммунальной инфраструктуры муниципальных образований»;</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Федеральный закон от 30.12.2004 г. № 210- ФЗ «Об основах регулирования тарифов организаций коммунального комплекса»;</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Федеральный закон от 23.11.2004 г. № 261- 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№204 от 06.05.2011г.;</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«Методика проведения мониторинга выполнения производственных и инвестиционных программ организаций коммунального  комплекса» №48 от 14.04.2008г.;</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Федеральный закон от 10.01.2002 № 7-ФЗ «Об охране окружающей среды»;</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 xml:space="preserve">Федеральный закон от 26.03.2003 № 35-ФЗ «Об электроэнергетике»; </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Федеральный закон от 31.03.1999 № 69-ФЗ «О газоснабжении в Российской Федерации»;</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Федеральный закон от 24.06.1998 № 89-ФЗ «Об отходах производства и потребления»;</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 xml:space="preserve">Федеральный закон от 27.07.2010 № 190-ФЗ «О теплоснабжении»; </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lang w:eastAsia="en-US"/>
        </w:rPr>
        <w:t xml:space="preserve">Федеральный закон от 07.12.2011 № 416-ФЗ «О водоснабжении и водоотведении»; </w:t>
      </w:r>
    </w:p>
    <w:p w:rsidR="005D74D1" w:rsidRPr="005D74D1" w:rsidRDefault="005D74D1" w:rsidP="003C5282">
      <w:pPr>
        <w:numPr>
          <w:ilvl w:val="0"/>
          <w:numId w:val="47"/>
        </w:numPr>
        <w:tabs>
          <w:tab w:val="left" w:pos="147"/>
          <w:tab w:val="left" w:pos="284"/>
        </w:tabs>
        <w:spacing w:line="276" w:lineRule="auto"/>
        <w:ind w:left="567" w:hanging="425"/>
        <w:jc w:val="both"/>
        <w:rPr>
          <w:lang w:eastAsia="en-US"/>
        </w:rPr>
      </w:pPr>
      <w:r w:rsidRPr="005D74D1">
        <w:rPr>
          <w:rFonts w:cs="Calibri"/>
          <w:lang w:eastAsia="en-US"/>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D74D1" w:rsidRPr="005D74D1" w:rsidRDefault="005D74D1" w:rsidP="003C5282">
      <w:pPr>
        <w:numPr>
          <w:ilvl w:val="0"/>
          <w:numId w:val="47"/>
        </w:numPr>
        <w:tabs>
          <w:tab w:val="left" w:pos="147"/>
          <w:tab w:val="left" w:pos="284"/>
        </w:tabs>
        <w:spacing w:line="276" w:lineRule="auto"/>
        <w:ind w:left="567" w:hanging="425"/>
        <w:jc w:val="both"/>
        <w:rPr>
          <w:rFonts w:cs="Calibri"/>
          <w:lang w:eastAsia="en-US"/>
        </w:rPr>
      </w:pPr>
      <w:r w:rsidRPr="005D74D1">
        <w:rPr>
          <w:rFonts w:cs="Calibri"/>
          <w:lang w:eastAsia="en-US"/>
        </w:rPr>
        <w:t xml:space="preserve">Приказ Министерства регионального развития Российской Федерации от 23 августа 2010 г. N 378 «Об утверждении методических указаний по расчету предельных индексов изменения размера платы граждан за коммунальные услуги»;  </w:t>
      </w:r>
    </w:p>
    <w:p w:rsidR="005D74D1" w:rsidRPr="005D74D1" w:rsidRDefault="005D74D1" w:rsidP="003C5282">
      <w:pPr>
        <w:numPr>
          <w:ilvl w:val="0"/>
          <w:numId w:val="47"/>
        </w:numPr>
        <w:tabs>
          <w:tab w:val="left" w:pos="147"/>
          <w:tab w:val="left" w:pos="284"/>
        </w:tabs>
        <w:spacing w:line="276" w:lineRule="auto"/>
        <w:ind w:left="567" w:hanging="425"/>
        <w:jc w:val="both"/>
        <w:rPr>
          <w:rFonts w:cs="Calibri"/>
          <w:lang w:eastAsia="en-US"/>
        </w:rPr>
      </w:pPr>
      <w:r w:rsidRPr="005D74D1">
        <w:rPr>
          <w:rFonts w:cs="Calibri"/>
          <w:lang w:eastAsia="en-US"/>
        </w:rPr>
        <w:t>Постановление Правительства РФ от 11 февраля 2016 г. № 97 "О федеральных стандартах оплаты жилого помещения и коммунальных услуг на 2016 - 2018 годы”;</w:t>
      </w:r>
    </w:p>
    <w:p w:rsidR="005D74D1" w:rsidRPr="005D74D1" w:rsidRDefault="005D74D1" w:rsidP="003C5282">
      <w:pPr>
        <w:numPr>
          <w:ilvl w:val="0"/>
          <w:numId w:val="47"/>
        </w:numPr>
        <w:tabs>
          <w:tab w:val="left" w:pos="147"/>
          <w:tab w:val="left" w:pos="284"/>
        </w:tabs>
        <w:spacing w:line="276" w:lineRule="auto"/>
        <w:ind w:left="567" w:hanging="425"/>
        <w:jc w:val="both"/>
        <w:rPr>
          <w:rFonts w:cs="Calibri"/>
          <w:lang w:eastAsia="en-US"/>
        </w:rPr>
      </w:pPr>
      <w:r w:rsidRPr="005D74D1">
        <w:rPr>
          <w:rFonts w:cs="Calibri"/>
          <w:lang w:eastAsia="en-US"/>
        </w:rPr>
        <w:t>СТО СМК 71.12.15 Сбор и транспортирование твердых коммунальных отходов;</w:t>
      </w:r>
    </w:p>
    <w:p w:rsidR="005D74D1" w:rsidRPr="005D74D1" w:rsidRDefault="005D74D1" w:rsidP="003C5282">
      <w:pPr>
        <w:numPr>
          <w:ilvl w:val="0"/>
          <w:numId w:val="47"/>
        </w:numPr>
        <w:tabs>
          <w:tab w:val="left" w:pos="147"/>
          <w:tab w:val="left" w:pos="284"/>
        </w:tabs>
        <w:spacing w:line="276" w:lineRule="auto"/>
        <w:ind w:left="567" w:hanging="425"/>
        <w:jc w:val="both"/>
        <w:rPr>
          <w:rFonts w:cs="Calibri"/>
          <w:lang w:eastAsia="en-US"/>
        </w:rPr>
      </w:pPr>
      <w:r w:rsidRPr="005D74D1">
        <w:rPr>
          <w:rFonts w:cs="Calibri"/>
          <w:lang w:eastAsia="en-US"/>
        </w:rPr>
        <w:t>СанПиН 42-128-4690-88 «Санитарные правила содержания территорий населенных мест»;</w:t>
      </w:r>
    </w:p>
    <w:p w:rsidR="005D74D1" w:rsidRPr="005D74D1" w:rsidRDefault="005D74D1" w:rsidP="003C5282">
      <w:pPr>
        <w:numPr>
          <w:ilvl w:val="0"/>
          <w:numId w:val="47"/>
        </w:numPr>
        <w:tabs>
          <w:tab w:val="left" w:pos="147"/>
          <w:tab w:val="left" w:pos="284"/>
        </w:tabs>
        <w:spacing w:line="276" w:lineRule="auto"/>
        <w:ind w:left="567" w:hanging="425"/>
        <w:jc w:val="both"/>
        <w:rPr>
          <w:rFonts w:cs="Calibri"/>
          <w:lang w:eastAsia="en-US"/>
        </w:rPr>
      </w:pPr>
      <w:r w:rsidRPr="005D74D1">
        <w:rPr>
          <w:rFonts w:cs="Calibri"/>
          <w:lang w:eastAsia="en-US"/>
        </w:rPr>
        <w:t>Статистические данные и показатели, опубликованные на официальном сайте МО,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Сельского поселения Лемпино за 2016 год;</w:t>
      </w:r>
    </w:p>
    <w:p w:rsidR="005D74D1" w:rsidRPr="005D74D1" w:rsidRDefault="005D74D1" w:rsidP="003C5282">
      <w:pPr>
        <w:numPr>
          <w:ilvl w:val="0"/>
          <w:numId w:val="47"/>
        </w:numPr>
        <w:tabs>
          <w:tab w:val="left" w:pos="147"/>
          <w:tab w:val="left" w:pos="284"/>
        </w:tabs>
        <w:spacing w:line="276" w:lineRule="auto"/>
        <w:ind w:left="567" w:hanging="425"/>
        <w:jc w:val="both"/>
        <w:rPr>
          <w:rFonts w:cs="Calibri"/>
          <w:lang w:eastAsia="en-US"/>
        </w:rPr>
      </w:pPr>
      <w:r w:rsidRPr="005D74D1">
        <w:rPr>
          <w:rFonts w:cs="Calibri"/>
          <w:lang w:eastAsia="en-US"/>
        </w:rPr>
        <w:t>А.К. Тихомиров Теплоснабжение районов города, 2006г. Хабаровск;</w:t>
      </w:r>
    </w:p>
    <w:p w:rsidR="005D74D1" w:rsidRPr="005D74D1" w:rsidRDefault="005D74D1" w:rsidP="003C5282">
      <w:pPr>
        <w:numPr>
          <w:ilvl w:val="0"/>
          <w:numId w:val="47"/>
        </w:numPr>
        <w:tabs>
          <w:tab w:val="left" w:pos="147"/>
          <w:tab w:val="left" w:pos="284"/>
        </w:tabs>
        <w:spacing w:line="276" w:lineRule="auto"/>
        <w:ind w:left="567" w:hanging="425"/>
        <w:jc w:val="both"/>
        <w:rPr>
          <w:rFonts w:eastAsia="Calibri"/>
          <w:sz w:val="26"/>
          <w:szCs w:val="26"/>
          <w:lang w:eastAsia="en-US"/>
        </w:rPr>
      </w:pPr>
      <w:r w:rsidRPr="005D74D1">
        <w:rPr>
          <w:rFonts w:cs="Calibri"/>
          <w:lang w:eastAsia="en-US"/>
        </w:rPr>
        <w:t>СП 31.13330.2012 СНиП 2.04.02-84* «Водоснабжение. Наружные сети и сооружения».</w:t>
      </w:r>
    </w:p>
    <w:p w:rsidR="005D74D1" w:rsidRPr="00CD495C" w:rsidRDefault="005D74D1" w:rsidP="00030937">
      <w:pPr>
        <w:pStyle w:val="26"/>
        <w:spacing w:line="240" w:lineRule="auto"/>
        <w:rPr>
          <w:sz w:val="24"/>
          <w:szCs w:val="24"/>
        </w:rPr>
      </w:pPr>
    </w:p>
    <w:sectPr w:rsidR="005D74D1" w:rsidRPr="00CD495C" w:rsidSect="005D74D1">
      <w:headerReference w:type="default" r:id="rId51"/>
      <w:headerReference w:type="first" r:id="rId52"/>
      <w:pgSz w:w="11906" w:h="16838" w:code="9"/>
      <w:pgMar w:top="851" w:right="851"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B7" w:rsidRDefault="00414AB7" w:rsidP="00E65EBA">
      <w:r>
        <w:separator/>
      </w:r>
    </w:p>
  </w:endnote>
  <w:endnote w:type="continuationSeparator" w:id="0">
    <w:p w:rsidR="00414AB7" w:rsidRDefault="00414AB7" w:rsidP="00E6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971835"/>
      <w:docPartObj>
        <w:docPartGallery w:val="Page Numbers (Bottom of Page)"/>
        <w:docPartUnique/>
      </w:docPartObj>
    </w:sdtPr>
    <w:sdtEndPr>
      <w:rPr>
        <w:sz w:val="22"/>
      </w:rPr>
    </w:sdtEndPr>
    <w:sdtContent>
      <w:p w:rsidR="00BB357F" w:rsidRPr="00805FD0" w:rsidRDefault="00BB357F">
        <w:pPr>
          <w:pStyle w:val="af"/>
          <w:jc w:val="right"/>
          <w:rPr>
            <w:sz w:val="22"/>
          </w:rPr>
        </w:pPr>
        <w:r w:rsidRPr="00805FD0">
          <w:rPr>
            <w:sz w:val="22"/>
          </w:rPr>
          <w:fldChar w:fldCharType="begin"/>
        </w:r>
        <w:r w:rsidRPr="00805FD0">
          <w:rPr>
            <w:sz w:val="22"/>
          </w:rPr>
          <w:instrText>PAGE   \* MERGEFORMAT</w:instrText>
        </w:r>
        <w:r w:rsidRPr="00805FD0">
          <w:rPr>
            <w:sz w:val="22"/>
          </w:rPr>
          <w:fldChar w:fldCharType="separate"/>
        </w:r>
        <w:r w:rsidR="00704DD7">
          <w:rPr>
            <w:noProof/>
            <w:sz w:val="22"/>
          </w:rPr>
          <w:t>18</w:t>
        </w:r>
        <w:r w:rsidRPr="00805FD0">
          <w:rPr>
            <w:noProof/>
            <w:sz w:val="22"/>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5A241E" w:rsidRDefault="00BB357F" w:rsidP="005D74D1">
    <w:pPr>
      <w:pStyle w:val="af"/>
      <w:jc w:val="right"/>
      <w:rPr>
        <w:sz w:val="20"/>
        <w:szCs w:val="18"/>
      </w:rPr>
    </w:pPr>
    <w:r w:rsidRPr="005A241E">
      <w:rPr>
        <w:sz w:val="20"/>
        <w:szCs w:val="18"/>
      </w:rPr>
      <w:fldChar w:fldCharType="begin"/>
    </w:r>
    <w:r w:rsidRPr="005A241E">
      <w:rPr>
        <w:sz w:val="20"/>
        <w:szCs w:val="18"/>
      </w:rPr>
      <w:instrText xml:space="preserve"> PAGE   \* MERGEFORMAT </w:instrText>
    </w:r>
    <w:r w:rsidRPr="005A241E">
      <w:rPr>
        <w:sz w:val="20"/>
        <w:szCs w:val="18"/>
      </w:rPr>
      <w:fldChar w:fldCharType="separate"/>
    </w:r>
    <w:r w:rsidR="00704DD7">
      <w:rPr>
        <w:noProof/>
        <w:sz w:val="20"/>
        <w:szCs w:val="18"/>
      </w:rPr>
      <w:t>75</w:t>
    </w:r>
    <w:r w:rsidRPr="005A241E">
      <w:rPr>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737618">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3110"/>
      <w:docPartObj>
        <w:docPartGallery w:val="Page Numbers (Bottom of Page)"/>
        <w:docPartUnique/>
      </w:docPartObj>
    </w:sdtPr>
    <w:sdtEndPr>
      <w:rPr>
        <w:sz w:val="22"/>
      </w:rPr>
    </w:sdtEndPr>
    <w:sdtContent>
      <w:p w:rsidR="00BB357F" w:rsidRPr="00423644" w:rsidRDefault="00BB357F" w:rsidP="00423644">
        <w:pPr>
          <w:pStyle w:val="af"/>
          <w:jc w:val="right"/>
          <w:rPr>
            <w:sz w:val="22"/>
          </w:rPr>
        </w:pPr>
        <w:r w:rsidRPr="00805FD0">
          <w:rPr>
            <w:sz w:val="22"/>
          </w:rPr>
          <w:fldChar w:fldCharType="begin"/>
        </w:r>
        <w:r w:rsidRPr="00805FD0">
          <w:rPr>
            <w:sz w:val="22"/>
          </w:rPr>
          <w:instrText>PAGE   \* MERGEFORMAT</w:instrText>
        </w:r>
        <w:r w:rsidRPr="00805FD0">
          <w:rPr>
            <w:sz w:val="22"/>
          </w:rPr>
          <w:fldChar w:fldCharType="separate"/>
        </w:r>
        <w:r w:rsidR="00704DD7">
          <w:rPr>
            <w:noProof/>
            <w:sz w:val="22"/>
          </w:rPr>
          <w:t>44</w:t>
        </w:r>
        <w:r w:rsidRPr="00805FD0">
          <w:rPr>
            <w:noProof/>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96725"/>
      <w:docPartObj>
        <w:docPartGallery w:val="Page Numbers (Bottom of Page)"/>
        <w:docPartUnique/>
      </w:docPartObj>
    </w:sdtPr>
    <w:sdtEndPr>
      <w:rPr>
        <w:sz w:val="22"/>
      </w:rPr>
    </w:sdtEndPr>
    <w:sdtContent>
      <w:p w:rsidR="00BB357F" w:rsidRPr="00423644" w:rsidRDefault="00BB357F" w:rsidP="00423644">
        <w:pPr>
          <w:pStyle w:val="af"/>
          <w:jc w:val="right"/>
          <w:rPr>
            <w:sz w:val="22"/>
          </w:rPr>
        </w:pPr>
        <w:r w:rsidRPr="00805FD0">
          <w:rPr>
            <w:sz w:val="22"/>
          </w:rPr>
          <w:fldChar w:fldCharType="begin"/>
        </w:r>
        <w:r w:rsidRPr="00805FD0">
          <w:rPr>
            <w:sz w:val="22"/>
          </w:rPr>
          <w:instrText>PAGE   \* MERGEFORMAT</w:instrText>
        </w:r>
        <w:r w:rsidRPr="00805FD0">
          <w:rPr>
            <w:sz w:val="22"/>
          </w:rPr>
          <w:fldChar w:fldCharType="separate"/>
        </w:r>
        <w:r w:rsidR="00704DD7">
          <w:rPr>
            <w:noProof/>
            <w:sz w:val="22"/>
          </w:rPr>
          <w:t>54</w:t>
        </w:r>
        <w:r w:rsidRPr="00805FD0">
          <w:rPr>
            <w:noProof/>
            <w:sz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04704"/>
      <w:docPartObj>
        <w:docPartGallery w:val="Page Numbers (Bottom of Page)"/>
        <w:docPartUnique/>
      </w:docPartObj>
    </w:sdtPr>
    <w:sdtEndPr>
      <w:rPr>
        <w:sz w:val="22"/>
        <w:szCs w:val="22"/>
      </w:rPr>
    </w:sdtEndPr>
    <w:sdtContent>
      <w:p w:rsidR="00BB357F" w:rsidRPr="00423644" w:rsidRDefault="00BB357F">
        <w:pPr>
          <w:pStyle w:val="af"/>
          <w:jc w:val="right"/>
          <w:rPr>
            <w:sz w:val="22"/>
            <w:szCs w:val="22"/>
          </w:rPr>
        </w:pPr>
        <w:r w:rsidRPr="00423644">
          <w:rPr>
            <w:sz w:val="22"/>
            <w:szCs w:val="22"/>
          </w:rPr>
          <w:fldChar w:fldCharType="begin"/>
        </w:r>
        <w:r w:rsidRPr="00423644">
          <w:rPr>
            <w:sz w:val="22"/>
            <w:szCs w:val="22"/>
          </w:rPr>
          <w:instrText>PAGE   \* MERGEFORMAT</w:instrText>
        </w:r>
        <w:r w:rsidRPr="00423644">
          <w:rPr>
            <w:sz w:val="22"/>
            <w:szCs w:val="22"/>
          </w:rPr>
          <w:fldChar w:fldCharType="separate"/>
        </w:r>
        <w:r w:rsidR="00704DD7">
          <w:rPr>
            <w:noProof/>
            <w:sz w:val="22"/>
            <w:szCs w:val="22"/>
          </w:rPr>
          <w:t>61</w:t>
        </w:r>
        <w:r w:rsidRPr="00423644">
          <w:rPr>
            <w:noProof/>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444860"/>
      <w:docPartObj>
        <w:docPartGallery w:val="Page Numbers (Bottom of Page)"/>
        <w:docPartUnique/>
      </w:docPartObj>
    </w:sdtPr>
    <w:sdtEndPr>
      <w:rPr>
        <w:sz w:val="22"/>
      </w:rPr>
    </w:sdtEndPr>
    <w:sdtContent>
      <w:p w:rsidR="00BB357F" w:rsidRPr="00423644" w:rsidRDefault="00BB357F">
        <w:pPr>
          <w:pStyle w:val="af"/>
          <w:jc w:val="right"/>
          <w:rPr>
            <w:sz w:val="22"/>
          </w:rPr>
        </w:pPr>
        <w:r w:rsidRPr="00423644">
          <w:rPr>
            <w:sz w:val="22"/>
          </w:rPr>
          <w:fldChar w:fldCharType="begin"/>
        </w:r>
        <w:r w:rsidRPr="00423644">
          <w:rPr>
            <w:sz w:val="22"/>
          </w:rPr>
          <w:instrText>PAGE   \* MERGEFORMAT</w:instrText>
        </w:r>
        <w:r w:rsidRPr="00423644">
          <w:rPr>
            <w:sz w:val="22"/>
          </w:rPr>
          <w:fldChar w:fldCharType="separate"/>
        </w:r>
        <w:r w:rsidR="00704DD7">
          <w:rPr>
            <w:noProof/>
            <w:sz w:val="22"/>
          </w:rPr>
          <w:t>67</w:t>
        </w:r>
        <w:r w:rsidRPr="00423644">
          <w:rPr>
            <w:noProof/>
            <w:sz w:val="2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98569"/>
      <w:docPartObj>
        <w:docPartGallery w:val="Page Numbers (Bottom of Page)"/>
        <w:docPartUnique/>
      </w:docPartObj>
    </w:sdtPr>
    <w:sdtEndPr>
      <w:rPr>
        <w:sz w:val="22"/>
      </w:rPr>
    </w:sdtEndPr>
    <w:sdtContent>
      <w:p w:rsidR="00BB357F" w:rsidRPr="00423644" w:rsidRDefault="00BB357F" w:rsidP="005D74D1">
        <w:pPr>
          <w:pStyle w:val="af"/>
          <w:jc w:val="right"/>
          <w:rPr>
            <w:sz w:val="22"/>
          </w:rPr>
        </w:pPr>
        <w:r w:rsidRPr="00423644">
          <w:rPr>
            <w:sz w:val="22"/>
          </w:rPr>
          <w:fldChar w:fldCharType="begin"/>
        </w:r>
        <w:r w:rsidRPr="00423644">
          <w:rPr>
            <w:sz w:val="22"/>
          </w:rPr>
          <w:instrText>PAGE   \* MERGEFORMAT</w:instrText>
        </w:r>
        <w:r w:rsidRPr="00423644">
          <w:rPr>
            <w:sz w:val="22"/>
          </w:rPr>
          <w:fldChar w:fldCharType="separate"/>
        </w:r>
        <w:r w:rsidR="00704DD7">
          <w:rPr>
            <w:noProof/>
            <w:sz w:val="22"/>
          </w:rPr>
          <w:t>14</w:t>
        </w:r>
        <w:r w:rsidRPr="00423644">
          <w:rPr>
            <w:noProof/>
            <w:sz w:val="2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83667"/>
      <w:docPartObj>
        <w:docPartGallery w:val="Page Numbers (Bottom of Page)"/>
        <w:docPartUnique/>
      </w:docPartObj>
    </w:sdtPr>
    <w:sdtEndPr>
      <w:rPr>
        <w:sz w:val="22"/>
      </w:rPr>
    </w:sdtEndPr>
    <w:sdtContent>
      <w:p w:rsidR="00BB357F" w:rsidRPr="00423644" w:rsidRDefault="00BB357F" w:rsidP="00423644">
        <w:pPr>
          <w:pStyle w:val="af"/>
          <w:jc w:val="right"/>
          <w:rPr>
            <w:sz w:val="22"/>
          </w:rPr>
        </w:pPr>
        <w:r w:rsidRPr="00423644">
          <w:rPr>
            <w:sz w:val="22"/>
          </w:rPr>
          <w:fldChar w:fldCharType="begin"/>
        </w:r>
        <w:r w:rsidRPr="00423644">
          <w:rPr>
            <w:sz w:val="22"/>
          </w:rPr>
          <w:instrText>PAGE   \* MERGEFORMAT</w:instrText>
        </w:r>
        <w:r w:rsidRPr="00423644">
          <w:rPr>
            <w:sz w:val="22"/>
          </w:rPr>
          <w:fldChar w:fldCharType="separate"/>
        </w:r>
        <w:r w:rsidR="00704DD7">
          <w:rPr>
            <w:noProof/>
            <w:sz w:val="22"/>
          </w:rPr>
          <w:t>1</w:t>
        </w:r>
        <w:r w:rsidRPr="00423644">
          <w:rPr>
            <w:noProof/>
            <w:sz w:val="22"/>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5A241E" w:rsidRDefault="00BB357F" w:rsidP="005D74D1">
    <w:pPr>
      <w:pStyle w:val="af"/>
      <w:jc w:val="right"/>
      <w:rPr>
        <w:sz w:val="20"/>
        <w:szCs w:val="18"/>
      </w:rPr>
    </w:pPr>
    <w:r w:rsidRPr="005A241E">
      <w:rPr>
        <w:sz w:val="20"/>
        <w:szCs w:val="18"/>
      </w:rPr>
      <w:fldChar w:fldCharType="begin"/>
    </w:r>
    <w:r w:rsidRPr="005A241E">
      <w:rPr>
        <w:sz w:val="20"/>
        <w:szCs w:val="18"/>
      </w:rPr>
      <w:instrText xml:space="preserve"> PAGE   \* MERGEFORMAT </w:instrText>
    </w:r>
    <w:r w:rsidRPr="005A241E">
      <w:rPr>
        <w:sz w:val="20"/>
        <w:szCs w:val="18"/>
      </w:rPr>
      <w:fldChar w:fldCharType="separate"/>
    </w:r>
    <w:r w:rsidR="00704DD7">
      <w:rPr>
        <w:noProof/>
        <w:sz w:val="20"/>
        <w:szCs w:val="18"/>
      </w:rPr>
      <w:t>73</w:t>
    </w:r>
    <w:r w:rsidRPr="005A241E">
      <w:rPr>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B7" w:rsidRDefault="00414AB7" w:rsidP="00E65EBA">
      <w:r>
        <w:separator/>
      </w:r>
    </w:p>
  </w:footnote>
  <w:footnote w:type="continuationSeparator" w:id="0">
    <w:p w:rsidR="00414AB7" w:rsidRDefault="00414AB7" w:rsidP="00E6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DA6274">
    <w:pPr>
      <w:pStyle w:val="ad"/>
      <w:jc w:val="center"/>
    </w:pPr>
    <w:r>
      <w:t>ПРОГРАММА КОМПЛЕКСНОГО РАЗВИТИЯ СИСТЕМ КОММУНАЛЬНОЙ ИНФРАСТРУКТУРЫ ПЫШМИНСКОГО ГОРОДСКОГО ОКРУГА СВЕРДЛОВСКОЙ ОБЛАСТИ НА ПЕРИОД ДО 2026 ГОДА</w:t>
    </w:r>
  </w:p>
  <w:p w:rsidR="00BB357F" w:rsidRDefault="00BB357F" w:rsidP="00DA6274">
    <w:pPr>
      <w:pStyle w:val="ad"/>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897611">
    <w:pPr>
      <w:pStyle w:val="ad"/>
      <w:ind w:left="-284" w:right="-285"/>
      <w:jc w:val="center"/>
      <w:rPr>
        <w:sz w:val="4"/>
        <w:szCs w:val="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423644">
    <w:pPr>
      <w:pStyle w:val="ad"/>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sidRPr="000136FD">
      <w:rPr>
        <w:sz w:val="20"/>
      </w:rPr>
      <w:t>МУНИЦИПАЛЬНОГО ОБРАЗОВАНИЯ «СЕЛЬСКОЕ ПОСЕЛЕНИЕ ЛЕМПИНО» НЕФТЕЮГАНСКОГО РАЙОНА ХАНТЫ-МАНСИЙСКОГО АВТОНОМНОГО ОКРУГА – ЮГРЫ ДО 2027 ГОДА</w:t>
    </w:r>
  </w:p>
  <w:p w:rsidR="00BB357F" w:rsidRPr="00897611" w:rsidRDefault="00BB357F" w:rsidP="00423644">
    <w:pPr>
      <w:pStyle w:val="ad"/>
      <w:tabs>
        <w:tab w:val="clear" w:pos="9355"/>
      </w:tabs>
      <w:ind w:left="-851" w:right="-285"/>
      <w:jc w:val="center"/>
      <w:rPr>
        <w:sz w:val="20"/>
      </w:rPr>
    </w:pPr>
    <w:r>
      <w:rPr>
        <w:noProof/>
      </w:rPr>
      <mc:AlternateContent>
        <mc:Choice Requires="wps">
          <w:drawing>
            <wp:anchor distT="4294967295" distB="4294967295" distL="114300" distR="114300" simplePos="0" relativeHeight="251669504" behindDoc="0" locked="0" layoutInCell="1" allowOverlap="1" wp14:anchorId="6BAF1593" wp14:editId="36DB93ED">
              <wp:simplePos x="0" y="0"/>
              <wp:positionH relativeFrom="page">
                <wp:posOffset>474980</wp:posOffset>
              </wp:positionH>
              <wp:positionV relativeFrom="paragraph">
                <wp:posOffset>12065</wp:posOffset>
              </wp:positionV>
              <wp:extent cx="6677025" cy="0"/>
              <wp:effectExtent l="0" t="0" r="285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0874A2" id="Прямая соединительная линия 11"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B3ZM1T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mc:Fallback>
      </mc:AlternateContent>
    </w:r>
  </w:p>
  <w:p w:rsidR="00BB357F" w:rsidRDefault="00BB357F" w:rsidP="00897611">
    <w:pPr>
      <w:pStyle w:val="ad"/>
      <w:ind w:left="-284" w:right="-285"/>
      <w:jc w:val="center"/>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897611">
    <w:pPr>
      <w:pStyle w:val="ad"/>
      <w:ind w:left="-284" w:right="-285"/>
      <w:jc w:val="center"/>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EE40DE">
    <w:pPr>
      <w:pStyle w:val="ad"/>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sidRPr="000136FD">
      <w:rPr>
        <w:sz w:val="20"/>
      </w:rPr>
      <w:t>МУНИЦИПАЛЬНОГО ОБРАЗОВАНИЯ «СЕЛЬСКОЕ ПОСЕЛЕНИЕ ЛЕМПИНО» НЕФТЕЮГАНСКОГО РАЙОНА ХАНТЫ-МАНСИЙСКОГО АВТОНОМНОГО ОКРУГА – ЮГРЫ ДО 2027 ГОДА</w:t>
    </w:r>
  </w:p>
  <w:p w:rsidR="00BB357F" w:rsidRPr="00897611" w:rsidRDefault="00BB357F" w:rsidP="00EE40DE">
    <w:pPr>
      <w:pStyle w:val="ad"/>
      <w:tabs>
        <w:tab w:val="clear" w:pos="9355"/>
      </w:tabs>
      <w:ind w:left="-851" w:right="-285"/>
      <w:jc w:val="center"/>
      <w:rPr>
        <w:sz w:val="20"/>
      </w:rPr>
    </w:pPr>
    <w:r>
      <w:rPr>
        <w:noProof/>
      </w:rPr>
      <mc:AlternateContent>
        <mc:Choice Requires="wps">
          <w:drawing>
            <wp:anchor distT="4294967295" distB="4294967295" distL="114300" distR="114300" simplePos="0" relativeHeight="251675648" behindDoc="0" locked="0" layoutInCell="1" allowOverlap="1" wp14:anchorId="12DB15B4" wp14:editId="79DC5DD3">
              <wp:simplePos x="0" y="0"/>
              <wp:positionH relativeFrom="page">
                <wp:posOffset>474980</wp:posOffset>
              </wp:positionH>
              <wp:positionV relativeFrom="paragraph">
                <wp:posOffset>12065</wp:posOffset>
              </wp:positionV>
              <wp:extent cx="6677025" cy="0"/>
              <wp:effectExtent l="0" t="0" r="2857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A75902" id="Прямая соединительная линия 15"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2CQIAAMg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NJsjHYJAgAAyA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mc:Fallback>
      </mc:AlternateContent>
    </w:r>
  </w:p>
  <w:p w:rsidR="00BB357F" w:rsidRDefault="00BB357F" w:rsidP="00897611">
    <w:pPr>
      <w:pStyle w:val="ad"/>
      <w:ind w:left="-284" w:right="-285"/>
      <w:jc w:val="center"/>
      <w:rPr>
        <w:sz w:val="4"/>
        <w:szCs w:val="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423644">
    <w:pPr>
      <w:pStyle w:val="ad"/>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sidRPr="000136FD">
      <w:rPr>
        <w:sz w:val="20"/>
      </w:rPr>
      <w:t>МУНИЦИПАЛЬНОГО ОБРАЗОВАНИЯ «СЕЛЬСКОЕ ПОСЕЛЕНИЕ ЛЕМПИНО» НЕФТЕЮГАНСКОГО РАЙОНА ХАНТЫ-МАНСИЙСКОГО АВТОНОМНОГО ОКРУГА – ЮГРЫ ДО 2027 ГОДА</w:t>
    </w:r>
  </w:p>
  <w:p w:rsidR="00BB357F" w:rsidRPr="00897611" w:rsidRDefault="00BB357F" w:rsidP="00423644">
    <w:pPr>
      <w:pStyle w:val="ad"/>
      <w:tabs>
        <w:tab w:val="clear" w:pos="9355"/>
      </w:tabs>
      <w:ind w:left="-851" w:right="-285"/>
      <w:jc w:val="center"/>
      <w:rPr>
        <w:sz w:val="20"/>
      </w:rPr>
    </w:pPr>
    <w:r>
      <w:rPr>
        <w:noProof/>
      </w:rPr>
      <mc:AlternateContent>
        <mc:Choice Requires="wps">
          <w:drawing>
            <wp:anchor distT="4294967295" distB="4294967295" distL="114300" distR="114300" simplePos="0" relativeHeight="251671552" behindDoc="0" locked="0" layoutInCell="1" allowOverlap="1" wp14:anchorId="6BAF1593" wp14:editId="36DB93ED">
              <wp:simplePos x="0" y="0"/>
              <wp:positionH relativeFrom="page">
                <wp:posOffset>474980</wp:posOffset>
              </wp:positionH>
              <wp:positionV relativeFrom="paragraph">
                <wp:posOffset>12065</wp:posOffset>
              </wp:positionV>
              <wp:extent cx="6677025" cy="0"/>
              <wp:effectExtent l="0" t="0" r="2857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9FEA23" id="Прямая соединительная линия 12"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nTCgIAAMg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C8YFnT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5D74D1" w:rsidRDefault="00BB357F" w:rsidP="005D74D1">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77696" behindDoc="0" locked="0" layoutInCell="1" allowOverlap="1" wp14:anchorId="60CBA00E" wp14:editId="7EC81339">
              <wp:simplePos x="0" y="0"/>
              <wp:positionH relativeFrom="page">
                <wp:posOffset>474980</wp:posOffset>
              </wp:positionH>
              <wp:positionV relativeFrom="paragraph">
                <wp:posOffset>12065</wp:posOffset>
              </wp:positionV>
              <wp:extent cx="6677025" cy="0"/>
              <wp:effectExtent l="0" t="0" r="285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B15154" id="Прямая соединительная линия 5" o:spid="_x0000_s1026" style="position:absolute;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JLTP7gJAgAAxg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D2957" w:rsidRDefault="00BB357F" w:rsidP="005D74D1">
    <w:pPr>
      <w:pStyle w:val="ad"/>
      <w:spacing w:after="240"/>
      <w:rPr>
        <w:rFonts w:ascii="Arial" w:hAnsi="Arial" w:cs="Arial"/>
        <w:i/>
        <w:sz w:val="16"/>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78720" behindDoc="0" locked="0" layoutInCell="1" allowOverlap="1" wp14:anchorId="5C966AB7" wp14:editId="1188D5CF">
              <wp:simplePos x="0" y="0"/>
              <wp:positionH relativeFrom="page">
                <wp:posOffset>474980</wp:posOffset>
              </wp:positionH>
              <wp:positionV relativeFrom="paragraph">
                <wp:posOffset>12065</wp:posOffset>
              </wp:positionV>
              <wp:extent cx="6677025" cy="0"/>
              <wp:effectExtent l="0" t="0" r="2857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271CFF" id="Прямая соединительная линия 35" o:spid="_x0000_s1026" style="position:absolute;z-index:251678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DFZHjI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897611" w:rsidRDefault="00BB357F" w:rsidP="0033024F">
    <w:pPr>
      <w:pStyle w:val="ad"/>
      <w:tabs>
        <w:tab w:val="clear" w:pos="9355"/>
      </w:tabs>
      <w:ind w:left="-851" w:right="-285"/>
      <w:jc w:val="center"/>
      <w:rPr>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146857" w:rsidRDefault="00BB357F" w:rsidP="005D74D1">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85888" behindDoc="0" locked="0" layoutInCell="1" allowOverlap="1" wp14:anchorId="497F2C2F" wp14:editId="2ECED394">
              <wp:simplePos x="0" y="0"/>
              <wp:positionH relativeFrom="page">
                <wp:posOffset>474980</wp:posOffset>
              </wp:positionH>
              <wp:positionV relativeFrom="paragraph">
                <wp:posOffset>12065</wp:posOffset>
              </wp:positionV>
              <wp:extent cx="6677025" cy="0"/>
              <wp:effectExtent l="0" t="0" r="2857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A459BE" id="Прямая соединительная линия 6" o:spid="_x0000_s1026" style="position:absolute;z-index:251685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pHCQIAAMY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HYjekcJAgAAxg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79744" behindDoc="0" locked="0" layoutInCell="1" allowOverlap="1" wp14:anchorId="4F9799B3" wp14:editId="05F04611">
              <wp:simplePos x="0" y="0"/>
              <wp:positionH relativeFrom="page">
                <wp:posOffset>474980</wp:posOffset>
              </wp:positionH>
              <wp:positionV relativeFrom="paragraph">
                <wp:posOffset>12065</wp:posOffset>
              </wp:positionV>
              <wp:extent cx="6677025" cy="0"/>
              <wp:effectExtent l="0" t="0" r="2857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7B92FF" id="Прямая соединительная линия 40"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CK9ho4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81792" behindDoc="0" locked="0" layoutInCell="1" allowOverlap="1" wp14:anchorId="6DBCAC13" wp14:editId="7A22540D">
              <wp:simplePos x="0" y="0"/>
              <wp:positionH relativeFrom="page">
                <wp:posOffset>474980</wp:posOffset>
              </wp:positionH>
              <wp:positionV relativeFrom="paragraph">
                <wp:posOffset>12065</wp:posOffset>
              </wp:positionV>
              <wp:extent cx="6677025" cy="0"/>
              <wp:effectExtent l="0" t="0" r="2857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2DE8BA" id="Прямая соединительная линия 49" o:spid="_x0000_s1026" style="position:absolute;z-index:2516817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" strokecolor="windowText" strokeweight=".5pt">
              <v:stroke joinstyle="miter"/>
              <o:lock v:ext="edit" shapetype="f"/>
              <w10:wrap anchorx="page"/>
            </v:lin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84864" behindDoc="0" locked="0" layoutInCell="1" allowOverlap="1" wp14:anchorId="11FF805E" wp14:editId="11EC638D">
              <wp:simplePos x="0" y="0"/>
              <wp:positionH relativeFrom="page">
                <wp:posOffset>474980</wp:posOffset>
              </wp:positionH>
              <wp:positionV relativeFrom="paragraph">
                <wp:posOffset>12065</wp:posOffset>
              </wp:positionV>
              <wp:extent cx="6677025" cy="0"/>
              <wp:effectExtent l="0" t="0" r="28575"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55B26B" id="Прямая соединительная линия 53" o:spid="_x0000_s1026" style="position:absolute;z-index:251684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BqdUwK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80768" behindDoc="0" locked="0" layoutInCell="1" allowOverlap="1" wp14:anchorId="34B3E40D" wp14:editId="744099AA">
              <wp:simplePos x="0" y="0"/>
              <wp:positionH relativeFrom="page">
                <wp:posOffset>474980</wp:posOffset>
              </wp:positionH>
              <wp:positionV relativeFrom="paragraph">
                <wp:posOffset>12065</wp:posOffset>
              </wp:positionV>
              <wp:extent cx="6677025" cy="0"/>
              <wp:effectExtent l="0" t="0" r="28575"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6A6CD6" id="Прямая соединительная линия 46" o:spid="_x0000_s1026" style="position:absolute;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Bd+UPi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5A241E" w:rsidRDefault="00BB357F" w:rsidP="005D74D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897611">
    <w:pPr>
      <w:pStyle w:val="ad"/>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sidRPr="000136FD">
      <w:rPr>
        <w:sz w:val="20"/>
      </w:rPr>
      <w:t>МУНИЦИПАЛЬНОГО ОБРАЗОВАНИЯ «СЕЛЬСКОЕ ПОСЕЛЕНИЕ ЛЕМПИНО» НЕФТЕЮГАНСКОГО РАЙОНА ХАНТЫ-МАНСИЙСКОГО АВТОНОМНОГО ОКРУГА – ЮГРЫ ДО 2027 ГОДА</w:t>
    </w:r>
  </w:p>
  <w:p w:rsidR="00BB357F" w:rsidRPr="00897611" w:rsidRDefault="00BB357F" w:rsidP="00897611">
    <w:pPr>
      <w:pStyle w:val="ad"/>
      <w:tabs>
        <w:tab w:val="clear" w:pos="9355"/>
      </w:tabs>
      <w:ind w:left="-851" w:right="-285"/>
      <w:jc w:val="center"/>
      <w:rPr>
        <w:sz w:val="20"/>
      </w:rPr>
    </w:pPr>
    <w:r>
      <w:rPr>
        <w:noProof/>
      </w:rPr>
      <mc:AlternateContent>
        <mc:Choice Requires="wps">
          <w:drawing>
            <wp:anchor distT="4294967295" distB="4294967295" distL="114300" distR="114300" simplePos="0" relativeHeight="251654144" behindDoc="0" locked="0" layoutInCell="1" allowOverlap="1" wp14:anchorId="379D5BF4" wp14:editId="2ADD694C">
              <wp:simplePos x="0" y="0"/>
              <wp:positionH relativeFrom="page">
                <wp:posOffset>474980</wp:posOffset>
              </wp:positionH>
              <wp:positionV relativeFrom="paragraph">
                <wp:posOffset>12065</wp:posOffset>
              </wp:positionV>
              <wp:extent cx="667702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F4D7A7" id="Прямая соединительная линия 2"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l+CQIAAMY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HhmKX4JAgAAxg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mc:Fallback>
      </mc:AlternateContent>
    </w:r>
  </w:p>
  <w:p w:rsidR="00BB357F" w:rsidRDefault="00BB357F" w:rsidP="00897611">
    <w:pPr>
      <w:pStyle w:val="ad"/>
      <w:ind w:left="-284" w:right="-285"/>
      <w:jc w:val="center"/>
      <w:rPr>
        <w:sz w:val="4"/>
        <w:szCs w:val="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5A241E" w:rsidRDefault="00BB357F" w:rsidP="005D74D1">
    <w:pPr>
      <w:pStyle w:val="a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83840" behindDoc="0" locked="0" layoutInCell="1" allowOverlap="1" wp14:anchorId="6D5411E1" wp14:editId="4D3EE025">
              <wp:simplePos x="0" y="0"/>
              <wp:positionH relativeFrom="page">
                <wp:posOffset>474980</wp:posOffset>
              </wp:positionH>
              <wp:positionV relativeFrom="paragraph">
                <wp:posOffset>12065</wp:posOffset>
              </wp:positionV>
              <wp:extent cx="6677025" cy="0"/>
              <wp:effectExtent l="0" t="0" r="28575"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632291" id="Прямая соединительная линия 52" o:spid="_x0000_s1026" style="position:absolute;z-index:251683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B1Cg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DTdsB1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Pr="00266EB4" w:rsidRDefault="00BB357F" w:rsidP="005D74D1">
    <w:pPr>
      <w:tabs>
        <w:tab w:val="center" w:pos="4677"/>
      </w:tabs>
      <w:ind w:left="-851" w:right="-285"/>
      <w:jc w:val="center"/>
      <w:rPr>
        <w:sz w:val="20"/>
      </w:rPr>
    </w:pPr>
    <w:r w:rsidRPr="00266EB4">
      <w:rPr>
        <w:sz w:val="20"/>
      </w:rPr>
      <w:t>ПРОГРАММА КОМПЛЕКСНОГО РАЗВИТИЯ СИСТЕМ КОММУНАЛЬНОЙ ИНФРАСТРУКТУРЫ</w:t>
    </w:r>
    <w:r w:rsidRPr="00266EB4">
      <w:rPr>
        <w:sz w:val="20"/>
      </w:rPr>
      <w:br/>
      <w:t xml:space="preserve"> МУНИЦИПАЛЬНОГО ОБРАЗОВАНИЯ «СЕЛЬСКОЕ ПОСЕЛЕНИЕ ЛЕМПИНО» НЕФТЕЮГАНСКОГО РАЙОНА ХАНТЫ-МАНСИЙСКОГО АВТОНОМНОГО ОКРУГА – ЮГРЫ ДО 2027 ГОДА</w:t>
    </w:r>
    <w:r>
      <w:rPr>
        <w:sz w:val="20"/>
      </w:rPr>
      <w:t>. ОБОСНОВЫВАЮЩИЕ МАТЕРИАЛЫ</w:t>
    </w:r>
  </w:p>
  <w:p w:rsidR="00BB357F" w:rsidRPr="00266EB4" w:rsidRDefault="00BB357F" w:rsidP="005D74D1">
    <w:pPr>
      <w:tabs>
        <w:tab w:val="center" w:pos="4677"/>
      </w:tabs>
      <w:ind w:left="-851" w:right="-285"/>
      <w:jc w:val="center"/>
    </w:pPr>
    <w:r w:rsidRPr="00266EB4">
      <w:rPr>
        <w:noProof/>
      </w:rPr>
      <mc:AlternateContent>
        <mc:Choice Requires="wps">
          <w:drawing>
            <wp:anchor distT="4294967295" distB="4294967295" distL="114300" distR="114300" simplePos="0" relativeHeight="251682816" behindDoc="0" locked="0" layoutInCell="1" allowOverlap="1" wp14:anchorId="0029CB94" wp14:editId="5E73A1F7">
              <wp:simplePos x="0" y="0"/>
              <wp:positionH relativeFrom="page">
                <wp:posOffset>474980</wp:posOffset>
              </wp:positionH>
              <wp:positionV relativeFrom="paragraph">
                <wp:posOffset>12065</wp:posOffset>
              </wp:positionV>
              <wp:extent cx="6677025" cy="0"/>
              <wp:effectExtent l="0" t="0" r="28575"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7A8599" id="Прямая соединительная линия 51" o:spid="_x0000_s1026" style="position:absolute;z-index:251682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AYclT1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897611">
    <w:pPr>
      <w:pStyle w:val="ad"/>
      <w:ind w:left="-284" w:right="-285"/>
      <w:jc w:val="center"/>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0136FD">
    <w:pPr>
      <w:pStyle w:val="ad"/>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sidRPr="000136FD">
      <w:rPr>
        <w:sz w:val="20"/>
      </w:rPr>
      <w:t>МУНИЦИПАЛЬНОГО ОБРАЗОВАНИЯ «СЕЛЬСКОЕ ПОСЕЛЕНИЕ ЛЕМПИНО» НЕФТЕЮГАНСКОГО РАЙОНА ХАНТЫ-МАНСИЙСКОГО АВТОНОМНОГО ОКРУГА – ЮГРЫ ДО 2027 ГОДА</w:t>
    </w:r>
  </w:p>
  <w:p w:rsidR="00BB357F" w:rsidRPr="00897611" w:rsidRDefault="00BB357F" w:rsidP="000136FD">
    <w:pPr>
      <w:pStyle w:val="ad"/>
      <w:tabs>
        <w:tab w:val="clear" w:pos="9355"/>
      </w:tabs>
      <w:ind w:left="-851" w:right="-285"/>
      <w:jc w:val="center"/>
      <w:rPr>
        <w:sz w:val="20"/>
      </w:rPr>
    </w:pPr>
    <w:r>
      <w:rPr>
        <w:noProof/>
      </w:rPr>
      <mc:AlternateContent>
        <mc:Choice Requires="wps">
          <w:drawing>
            <wp:anchor distT="4294967295" distB="4294967295" distL="114300" distR="114300" simplePos="0" relativeHeight="251663360" behindDoc="0" locked="0" layoutInCell="1" allowOverlap="1" wp14:anchorId="075C535E" wp14:editId="7BF6F32B">
              <wp:simplePos x="0" y="0"/>
              <wp:positionH relativeFrom="page">
                <wp:posOffset>474980</wp:posOffset>
              </wp:positionH>
              <wp:positionV relativeFrom="paragraph">
                <wp:posOffset>12065</wp:posOffset>
              </wp:positionV>
              <wp:extent cx="6677025" cy="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887BE6" id="Прямая соединительная линия 1"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JyWbIEJAgAAxg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mc:Fallback>
      </mc:AlternateContent>
    </w:r>
  </w:p>
  <w:p w:rsidR="00BB357F" w:rsidRDefault="00BB357F" w:rsidP="00897611">
    <w:pPr>
      <w:pStyle w:val="ad"/>
      <w:ind w:left="-284" w:right="-285"/>
      <w:jc w:val="cent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897611">
    <w:pPr>
      <w:pStyle w:val="ad"/>
      <w:ind w:left="-284" w:right="-285"/>
      <w:jc w:val="center"/>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423644">
    <w:pPr>
      <w:pStyle w:val="ad"/>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sidRPr="000136FD">
      <w:rPr>
        <w:sz w:val="20"/>
      </w:rPr>
      <w:t>МУНИЦИПАЛЬНОГО ОБРАЗОВАНИЯ «СЕЛЬСКОЕ ПОСЕЛЕНИЕ ЛЕМПИНО» НЕФТЕЮГАНСКОГО РАЙОНА ХАНТЫ-МАНСИЙСКОГО АВТОНОМНОГО ОКРУГА – ЮГРЫ ДО 2027 ГОДА</w:t>
    </w:r>
  </w:p>
  <w:p w:rsidR="00BB357F" w:rsidRPr="00897611" w:rsidRDefault="00BB357F" w:rsidP="00423644">
    <w:pPr>
      <w:pStyle w:val="ad"/>
      <w:tabs>
        <w:tab w:val="clear" w:pos="9355"/>
      </w:tabs>
      <w:ind w:left="-851" w:right="-285"/>
      <w:jc w:val="center"/>
      <w:rPr>
        <w:sz w:val="20"/>
      </w:rPr>
    </w:pPr>
    <w:r>
      <w:rPr>
        <w:noProof/>
      </w:rPr>
      <mc:AlternateContent>
        <mc:Choice Requires="wps">
          <w:drawing>
            <wp:anchor distT="4294967295" distB="4294967295" distL="114300" distR="114300" simplePos="0" relativeHeight="251665408" behindDoc="0" locked="0" layoutInCell="1" allowOverlap="1" wp14:anchorId="6BAF1593" wp14:editId="36DB93ED">
              <wp:simplePos x="0" y="0"/>
              <wp:positionH relativeFrom="page">
                <wp:posOffset>474980</wp:posOffset>
              </wp:positionH>
              <wp:positionV relativeFrom="paragraph">
                <wp:posOffset>12065</wp:posOffset>
              </wp:positionV>
              <wp:extent cx="6677025" cy="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0A4372" id="Прямая соединительная линия 3"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Bs0xZ0JAgAAxg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mc:Fallback>
      </mc:AlternateContent>
    </w:r>
  </w:p>
  <w:p w:rsidR="00BB357F" w:rsidRDefault="00BB357F" w:rsidP="00897611">
    <w:pPr>
      <w:pStyle w:val="ad"/>
      <w:ind w:left="-284" w:right="-285"/>
      <w:jc w:val="center"/>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897611">
    <w:pPr>
      <w:pStyle w:val="ad"/>
      <w:ind w:left="-284" w:right="-285"/>
      <w:jc w:val="cent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F" w:rsidRDefault="00BB357F" w:rsidP="00423644">
    <w:pPr>
      <w:pStyle w:val="ad"/>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sidRPr="000136FD">
      <w:rPr>
        <w:sz w:val="20"/>
      </w:rPr>
      <w:t>МУНИЦИПАЛЬНОГО ОБРАЗОВАНИЯ «СЕЛЬСКОЕ ПОСЕЛЕНИЕ ЛЕМПИНО» НЕФТЕЮГАНСКОГО РАЙОНА ХАНТЫ-МАНСИЙСКОГО АВТОНОМНОГО ОКРУГА – ЮГРЫ ДО 2027 ГОДА</w:t>
    </w:r>
  </w:p>
  <w:p w:rsidR="00BB357F" w:rsidRPr="00897611" w:rsidRDefault="00BB357F" w:rsidP="00423644">
    <w:pPr>
      <w:pStyle w:val="ad"/>
      <w:tabs>
        <w:tab w:val="clear" w:pos="9355"/>
      </w:tabs>
      <w:ind w:left="-851" w:right="-285"/>
      <w:jc w:val="center"/>
      <w:rPr>
        <w:sz w:val="20"/>
      </w:rPr>
    </w:pPr>
    <w:r>
      <w:rPr>
        <w:noProof/>
      </w:rPr>
      <mc:AlternateContent>
        <mc:Choice Requires="wps">
          <w:drawing>
            <wp:anchor distT="4294967295" distB="4294967295" distL="114300" distR="114300" simplePos="0" relativeHeight="251667456" behindDoc="0" locked="0" layoutInCell="1" allowOverlap="1" wp14:anchorId="6BAF1593" wp14:editId="36DB93ED">
              <wp:simplePos x="0" y="0"/>
              <wp:positionH relativeFrom="page">
                <wp:posOffset>474980</wp:posOffset>
              </wp:positionH>
              <wp:positionV relativeFrom="paragraph">
                <wp:posOffset>12065</wp:posOffset>
              </wp:positionV>
              <wp:extent cx="6677025" cy="0"/>
              <wp:effectExtent l="0" t="0" r="2857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71E543" id="Прямая соединительная линия 10"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EsCQIAAMg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M5nQSwJAgAAyA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mc:Fallback>
      </mc:AlternateContent>
    </w:r>
  </w:p>
  <w:p w:rsidR="00BB357F" w:rsidRDefault="00BB357F" w:rsidP="00897611">
    <w:pPr>
      <w:pStyle w:val="ad"/>
      <w:ind w:left="-284" w:right="-285"/>
      <w:jc w:val="cent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170"/>
        </w:tabs>
        <w:ind w:left="0" w:firstLine="0"/>
      </w:pPr>
      <w:rPr>
        <w:rFonts w:ascii="Symbol" w:hAnsi="Symbol"/>
      </w:rPr>
    </w:lvl>
    <w:lvl w:ilvl="1">
      <w:start w:val="1"/>
      <w:numFmt w:val="bullet"/>
      <w:lvlText w:val=""/>
      <w:lvlJc w:val="left"/>
      <w:pPr>
        <w:tabs>
          <w:tab w:val="num" w:pos="340"/>
        </w:tabs>
        <w:ind w:left="0" w:firstLine="0"/>
      </w:pPr>
      <w:rPr>
        <w:rFonts w:ascii="Symbol" w:hAnsi="Symbol"/>
      </w:rPr>
    </w:lvl>
    <w:lvl w:ilvl="2">
      <w:start w:val="1"/>
      <w:numFmt w:val="bullet"/>
      <w:lvlText w:val=""/>
      <w:lvlJc w:val="left"/>
      <w:pPr>
        <w:tabs>
          <w:tab w:val="num" w:pos="510"/>
        </w:tabs>
        <w:ind w:left="0" w:firstLine="0"/>
      </w:pPr>
      <w:rPr>
        <w:rFonts w:ascii="Symbol" w:hAnsi="Symbol"/>
      </w:rPr>
    </w:lvl>
    <w:lvl w:ilvl="3">
      <w:start w:val="1"/>
      <w:numFmt w:val="bullet"/>
      <w:lvlText w:val=""/>
      <w:lvlJc w:val="left"/>
      <w:pPr>
        <w:tabs>
          <w:tab w:val="num" w:pos="680"/>
        </w:tabs>
        <w:ind w:left="0" w:firstLine="0"/>
      </w:pPr>
      <w:rPr>
        <w:rFonts w:ascii="Symbol" w:hAnsi="Symbol"/>
      </w:rPr>
    </w:lvl>
    <w:lvl w:ilvl="4">
      <w:start w:val="1"/>
      <w:numFmt w:val="bullet"/>
      <w:lvlText w:val=""/>
      <w:lvlJc w:val="left"/>
      <w:pPr>
        <w:tabs>
          <w:tab w:val="num" w:pos="850"/>
        </w:tabs>
        <w:ind w:left="0" w:firstLine="0"/>
      </w:pPr>
      <w:rPr>
        <w:rFonts w:ascii="Symbol" w:hAnsi="Symbol"/>
      </w:rPr>
    </w:lvl>
    <w:lvl w:ilvl="5">
      <w:start w:val="1"/>
      <w:numFmt w:val="bullet"/>
      <w:lvlText w:val=""/>
      <w:lvlJc w:val="left"/>
      <w:pPr>
        <w:tabs>
          <w:tab w:val="num" w:pos="1020"/>
        </w:tabs>
        <w:ind w:left="0" w:firstLine="0"/>
      </w:pPr>
      <w:rPr>
        <w:rFonts w:ascii="Symbol" w:hAnsi="Symbol"/>
      </w:rPr>
    </w:lvl>
    <w:lvl w:ilvl="6">
      <w:start w:val="1"/>
      <w:numFmt w:val="bullet"/>
      <w:lvlText w:val=""/>
      <w:lvlJc w:val="left"/>
      <w:pPr>
        <w:tabs>
          <w:tab w:val="num" w:pos="1191"/>
        </w:tabs>
        <w:ind w:left="0" w:firstLine="0"/>
      </w:pPr>
      <w:rPr>
        <w:rFonts w:ascii="Symbol" w:hAnsi="Symbol"/>
      </w:rPr>
    </w:lvl>
    <w:lvl w:ilvl="7">
      <w:start w:val="1"/>
      <w:numFmt w:val="bullet"/>
      <w:lvlText w:val=""/>
      <w:lvlJc w:val="left"/>
      <w:pPr>
        <w:tabs>
          <w:tab w:val="num" w:pos="1361"/>
        </w:tabs>
        <w:ind w:left="0" w:firstLine="0"/>
      </w:pPr>
      <w:rPr>
        <w:rFonts w:ascii="Symbol" w:hAnsi="Symbol"/>
      </w:rPr>
    </w:lvl>
    <w:lvl w:ilvl="8">
      <w:start w:val="1"/>
      <w:numFmt w:val="bullet"/>
      <w:lvlText w:val=""/>
      <w:lvlJc w:val="left"/>
      <w:pPr>
        <w:tabs>
          <w:tab w:val="num" w:pos="1531"/>
        </w:tabs>
        <w:ind w:left="0" w:firstLine="0"/>
      </w:pPr>
      <w:rPr>
        <w:rFonts w:ascii="Symbol" w:hAnsi="Symbol"/>
      </w:rPr>
    </w:lvl>
  </w:abstractNum>
  <w:abstractNum w:abstractNumId="1">
    <w:nsid w:val="00000037"/>
    <w:multiLevelType w:val="multilevel"/>
    <w:tmpl w:val="00000037"/>
    <w:name w:val="WW8Num56"/>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2">
    <w:nsid w:val="0000003D"/>
    <w:multiLevelType w:val="multilevel"/>
    <w:tmpl w:val="0000003D"/>
    <w:name w:val="WW8Num62"/>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3">
    <w:nsid w:val="0000003E"/>
    <w:multiLevelType w:val="multilevel"/>
    <w:tmpl w:val="0000003E"/>
    <w:name w:val="WW8Num63"/>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4">
    <w:nsid w:val="00956F9E"/>
    <w:multiLevelType w:val="hybridMultilevel"/>
    <w:tmpl w:val="08F874BE"/>
    <w:lvl w:ilvl="0" w:tplc="EEFCFB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2122D66"/>
    <w:multiLevelType w:val="hybridMultilevel"/>
    <w:tmpl w:val="D9F412AE"/>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7">
    <w:nsid w:val="060363F9"/>
    <w:multiLevelType w:val="hybridMultilevel"/>
    <w:tmpl w:val="78002044"/>
    <w:lvl w:ilvl="0" w:tplc="259C1B1E">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43F6A"/>
    <w:multiLevelType w:val="hybridMultilevel"/>
    <w:tmpl w:val="02C8FB06"/>
    <w:lvl w:ilvl="0" w:tplc="A802F952">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44A6E"/>
    <w:multiLevelType w:val="hybridMultilevel"/>
    <w:tmpl w:val="51ACBBCE"/>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0BD4EC3"/>
    <w:multiLevelType w:val="hybridMultilevel"/>
    <w:tmpl w:val="8DA6998C"/>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BC920EF"/>
    <w:multiLevelType w:val="hybridMultilevel"/>
    <w:tmpl w:val="BC08324C"/>
    <w:lvl w:ilvl="0" w:tplc="5106D5D4">
      <w:start w:val="1"/>
      <w:numFmt w:val="bullet"/>
      <w:pStyle w:val="a1"/>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2">
    <w:nsid w:val="1D102A08"/>
    <w:multiLevelType w:val="hybridMultilevel"/>
    <w:tmpl w:val="4698C52C"/>
    <w:lvl w:ilvl="0" w:tplc="5FEAFB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D3F2C1C"/>
    <w:multiLevelType w:val="hybridMultilevel"/>
    <w:tmpl w:val="59847884"/>
    <w:lvl w:ilvl="0" w:tplc="96246B98">
      <w:start w:val="1"/>
      <w:numFmt w:val="bullet"/>
      <w:pStyle w:val="a2"/>
      <w:lvlText w:val=""/>
      <w:lvlJc w:val="left"/>
      <w:pPr>
        <w:tabs>
          <w:tab w:val="num" w:pos="644"/>
        </w:tabs>
        <w:ind w:left="567" w:hanging="283"/>
      </w:pPr>
      <w:rPr>
        <w:rFonts w:ascii="Wingdings" w:hAnsi="Wingdings" w:hint="default"/>
      </w:rPr>
    </w:lvl>
    <w:lvl w:ilvl="1" w:tplc="04190019">
      <w:start w:val="1"/>
      <w:numFmt w:val="bullet"/>
      <w:lvlText w:val="o"/>
      <w:lvlJc w:val="left"/>
      <w:pPr>
        <w:tabs>
          <w:tab w:val="num" w:pos="2214"/>
        </w:tabs>
        <w:ind w:left="2214" w:hanging="360"/>
      </w:pPr>
      <w:rPr>
        <w:rFonts w:ascii="Courier New" w:hAnsi="Courier New" w:hint="default"/>
      </w:rPr>
    </w:lvl>
    <w:lvl w:ilvl="2" w:tplc="0419001B" w:tentative="1">
      <w:start w:val="1"/>
      <w:numFmt w:val="bullet"/>
      <w:lvlText w:val=""/>
      <w:lvlJc w:val="left"/>
      <w:pPr>
        <w:tabs>
          <w:tab w:val="num" w:pos="2934"/>
        </w:tabs>
        <w:ind w:left="2934" w:hanging="360"/>
      </w:pPr>
      <w:rPr>
        <w:rFonts w:ascii="Wingdings" w:hAnsi="Wingdings" w:hint="default"/>
      </w:rPr>
    </w:lvl>
    <w:lvl w:ilvl="3" w:tplc="0419000F" w:tentative="1">
      <w:start w:val="1"/>
      <w:numFmt w:val="bullet"/>
      <w:lvlText w:val=""/>
      <w:lvlJc w:val="left"/>
      <w:pPr>
        <w:tabs>
          <w:tab w:val="num" w:pos="3654"/>
        </w:tabs>
        <w:ind w:left="3654" w:hanging="360"/>
      </w:pPr>
      <w:rPr>
        <w:rFonts w:ascii="Symbol" w:hAnsi="Symbol" w:hint="default"/>
      </w:rPr>
    </w:lvl>
    <w:lvl w:ilvl="4" w:tplc="04190019" w:tentative="1">
      <w:start w:val="1"/>
      <w:numFmt w:val="bullet"/>
      <w:lvlText w:val="o"/>
      <w:lvlJc w:val="left"/>
      <w:pPr>
        <w:tabs>
          <w:tab w:val="num" w:pos="4374"/>
        </w:tabs>
        <w:ind w:left="4374" w:hanging="360"/>
      </w:pPr>
      <w:rPr>
        <w:rFonts w:ascii="Courier New" w:hAnsi="Courier New" w:hint="default"/>
      </w:rPr>
    </w:lvl>
    <w:lvl w:ilvl="5" w:tplc="0419001B" w:tentative="1">
      <w:start w:val="1"/>
      <w:numFmt w:val="bullet"/>
      <w:lvlText w:val=""/>
      <w:lvlJc w:val="left"/>
      <w:pPr>
        <w:tabs>
          <w:tab w:val="num" w:pos="5094"/>
        </w:tabs>
        <w:ind w:left="5094" w:hanging="360"/>
      </w:pPr>
      <w:rPr>
        <w:rFonts w:ascii="Wingdings" w:hAnsi="Wingdings" w:hint="default"/>
      </w:rPr>
    </w:lvl>
    <w:lvl w:ilvl="6" w:tplc="0419000F" w:tentative="1">
      <w:start w:val="1"/>
      <w:numFmt w:val="bullet"/>
      <w:lvlText w:val=""/>
      <w:lvlJc w:val="left"/>
      <w:pPr>
        <w:tabs>
          <w:tab w:val="num" w:pos="5814"/>
        </w:tabs>
        <w:ind w:left="5814" w:hanging="360"/>
      </w:pPr>
      <w:rPr>
        <w:rFonts w:ascii="Symbol" w:hAnsi="Symbol" w:hint="default"/>
      </w:rPr>
    </w:lvl>
    <w:lvl w:ilvl="7" w:tplc="04190019" w:tentative="1">
      <w:start w:val="1"/>
      <w:numFmt w:val="bullet"/>
      <w:lvlText w:val="o"/>
      <w:lvlJc w:val="left"/>
      <w:pPr>
        <w:tabs>
          <w:tab w:val="num" w:pos="6534"/>
        </w:tabs>
        <w:ind w:left="6534" w:hanging="360"/>
      </w:pPr>
      <w:rPr>
        <w:rFonts w:ascii="Courier New" w:hAnsi="Courier New" w:hint="default"/>
      </w:rPr>
    </w:lvl>
    <w:lvl w:ilvl="8" w:tplc="0419001B" w:tentative="1">
      <w:start w:val="1"/>
      <w:numFmt w:val="bullet"/>
      <w:lvlText w:val=""/>
      <w:lvlJc w:val="left"/>
      <w:pPr>
        <w:tabs>
          <w:tab w:val="num" w:pos="7254"/>
        </w:tabs>
        <w:ind w:left="7254" w:hanging="360"/>
      </w:pPr>
      <w:rPr>
        <w:rFonts w:ascii="Wingdings" w:hAnsi="Wingdings" w:hint="default"/>
      </w:rPr>
    </w:lvl>
  </w:abstractNum>
  <w:abstractNum w:abstractNumId="14">
    <w:nsid w:val="1FBD4AC0"/>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B4A706A"/>
    <w:multiLevelType w:val="hybridMultilevel"/>
    <w:tmpl w:val="C3EA7612"/>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B65747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03ECC"/>
    <w:multiLevelType w:val="hybridMultilevel"/>
    <w:tmpl w:val="B5982262"/>
    <w:lvl w:ilvl="0" w:tplc="5FEAFB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2300CD5"/>
    <w:multiLevelType w:val="hybridMultilevel"/>
    <w:tmpl w:val="E07CA1E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68E2FD0"/>
    <w:multiLevelType w:val="hybridMultilevel"/>
    <w:tmpl w:val="3904BECE"/>
    <w:styleLink w:val="1111111"/>
    <w:lvl w:ilvl="0" w:tplc="D1067A46">
      <w:start w:val="1"/>
      <w:numFmt w:val="bullet"/>
      <w:pStyle w:val="10"/>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nsid w:val="38FC5089"/>
    <w:multiLevelType w:val="hybridMultilevel"/>
    <w:tmpl w:val="A2DC4B48"/>
    <w:lvl w:ilvl="0" w:tplc="04190001">
      <w:start w:val="1"/>
      <w:numFmt w:val="bullet"/>
      <w:lvlText w:val=""/>
      <w:lvlJc w:val="left"/>
      <w:pPr>
        <w:ind w:left="1571" w:hanging="360"/>
      </w:pPr>
      <w:rPr>
        <w:rFonts w:ascii="Symbol" w:hAnsi="Symbol" w:hint="default"/>
        <w:b w:val="0"/>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CD74AA9"/>
    <w:multiLevelType w:val="hybridMultilevel"/>
    <w:tmpl w:val="E0EC37EC"/>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7B3FD1"/>
    <w:multiLevelType w:val="hybridMultilevel"/>
    <w:tmpl w:val="DD746746"/>
    <w:lvl w:ilvl="0" w:tplc="5FEAF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8B110E"/>
    <w:multiLevelType w:val="hybridMultilevel"/>
    <w:tmpl w:val="E5EC4950"/>
    <w:lvl w:ilvl="0" w:tplc="5FEAFB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F933A4B"/>
    <w:multiLevelType w:val="hybridMultilevel"/>
    <w:tmpl w:val="0CDCC80A"/>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5E35168"/>
    <w:multiLevelType w:val="hybridMultilevel"/>
    <w:tmpl w:val="8A069BD6"/>
    <w:lvl w:ilvl="0" w:tplc="5FEAF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D51824"/>
    <w:multiLevelType w:val="hybridMultilevel"/>
    <w:tmpl w:val="BC04966E"/>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C5103C"/>
    <w:multiLevelType w:val="hybridMultilevel"/>
    <w:tmpl w:val="85A0F410"/>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CEC3133"/>
    <w:multiLevelType w:val="hybridMultilevel"/>
    <w:tmpl w:val="5890FF84"/>
    <w:lvl w:ilvl="0" w:tplc="04190001">
      <w:start w:val="1"/>
      <w:numFmt w:val="bullet"/>
      <w:lvlText w:val=""/>
      <w:lvlJc w:val="left"/>
      <w:pPr>
        <w:ind w:left="1571" w:hanging="360"/>
      </w:pPr>
      <w:rPr>
        <w:rFonts w:ascii="Symbol" w:hAnsi="Symbol" w:hint="default"/>
        <w:b w:val="0"/>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1CA0821"/>
    <w:multiLevelType w:val="hybridMultilevel"/>
    <w:tmpl w:val="AF5CCF76"/>
    <w:lvl w:ilvl="0" w:tplc="900A410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486130"/>
    <w:multiLevelType w:val="hybridMultilevel"/>
    <w:tmpl w:val="6142ACC0"/>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66B1C79"/>
    <w:multiLevelType w:val="hybridMultilevel"/>
    <w:tmpl w:val="1830699A"/>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6F11804"/>
    <w:multiLevelType w:val="hybridMultilevel"/>
    <w:tmpl w:val="F39A10A6"/>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741235E"/>
    <w:multiLevelType w:val="hybridMultilevel"/>
    <w:tmpl w:val="02862B8E"/>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8FF6719"/>
    <w:multiLevelType w:val="hybridMultilevel"/>
    <w:tmpl w:val="FA70660E"/>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E8861B4"/>
    <w:multiLevelType w:val="hybridMultilevel"/>
    <w:tmpl w:val="FC54C2E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EE0A8A"/>
    <w:multiLevelType w:val="hybridMultilevel"/>
    <w:tmpl w:val="F708A44A"/>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317321D"/>
    <w:multiLevelType w:val="hybridMultilevel"/>
    <w:tmpl w:val="83CA67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45432CD"/>
    <w:multiLevelType w:val="hybridMultilevel"/>
    <w:tmpl w:val="2D962C20"/>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50C5332"/>
    <w:multiLevelType w:val="hybridMultilevel"/>
    <w:tmpl w:val="E91EA70A"/>
    <w:lvl w:ilvl="0" w:tplc="5FEAFB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6EA777C"/>
    <w:multiLevelType w:val="hybridMultilevel"/>
    <w:tmpl w:val="575E1B78"/>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BA85E25"/>
    <w:multiLevelType w:val="hybridMultilevel"/>
    <w:tmpl w:val="FB28EBC6"/>
    <w:lvl w:ilvl="0" w:tplc="5FEAFB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E0F0EC1"/>
    <w:multiLevelType w:val="hybridMultilevel"/>
    <w:tmpl w:val="63483AB4"/>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FD506DC"/>
    <w:multiLevelType w:val="hybridMultilevel"/>
    <w:tmpl w:val="C7BE7DE0"/>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121EE0"/>
    <w:multiLevelType w:val="hybridMultilevel"/>
    <w:tmpl w:val="3AF88E4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0C3267"/>
    <w:multiLevelType w:val="hybridMultilevel"/>
    <w:tmpl w:val="AF38856C"/>
    <w:lvl w:ilvl="0" w:tplc="3118F3E4">
      <w:start w:val="1"/>
      <w:numFmt w:val="bullet"/>
      <w:pStyle w:val="2"/>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49">
    <w:nsid w:val="75D672E4"/>
    <w:multiLevelType w:val="hybridMultilevel"/>
    <w:tmpl w:val="DF14B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69E5EDC"/>
    <w:multiLevelType w:val="hybridMultilevel"/>
    <w:tmpl w:val="AF38AAF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A462FC7"/>
    <w:multiLevelType w:val="hybridMultilevel"/>
    <w:tmpl w:val="5AAE260C"/>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BE12C82"/>
    <w:multiLevelType w:val="hybridMultilevel"/>
    <w:tmpl w:val="47AE37DE"/>
    <w:lvl w:ilvl="0" w:tplc="5FEAFB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CC6192E"/>
    <w:multiLevelType w:val="hybridMultilevel"/>
    <w:tmpl w:val="912249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7EB1325B"/>
    <w:multiLevelType w:val="hybridMultilevel"/>
    <w:tmpl w:val="24202A00"/>
    <w:lvl w:ilvl="0" w:tplc="0419000F">
      <w:start w:val="1"/>
      <w:numFmt w:val="decimal"/>
      <w:lvlText w:val="%1."/>
      <w:lvlJc w:val="left"/>
      <w:pPr>
        <w:ind w:left="4897" w:hanging="360"/>
      </w:pPr>
      <w:rPr>
        <w:rFonts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55">
    <w:nsid w:val="7EDE6A7B"/>
    <w:multiLevelType w:val="multilevel"/>
    <w:tmpl w:val="A672F40A"/>
    <w:lvl w:ilvl="0">
      <w:start w:val="1"/>
      <w:numFmt w:val="decimal"/>
      <w:pStyle w:val="12"/>
      <w:suff w:val="space"/>
      <w:lvlText w:val="%1."/>
      <w:lvlJc w:val="left"/>
      <w:pPr>
        <w:ind w:left="0" w:firstLine="709"/>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nsid w:val="7F9A12AC"/>
    <w:multiLevelType w:val="hybridMultilevel"/>
    <w:tmpl w:val="08A0271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39"/>
  </w:num>
  <w:num w:numId="3">
    <w:abstractNumId w:val="10"/>
  </w:num>
  <w:num w:numId="4">
    <w:abstractNumId w:val="51"/>
  </w:num>
  <w:num w:numId="5">
    <w:abstractNumId w:val="41"/>
  </w:num>
  <w:num w:numId="6">
    <w:abstractNumId w:val="32"/>
  </w:num>
  <w:num w:numId="7">
    <w:abstractNumId w:val="29"/>
  </w:num>
  <w:num w:numId="8">
    <w:abstractNumId w:val="28"/>
  </w:num>
  <w:num w:numId="9">
    <w:abstractNumId w:val="34"/>
  </w:num>
  <w:num w:numId="10">
    <w:abstractNumId w:val="49"/>
  </w:num>
  <w:num w:numId="11">
    <w:abstractNumId w:val="38"/>
  </w:num>
  <w:num w:numId="12">
    <w:abstractNumId w:val="46"/>
  </w:num>
  <w:num w:numId="13">
    <w:abstractNumId w:val="55"/>
  </w:num>
  <w:num w:numId="14">
    <w:abstractNumId w:val="33"/>
  </w:num>
  <w:num w:numId="15">
    <w:abstractNumId w:val="36"/>
  </w:num>
  <w:num w:numId="16">
    <w:abstractNumId w:val="16"/>
  </w:num>
  <w:num w:numId="17">
    <w:abstractNumId w:val="9"/>
  </w:num>
  <w:num w:numId="18">
    <w:abstractNumId w:val="35"/>
  </w:num>
  <w:num w:numId="19">
    <w:abstractNumId w:val="23"/>
  </w:num>
  <w:num w:numId="20">
    <w:abstractNumId w:val="43"/>
  </w:num>
  <w:num w:numId="21">
    <w:abstractNumId w:val="19"/>
  </w:num>
  <w:num w:numId="22">
    <w:abstractNumId w:val="53"/>
  </w:num>
  <w:num w:numId="23">
    <w:abstractNumId w:val="56"/>
  </w:num>
  <w:num w:numId="24">
    <w:abstractNumId w:val="50"/>
  </w:num>
  <w:num w:numId="25">
    <w:abstractNumId w:val="45"/>
  </w:num>
  <w:num w:numId="26">
    <w:abstractNumId w:val="40"/>
  </w:num>
  <w:num w:numId="27">
    <w:abstractNumId w:val="5"/>
  </w:num>
  <w:num w:numId="28">
    <w:abstractNumId w:val="47"/>
  </w:num>
  <w:num w:numId="29">
    <w:abstractNumId w:val="30"/>
  </w:num>
  <w:num w:numId="30">
    <w:abstractNumId w:val="26"/>
  </w:num>
  <w:num w:numId="31">
    <w:abstractNumId w:val="4"/>
  </w:num>
  <w:num w:numId="32">
    <w:abstractNumId w:val="37"/>
  </w:num>
  <w:num w:numId="33">
    <w:abstractNumId w:val="22"/>
  </w:num>
  <w:num w:numId="34">
    <w:abstractNumId w:val="27"/>
  </w:num>
  <w:num w:numId="35">
    <w:abstractNumId w:val="18"/>
  </w:num>
  <w:num w:numId="36">
    <w:abstractNumId w:val="6"/>
  </w:num>
  <w:num w:numId="37">
    <w:abstractNumId w:val="11"/>
  </w:num>
  <w:num w:numId="38">
    <w:abstractNumId w:val="21"/>
  </w:num>
  <w:num w:numId="39">
    <w:abstractNumId w:val="17"/>
  </w:num>
  <w:num w:numId="40">
    <w:abstractNumId w:val="14"/>
  </w:num>
  <w:num w:numId="41">
    <w:abstractNumId w:val="20"/>
  </w:num>
  <w:num w:numId="42">
    <w:abstractNumId w:val="31"/>
  </w:num>
  <w:num w:numId="43">
    <w:abstractNumId w:val="7"/>
  </w:num>
  <w:num w:numId="44">
    <w:abstractNumId w:val="15"/>
  </w:num>
  <w:num w:numId="45">
    <w:abstractNumId w:val="48"/>
  </w:num>
  <w:num w:numId="46">
    <w:abstractNumId w:val="13"/>
  </w:num>
  <w:num w:numId="47">
    <w:abstractNumId w:val="54"/>
  </w:num>
  <w:num w:numId="48">
    <w:abstractNumId w:val="24"/>
  </w:num>
  <w:num w:numId="49">
    <w:abstractNumId w:val="52"/>
  </w:num>
  <w:num w:numId="50">
    <w:abstractNumId w:val="12"/>
  </w:num>
  <w:num w:numId="51">
    <w:abstractNumId w:val="25"/>
  </w:num>
  <w:num w:numId="52">
    <w:abstractNumId w:val="42"/>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F3"/>
    <w:rsid w:val="00003012"/>
    <w:rsid w:val="00010156"/>
    <w:rsid w:val="00010707"/>
    <w:rsid w:val="000136FD"/>
    <w:rsid w:val="000236A2"/>
    <w:rsid w:val="000240D0"/>
    <w:rsid w:val="000248CD"/>
    <w:rsid w:val="00027E56"/>
    <w:rsid w:val="0003008C"/>
    <w:rsid w:val="00030937"/>
    <w:rsid w:val="000354FB"/>
    <w:rsid w:val="00043873"/>
    <w:rsid w:val="000463AB"/>
    <w:rsid w:val="00046ECE"/>
    <w:rsid w:val="00047E2B"/>
    <w:rsid w:val="0006270F"/>
    <w:rsid w:val="0006341D"/>
    <w:rsid w:val="00063694"/>
    <w:rsid w:val="00063A44"/>
    <w:rsid w:val="00064B24"/>
    <w:rsid w:val="00067A1B"/>
    <w:rsid w:val="0007351A"/>
    <w:rsid w:val="000740CF"/>
    <w:rsid w:val="00076CF9"/>
    <w:rsid w:val="00077428"/>
    <w:rsid w:val="0008274A"/>
    <w:rsid w:val="00084595"/>
    <w:rsid w:val="0008464A"/>
    <w:rsid w:val="00092A6B"/>
    <w:rsid w:val="00093130"/>
    <w:rsid w:val="000A1DCA"/>
    <w:rsid w:val="000A6F8F"/>
    <w:rsid w:val="000B2EE4"/>
    <w:rsid w:val="000C2F3A"/>
    <w:rsid w:val="000C6041"/>
    <w:rsid w:val="000D1A36"/>
    <w:rsid w:val="000D2819"/>
    <w:rsid w:val="000E1228"/>
    <w:rsid w:val="000E14F6"/>
    <w:rsid w:val="000E4712"/>
    <w:rsid w:val="000E5A61"/>
    <w:rsid w:val="000F1899"/>
    <w:rsid w:val="000F7696"/>
    <w:rsid w:val="000F774D"/>
    <w:rsid w:val="00100868"/>
    <w:rsid w:val="00102358"/>
    <w:rsid w:val="00102A82"/>
    <w:rsid w:val="0011334F"/>
    <w:rsid w:val="0011466F"/>
    <w:rsid w:val="001200CB"/>
    <w:rsid w:val="00121747"/>
    <w:rsid w:val="0012490F"/>
    <w:rsid w:val="00126086"/>
    <w:rsid w:val="00130DD9"/>
    <w:rsid w:val="00133043"/>
    <w:rsid w:val="00133612"/>
    <w:rsid w:val="00150F84"/>
    <w:rsid w:val="00156E37"/>
    <w:rsid w:val="0015704D"/>
    <w:rsid w:val="001678F4"/>
    <w:rsid w:val="00170392"/>
    <w:rsid w:val="00170D26"/>
    <w:rsid w:val="00170EF1"/>
    <w:rsid w:val="00174677"/>
    <w:rsid w:val="00174A88"/>
    <w:rsid w:val="00181E2D"/>
    <w:rsid w:val="00182370"/>
    <w:rsid w:val="00197ED0"/>
    <w:rsid w:val="001A42BC"/>
    <w:rsid w:val="001A5865"/>
    <w:rsid w:val="001B01B2"/>
    <w:rsid w:val="001B12A5"/>
    <w:rsid w:val="001B2890"/>
    <w:rsid w:val="001B2921"/>
    <w:rsid w:val="001B3A16"/>
    <w:rsid w:val="001C23B5"/>
    <w:rsid w:val="001C7D13"/>
    <w:rsid w:val="001E0FB2"/>
    <w:rsid w:val="001E34B8"/>
    <w:rsid w:val="001F2E7A"/>
    <w:rsid w:val="001F4F0F"/>
    <w:rsid w:val="001F719D"/>
    <w:rsid w:val="0020236C"/>
    <w:rsid w:val="002069E1"/>
    <w:rsid w:val="00220821"/>
    <w:rsid w:val="002251C5"/>
    <w:rsid w:val="002262D5"/>
    <w:rsid w:val="0023134C"/>
    <w:rsid w:val="0023491E"/>
    <w:rsid w:val="0024617F"/>
    <w:rsid w:val="0025159C"/>
    <w:rsid w:val="00253C3F"/>
    <w:rsid w:val="002547B2"/>
    <w:rsid w:val="0026062B"/>
    <w:rsid w:val="002651BD"/>
    <w:rsid w:val="00265F44"/>
    <w:rsid w:val="002676A1"/>
    <w:rsid w:val="002729A4"/>
    <w:rsid w:val="00275278"/>
    <w:rsid w:val="00280200"/>
    <w:rsid w:val="002827B2"/>
    <w:rsid w:val="00286DF1"/>
    <w:rsid w:val="00296095"/>
    <w:rsid w:val="00297485"/>
    <w:rsid w:val="002A02E3"/>
    <w:rsid w:val="002A2BC9"/>
    <w:rsid w:val="002B537C"/>
    <w:rsid w:val="002C2159"/>
    <w:rsid w:val="002C3837"/>
    <w:rsid w:val="002C5612"/>
    <w:rsid w:val="002C7B4A"/>
    <w:rsid w:val="002D4B77"/>
    <w:rsid w:val="002D4C1A"/>
    <w:rsid w:val="002E1722"/>
    <w:rsid w:val="002E4A0C"/>
    <w:rsid w:val="002E5499"/>
    <w:rsid w:val="002E766E"/>
    <w:rsid w:val="002F09A6"/>
    <w:rsid w:val="00301E22"/>
    <w:rsid w:val="003040EC"/>
    <w:rsid w:val="00310E97"/>
    <w:rsid w:val="0031284B"/>
    <w:rsid w:val="00323E5F"/>
    <w:rsid w:val="003247D3"/>
    <w:rsid w:val="003275C5"/>
    <w:rsid w:val="0033024F"/>
    <w:rsid w:val="0033499B"/>
    <w:rsid w:val="00345C56"/>
    <w:rsid w:val="00353B0E"/>
    <w:rsid w:val="00354C65"/>
    <w:rsid w:val="00357C2B"/>
    <w:rsid w:val="00363683"/>
    <w:rsid w:val="00364E4D"/>
    <w:rsid w:val="00365155"/>
    <w:rsid w:val="00366A44"/>
    <w:rsid w:val="0037388A"/>
    <w:rsid w:val="003747B4"/>
    <w:rsid w:val="00381A74"/>
    <w:rsid w:val="00382214"/>
    <w:rsid w:val="003840A0"/>
    <w:rsid w:val="00397735"/>
    <w:rsid w:val="003A02BC"/>
    <w:rsid w:val="003A02D3"/>
    <w:rsid w:val="003B3F68"/>
    <w:rsid w:val="003B76DD"/>
    <w:rsid w:val="003C3CCA"/>
    <w:rsid w:val="003C5282"/>
    <w:rsid w:val="003C7FF5"/>
    <w:rsid w:val="003D46C6"/>
    <w:rsid w:val="003D4ED0"/>
    <w:rsid w:val="003E20CB"/>
    <w:rsid w:val="003E224F"/>
    <w:rsid w:val="003E7A87"/>
    <w:rsid w:val="003F0D10"/>
    <w:rsid w:val="003F227D"/>
    <w:rsid w:val="003F5E29"/>
    <w:rsid w:val="004038A5"/>
    <w:rsid w:val="00405A97"/>
    <w:rsid w:val="00410562"/>
    <w:rsid w:val="0041172F"/>
    <w:rsid w:val="004143B1"/>
    <w:rsid w:val="00414AB7"/>
    <w:rsid w:val="004161E4"/>
    <w:rsid w:val="00423447"/>
    <w:rsid w:val="00423644"/>
    <w:rsid w:val="00425346"/>
    <w:rsid w:val="00426C23"/>
    <w:rsid w:val="0043661D"/>
    <w:rsid w:val="00436F40"/>
    <w:rsid w:val="00440A63"/>
    <w:rsid w:val="004410CB"/>
    <w:rsid w:val="004426D3"/>
    <w:rsid w:val="0044510E"/>
    <w:rsid w:val="00451B72"/>
    <w:rsid w:val="00453856"/>
    <w:rsid w:val="00454B22"/>
    <w:rsid w:val="00460A42"/>
    <w:rsid w:val="00460AD8"/>
    <w:rsid w:val="00470A14"/>
    <w:rsid w:val="004757F9"/>
    <w:rsid w:val="004765B0"/>
    <w:rsid w:val="00480AF5"/>
    <w:rsid w:val="004838FF"/>
    <w:rsid w:val="004B5532"/>
    <w:rsid w:val="004B57B9"/>
    <w:rsid w:val="004C6B03"/>
    <w:rsid w:val="004D0846"/>
    <w:rsid w:val="004D199E"/>
    <w:rsid w:val="004D236D"/>
    <w:rsid w:val="004D6239"/>
    <w:rsid w:val="004D6536"/>
    <w:rsid w:val="004D700E"/>
    <w:rsid w:val="004E02FA"/>
    <w:rsid w:val="004E0A42"/>
    <w:rsid w:val="004E20BD"/>
    <w:rsid w:val="004E7028"/>
    <w:rsid w:val="004E728E"/>
    <w:rsid w:val="004F2B0F"/>
    <w:rsid w:val="004F4601"/>
    <w:rsid w:val="004F67F1"/>
    <w:rsid w:val="0050013C"/>
    <w:rsid w:val="005005BF"/>
    <w:rsid w:val="0050132A"/>
    <w:rsid w:val="00505B71"/>
    <w:rsid w:val="00510B68"/>
    <w:rsid w:val="005122DA"/>
    <w:rsid w:val="005136FB"/>
    <w:rsid w:val="0052335B"/>
    <w:rsid w:val="00524D08"/>
    <w:rsid w:val="005255DF"/>
    <w:rsid w:val="0053239D"/>
    <w:rsid w:val="005356AB"/>
    <w:rsid w:val="00543FD2"/>
    <w:rsid w:val="00544A69"/>
    <w:rsid w:val="00552682"/>
    <w:rsid w:val="00552C3A"/>
    <w:rsid w:val="00561BC1"/>
    <w:rsid w:val="00561FBD"/>
    <w:rsid w:val="00564148"/>
    <w:rsid w:val="00564E07"/>
    <w:rsid w:val="005738A5"/>
    <w:rsid w:val="00573D2F"/>
    <w:rsid w:val="005817C3"/>
    <w:rsid w:val="0058327E"/>
    <w:rsid w:val="00591548"/>
    <w:rsid w:val="00593EB9"/>
    <w:rsid w:val="005960CF"/>
    <w:rsid w:val="005961EB"/>
    <w:rsid w:val="0059717D"/>
    <w:rsid w:val="005A114F"/>
    <w:rsid w:val="005B0B50"/>
    <w:rsid w:val="005B4461"/>
    <w:rsid w:val="005C040B"/>
    <w:rsid w:val="005C2E3E"/>
    <w:rsid w:val="005C5AAE"/>
    <w:rsid w:val="005C6D5E"/>
    <w:rsid w:val="005D74D1"/>
    <w:rsid w:val="005E7B0A"/>
    <w:rsid w:val="005F344B"/>
    <w:rsid w:val="005F75B9"/>
    <w:rsid w:val="006041CE"/>
    <w:rsid w:val="00605BA9"/>
    <w:rsid w:val="00622255"/>
    <w:rsid w:val="00624218"/>
    <w:rsid w:val="006331D0"/>
    <w:rsid w:val="00636498"/>
    <w:rsid w:val="0064687A"/>
    <w:rsid w:val="006549B5"/>
    <w:rsid w:val="00655A89"/>
    <w:rsid w:val="00660992"/>
    <w:rsid w:val="00661CE8"/>
    <w:rsid w:val="0066214A"/>
    <w:rsid w:val="00663040"/>
    <w:rsid w:val="00664DDA"/>
    <w:rsid w:val="00671792"/>
    <w:rsid w:val="00672CAD"/>
    <w:rsid w:val="00672F95"/>
    <w:rsid w:val="006754A2"/>
    <w:rsid w:val="006764BA"/>
    <w:rsid w:val="00677A72"/>
    <w:rsid w:val="00683CBD"/>
    <w:rsid w:val="00684DCF"/>
    <w:rsid w:val="006856BE"/>
    <w:rsid w:val="00693723"/>
    <w:rsid w:val="006942D9"/>
    <w:rsid w:val="006964DB"/>
    <w:rsid w:val="006A0A31"/>
    <w:rsid w:val="006A1A68"/>
    <w:rsid w:val="006A1E30"/>
    <w:rsid w:val="006A2865"/>
    <w:rsid w:val="006A7AC6"/>
    <w:rsid w:val="006B273B"/>
    <w:rsid w:val="006B4DE1"/>
    <w:rsid w:val="006B500A"/>
    <w:rsid w:val="006B70BB"/>
    <w:rsid w:val="006D1C6A"/>
    <w:rsid w:val="006D2ED8"/>
    <w:rsid w:val="006D5B46"/>
    <w:rsid w:val="006E5CA8"/>
    <w:rsid w:val="006F1957"/>
    <w:rsid w:val="006F7D65"/>
    <w:rsid w:val="00700BCC"/>
    <w:rsid w:val="00702130"/>
    <w:rsid w:val="00703BA8"/>
    <w:rsid w:val="00704162"/>
    <w:rsid w:val="00704DD7"/>
    <w:rsid w:val="007072E5"/>
    <w:rsid w:val="007137DE"/>
    <w:rsid w:val="0071550C"/>
    <w:rsid w:val="007158AC"/>
    <w:rsid w:val="00720959"/>
    <w:rsid w:val="007253E3"/>
    <w:rsid w:val="007300BD"/>
    <w:rsid w:val="00737618"/>
    <w:rsid w:val="007411B3"/>
    <w:rsid w:val="00741646"/>
    <w:rsid w:val="00745E00"/>
    <w:rsid w:val="00746E2B"/>
    <w:rsid w:val="007554B6"/>
    <w:rsid w:val="0075634A"/>
    <w:rsid w:val="00766DF0"/>
    <w:rsid w:val="00770F58"/>
    <w:rsid w:val="00773A96"/>
    <w:rsid w:val="007752D1"/>
    <w:rsid w:val="00791D83"/>
    <w:rsid w:val="007961CF"/>
    <w:rsid w:val="007A0B2C"/>
    <w:rsid w:val="007A7D59"/>
    <w:rsid w:val="007B6EB4"/>
    <w:rsid w:val="007C3C3C"/>
    <w:rsid w:val="007C3DCB"/>
    <w:rsid w:val="007C48D8"/>
    <w:rsid w:val="007E0AA2"/>
    <w:rsid w:val="007E0B4A"/>
    <w:rsid w:val="007F11CE"/>
    <w:rsid w:val="007F1A14"/>
    <w:rsid w:val="007F339C"/>
    <w:rsid w:val="00805FD0"/>
    <w:rsid w:val="00813B29"/>
    <w:rsid w:val="00824563"/>
    <w:rsid w:val="008245AC"/>
    <w:rsid w:val="008366B2"/>
    <w:rsid w:val="00836E92"/>
    <w:rsid w:val="008407E9"/>
    <w:rsid w:val="00847303"/>
    <w:rsid w:val="00847C9A"/>
    <w:rsid w:val="008506DB"/>
    <w:rsid w:val="008507EC"/>
    <w:rsid w:val="00853A68"/>
    <w:rsid w:val="00854792"/>
    <w:rsid w:val="00862CA7"/>
    <w:rsid w:val="00865D21"/>
    <w:rsid w:val="008832AF"/>
    <w:rsid w:val="00886E06"/>
    <w:rsid w:val="00891AB2"/>
    <w:rsid w:val="00891EC5"/>
    <w:rsid w:val="008927BE"/>
    <w:rsid w:val="0089361B"/>
    <w:rsid w:val="00895F6F"/>
    <w:rsid w:val="00897611"/>
    <w:rsid w:val="008A0F0D"/>
    <w:rsid w:val="008A1BFD"/>
    <w:rsid w:val="008B65D1"/>
    <w:rsid w:val="008C0076"/>
    <w:rsid w:val="008C0262"/>
    <w:rsid w:val="008C6E13"/>
    <w:rsid w:val="008C7E3A"/>
    <w:rsid w:val="008D2D46"/>
    <w:rsid w:val="008D4902"/>
    <w:rsid w:val="008E78BC"/>
    <w:rsid w:val="008E7BEF"/>
    <w:rsid w:val="008F37BD"/>
    <w:rsid w:val="009046EC"/>
    <w:rsid w:val="00920C36"/>
    <w:rsid w:val="00922035"/>
    <w:rsid w:val="00924AED"/>
    <w:rsid w:val="00924AF5"/>
    <w:rsid w:val="00924D49"/>
    <w:rsid w:val="00925C90"/>
    <w:rsid w:val="00925F9A"/>
    <w:rsid w:val="009445A1"/>
    <w:rsid w:val="00945864"/>
    <w:rsid w:val="00947D16"/>
    <w:rsid w:val="009506D2"/>
    <w:rsid w:val="00950BF0"/>
    <w:rsid w:val="00951801"/>
    <w:rsid w:val="00952F79"/>
    <w:rsid w:val="00960E9B"/>
    <w:rsid w:val="00973F65"/>
    <w:rsid w:val="009763F2"/>
    <w:rsid w:val="00976CC2"/>
    <w:rsid w:val="00977F86"/>
    <w:rsid w:val="00987DB2"/>
    <w:rsid w:val="0099459F"/>
    <w:rsid w:val="009B50F6"/>
    <w:rsid w:val="009B66ED"/>
    <w:rsid w:val="009C4D3E"/>
    <w:rsid w:val="009C64F2"/>
    <w:rsid w:val="009C70C3"/>
    <w:rsid w:val="009D077C"/>
    <w:rsid w:val="009D36D4"/>
    <w:rsid w:val="009E3C6A"/>
    <w:rsid w:val="009F6551"/>
    <w:rsid w:val="00A01D3C"/>
    <w:rsid w:val="00A02BB1"/>
    <w:rsid w:val="00A055E4"/>
    <w:rsid w:val="00A133F4"/>
    <w:rsid w:val="00A2050E"/>
    <w:rsid w:val="00A20AE6"/>
    <w:rsid w:val="00A250C4"/>
    <w:rsid w:val="00A2785B"/>
    <w:rsid w:val="00A27B19"/>
    <w:rsid w:val="00A32952"/>
    <w:rsid w:val="00A41D13"/>
    <w:rsid w:val="00A43FDC"/>
    <w:rsid w:val="00A46162"/>
    <w:rsid w:val="00A51024"/>
    <w:rsid w:val="00A51BEC"/>
    <w:rsid w:val="00A520DA"/>
    <w:rsid w:val="00A531CB"/>
    <w:rsid w:val="00A542D7"/>
    <w:rsid w:val="00A5524C"/>
    <w:rsid w:val="00A568C9"/>
    <w:rsid w:val="00A60DED"/>
    <w:rsid w:val="00A61957"/>
    <w:rsid w:val="00A6220A"/>
    <w:rsid w:val="00A776D6"/>
    <w:rsid w:val="00A84FB9"/>
    <w:rsid w:val="00A85EF1"/>
    <w:rsid w:val="00A91D7E"/>
    <w:rsid w:val="00A950B9"/>
    <w:rsid w:val="00AA278F"/>
    <w:rsid w:val="00AA2793"/>
    <w:rsid w:val="00AB1A67"/>
    <w:rsid w:val="00AB1ABB"/>
    <w:rsid w:val="00AC2D32"/>
    <w:rsid w:val="00AC54AF"/>
    <w:rsid w:val="00AD5171"/>
    <w:rsid w:val="00AE243F"/>
    <w:rsid w:val="00AE289E"/>
    <w:rsid w:val="00AF4777"/>
    <w:rsid w:val="00AF72AD"/>
    <w:rsid w:val="00B11317"/>
    <w:rsid w:val="00B12775"/>
    <w:rsid w:val="00B13135"/>
    <w:rsid w:val="00B1685B"/>
    <w:rsid w:val="00B168AA"/>
    <w:rsid w:val="00B204CD"/>
    <w:rsid w:val="00B24B0B"/>
    <w:rsid w:val="00B34ECD"/>
    <w:rsid w:val="00B37335"/>
    <w:rsid w:val="00B37528"/>
    <w:rsid w:val="00B3756B"/>
    <w:rsid w:val="00B46466"/>
    <w:rsid w:val="00B47FDC"/>
    <w:rsid w:val="00B52E17"/>
    <w:rsid w:val="00B572B1"/>
    <w:rsid w:val="00B66D36"/>
    <w:rsid w:val="00B77432"/>
    <w:rsid w:val="00B77F0A"/>
    <w:rsid w:val="00B8047C"/>
    <w:rsid w:val="00B82EDB"/>
    <w:rsid w:val="00B911A2"/>
    <w:rsid w:val="00B94DCF"/>
    <w:rsid w:val="00BA2052"/>
    <w:rsid w:val="00BA362C"/>
    <w:rsid w:val="00BA6B22"/>
    <w:rsid w:val="00BA7683"/>
    <w:rsid w:val="00BA7A58"/>
    <w:rsid w:val="00BB00EF"/>
    <w:rsid w:val="00BB21BE"/>
    <w:rsid w:val="00BB357F"/>
    <w:rsid w:val="00BC19D3"/>
    <w:rsid w:val="00BC4568"/>
    <w:rsid w:val="00BC5EDD"/>
    <w:rsid w:val="00BD79C3"/>
    <w:rsid w:val="00BE3E24"/>
    <w:rsid w:val="00BF09C0"/>
    <w:rsid w:val="00BF21C1"/>
    <w:rsid w:val="00BF3C92"/>
    <w:rsid w:val="00BF5053"/>
    <w:rsid w:val="00BF6CF3"/>
    <w:rsid w:val="00C0498E"/>
    <w:rsid w:val="00C05109"/>
    <w:rsid w:val="00C0560A"/>
    <w:rsid w:val="00C068CF"/>
    <w:rsid w:val="00C07F39"/>
    <w:rsid w:val="00C10785"/>
    <w:rsid w:val="00C32A72"/>
    <w:rsid w:val="00C32C6B"/>
    <w:rsid w:val="00C3437B"/>
    <w:rsid w:val="00C40FAC"/>
    <w:rsid w:val="00C422A0"/>
    <w:rsid w:val="00C43DE2"/>
    <w:rsid w:val="00C45251"/>
    <w:rsid w:val="00C45261"/>
    <w:rsid w:val="00C4587D"/>
    <w:rsid w:val="00C46D67"/>
    <w:rsid w:val="00C472FC"/>
    <w:rsid w:val="00C503C0"/>
    <w:rsid w:val="00C55856"/>
    <w:rsid w:val="00C55C7F"/>
    <w:rsid w:val="00C561D3"/>
    <w:rsid w:val="00C60290"/>
    <w:rsid w:val="00C65DD6"/>
    <w:rsid w:val="00C727DC"/>
    <w:rsid w:val="00C72A77"/>
    <w:rsid w:val="00C75526"/>
    <w:rsid w:val="00C80604"/>
    <w:rsid w:val="00C806EC"/>
    <w:rsid w:val="00C825D0"/>
    <w:rsid w:val="00C838B3"/>
    <w:rsid w:val="00C84BB6"/>
    <w:rsid w:val="00C90EA2"/>
    <w:rsid w:val="00C9167E"/>
    <w:rsid w:val="00C940B2"/>
    <w:rsid w:val="00CA212F"/>
    <w:rsid w:val="00CA4526"/>
    <w:rsid w:val="00CC00EC"/>
    <w:rsid w:val="00CC3355"/>
    <w:rsid w:val="00CC736B"/>
    <w:rsid w:val="00CD13A6"/>
    <w:rsid w:val="00CD4205"/>
    <w:rsid w:val="00CD495C"/>
    <w:rsid w:val="00CD5CA9"/>
    <w:rsid w:val="00CE0805"/>
    <w:rsid w:val="00CE2B3F"/>
    <w:rsid w:val="00CE4342"/>
    <w:rsid w:val="00CE4DE1"/>
    <w:rsid w:val="00CF324E"/>
    <w:rsid w:val="00CF79FA"/>
    <w:rsid w:val="00D02B76"/>
    <w:rsid w:val="00D038E1"/>
    <w:rsid w:val="00D10F6C"/>
    <w:rsid w:val="00D13DF3"/>
    <w:rsid w:val="00D27CDA"/>
    <w:rsid w:val="00D439EF"/>
    <w:rsid w:val="00D44E6A"/>
    <w:rsid w:val="00D45AD3"/>
    <w:rsid w:val="00D45FF1"/>
    <w:rsid w:val="00D56883"/>
    <w:rsid w:val="00D60E70"/>
    <w:rsid w:val="00D76F21"/>
    <w:rsid w:val="00D80740"/>
    <w:rsid w:val="00D8267F"/>
    <w:rsid w:val="00D832BC"/>
    <w:rsid w:val="00D8463A"/>
    <w:rsid w:val="00D86CFA"/>
    <w:rsid w:val="00D964DE"/>
    <w:rsid w:val="00DA53CB"/>
    <w:rsid w:val="00DA5E65"/>
    <w:rsid w:val="00DA6274"/>
    <w:rsid w:val="00DB0CB8"/>
    <w:rsid w:val="00DB1354"/>
    <w:rsid w:val="00DB13C2"/>
    <w:rsid w:val="00DB2386"/>
    <w:rsid w:val="00DB3C81"/>
    <w:rsid w:val="00DB483A"/>
    <w:rsid w:val="00DB5A2E"/>
    <w:rsid w:val="00DD0913"/>
    <w:rsid w:val="00DD23CF"/>
    <w:rsid w:val="00DE2043"/>
    <w:rsid w:val="00DE3550"/>
    <w:rsid w:val="00DE4E17"/>
    <w:rsid w:val="00E0136B"/>
    <w:rsid w:val="00E02A69"/>
    <w:rsid w:val="00E02BBB"/>
    <w:rsid w:val="00E1042A"/>
    <w:rsid w:val="00E11953"/>
    <w:rsid w:val="00E1458B"/>
    <w:rsid w:val="00E17233"/>
    <w:rsid w:val="00E20088"/>
    <w:rsid w:val="00E24477"/>
    <w:rsid w:val="00E30EAE"/>
    <w:rsid w:val="00E33646"/>
    <w:rsid w:val="00E36BF7"/>
    <w:rsid w:val="00E36CF1"/>
    <w:rsid w:val="00E41710"/>
    <w:rsid w:val="00E5132E"/>
    <w:rsid w:val="00E57AE3"/>
    <w:rsid w:val="00E620D3"/>
    <w:rsid w:val="00E65EBA"/>
    <w:rsid w:val="00E707BF"/>
    <w:rsid w:val="00E844EE"/>
    <w:rsid w:val="00E915A6"/>
    <w:rsid w:val="00E91E37"/>
    <w:rsid w:val="00EA1AD8"/>
    <w:rsid w:val="00EA53C1"/>
    <w:rsid w:val="00EA6E81"/>
    <w:rsid w:val="00EA74BD"/>
    <w:rsid w:val="00EC1124"/>
    <w:rsid w:val="00EC509D"/>
    <w:rsid w:val="00EC534C"/>
    <w:rsid w:val="00ED1CE2"/>
    <w:rsid w:val="00ED1E7A"/>
    <w:rsid w:val="00ED4735"/>
    <w:rsid w:val="00ED70B5"/>
    <w:rsid w:val="00ED7812"/>
    <w:rsid w:val="00EE3409"/>
    <w:rsid w:val="00EE40DE"/>
    <w:rsid w:val="00EE43F7"/>
    <w:rsid w:val="00EE6BF4"/>
    <w:rsid w:val="00EE7DCE"/>
    <w:rsid w:val="00EF20EF"/>
    <w:rsid w:val="00F00AF0"/>
    <w:rsid w:val="00F14D3E"/>
    <w:rsid w:val="00F218FF"/>
    <w:rsid w:val="00F238D6"/>
    <w:rsid w:val="00F26447"/>
    <w:rsid w:val="00F277C7"/>
    <w:rsid w:val="00F34889"/>
    <w:rsid w:val="00F35F64"/>
    <w:rsid w:val="00F43517"/>
    <w:rsid w:val="00F45A5A"/>
    <w:rsid w:val="00F475D0"/>
    <w:rsid w:val="00F51A5C"/>
    <w:rsid w:val="00F53F37"/>
    <w:rsid w:val="00F61324"/>
    <w:rsid w:val="00F625A0"/>
    <w:rsid w:val="00F64B17"/>
    <w:rsid w:val="00F6755D"/>
    <w:rsid w:val="00F71766"/>
    <w:rsid w:val="00F72C5E"/>
    <w:rsid w:val="00F76E21"/>
    <w:rsid w:val="00F7764A"/>
    <w:rsid w:val="00F81CF7"/>
    <w:rsid w:val="00F869F1"/>
    <w:rsid w:val="00F900B3"/>
    <w:rsid w:val="00F906C5"/>
    <w:rsid w:val="00F94880"/>
    <w:rsid w:val="00F96690"/>
    <w:rsid w:val="00FA13E7"/>
    <w:rsid w:val="00FB22DF"/>
    <w:rsid w:val="00FC650B"/>
    <w:rsid w:val="00FD4A36"/>
    <w:rsid w:val="00FD62E5"/>
    <w:rsid w:val="00FE6C22"/>
    <w:rsid w:val="00FF1875"/>
    <w:rsid w:val="00FF491B"/>
    <w:rsid w:val="00FF7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6CF3"/>
    <w:pPr>
      <w:spacing w:after="0" w:line="240" w:lineRule="auto"/>
    </w:pPr>
    <w:rPr>
      <w:rFonts w:ascii="Times New Roman" w:eastAsia="Times New Roman" w:hAnsi="Times New Roman" w:cs="Times New Roman"/>
      <w:sz w:val="24"/>
      <w:szCs w:val="24"/>
      <w:lang w:eastAsia="ru-RU"/>
    </w:rPr>
  </w:style>
  <w:style w:type="paragraph" w:styleId="13">
    <w:name w:val="heading 1"/>
    <w:aliases w:val="Заголовок 1 Знак Знак,Заголовок 1 Знак Знак Знак"/>
    <w:basedOn w:val="a3"/>
    <w:next w:val="a3"/>
    <w:link w:val="14"/>
    <w:uiPriority w:val="9"/>
    <w:qFormat/>
    <w:rsid w:val="0050132A"/>
    <w:pPr>
      <w:keepNext/>
      <w:spacing w:before="240" w:after="60"/>
      <w:outlineLvl w:val="0"/>
    </w:pPr>
    <w:rPr>
      <w:rFonts w:ascii="Cambria" w:hAnsi="Cambria"/>
      <w:b/>
      <w:bCs/>
      <w:kern w:val="32"/>
      <w:sz w:val="32"/>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3"/>
    <w:next w:val="a3"/>
    <w:link w:val="21"/>
    <w:uiPriority w:val="9"/>
    <w:unhideWhenUsed/>
    <w:qFormat/>
    <w:rsid w:val="001B29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ПодЗаголовок,Знак2 Знак,Заголовок 3 Знак1,Знак2 Знак Знак"/>
    <w:basedOn w:val="a3"/>
    <w:next w:val="a3"/>
    <w:link w:val="30"/>
    <w:uiPriority w:val="9"/>
    <w:unhideWhenUsed/>
    <w:qFormat/>
    <w:rsid w:val="003247D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Заголовок таблиц"/>
    <w:basedOn w:val="a3"/>
    <w:next w:val="a3"/>
    <w:link w:val="40"/>
    <w:uiPriority w:val="9"/>
    <w:unhideWhenUsed/>
    <w:qFormat/>
    <w:rsid w:val="00076CF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Заголовок рисунков"/>
    <w:basedOn w:val="a3"/>
    <w:next w:val="a3"/>
    <w:link w:val="50"/>
    <w:uiPriority w:val="9"/>
    <w:unhideWhenUsed/>
    <w:qFormat/>
    <w:rsid w:val="00C45261"/>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iPriority w:val="99"/>
    <w:qFormat/>
    <w:rsid w:val="005D74D1"/>
    <w:pPr>
      <w:keepNext/>
      <w:jc w:val="center"/>
      <w:outlineLvl w:val="5"/>
    </w:pPr>
    <w:rPr>
      <w:rFonts w:ascii="Calibri" w:hAnsi="Calibri"/>
      <w:b/>
      <w:bCs/>
      <w:sz w:val="20"/>
      <w:szCs w:val="20"/>
      <w:lang w:eastAsia="en-US"/>
    </w:rPr>
  </w:style>
  <w:style w:type="paragraph" w:styleId="7">
    <w:name w:val="heading 7"/>
    <w:basedOn w:val="a3"/>
    <w:next w:val="a3"/>
    <w:link w:val="70"/>
    <w:qFormat/>
    <w:rsid w:val="005D74D1"/>
    <w:pPr>
      <w:keepNext/>
      <w:jc w:val="center"/>
      <w:outlineLvl w:val="6"/>
    </w:pPr>
    <w:rPr>
      <w:rFonts w:ascii="Calibri" w:hAnsi="Calibri"/>
      <w:lang w:eastAsia="en-US"/>
    </w:rPr>
  </w:style>
  <w:style w:type="paragraph" w:styleId="8">
    <w:name w:val="heading 8"/>
    <w:basedOn w:val="a3"/>
    <w:next w:val="a3"/>
    <w:link w:val="80"/>
    <w:qFormat/>
    <w:rsid w:val="005D74D1"/>
    <w:pPr>
      <w:keepNext/>
      <w:outlineLvl w:val="7"/>
    </w:pPr>
    <w:rPr>
      <w:rFonts w:ascii="Calibri" w:hAnsi="Calibri"/>
      <w:i/>
      <w:iCs/>
      <w:lang w:eastAsia="en-US"/>
    </w:rPr>
  </w:style>
  <w:style w:type="paragraph" w:styleId="9">
    <w:name w:val="heading 9"/>
    <w:basedOn w:val="a3"/>
    <w:next w:val="a3"/>
    <w:link w:val="90"/>
    <w:uiPriority w:val="99"/>
    <w:qFormat/>
    <w:rsid w:val="005D74D1"/>
    <w:pPr>
      <w:keepNext/>
      <w:tabs>
        <w:tab w:val="left" w:pos="2700"/>
      </w:tabs>
      <w:ind w:right="-12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S">
    <w:name w:val="S_Обычный"/>
    <w:basedOn w:val="a3"/>
    <w:link w:val="S0"/>
    <w:qFormat/>
    <w:rsid w:val="00BF6CF3"/>
    <w:pPr>
      <w:ind w:firstLine="709"/>
      <w:jc w:val="both"/>
    </w:pPr>
  </w:style>
  <w:style w:type="character" w:customStyle="1" w:styleId="S0">
    <w:name w:val="S_Обычный Знак"/>
    <w:link w:val="S"/>
    <w:rsid w:val="00BF6CF3"/>
    <w:rPr>
      <w:rFonts w:ascii="Times New Roman" w:eastAsia="Times New Roman" w:hAnsi="Times New Roman" w:cs="Times New Roman"/>
      <w:sz w:val="24"/>
      <w:szCs w:val="24"/>
      <w:lang w:eastAsia="ru-RU"/>
    </w:rPr>
  </w:style>
  <w:style w:type="paragraph" w:styleId="a7">
    <w:name w:val="Balloon Text"/>
    <w:basedOn w:val="a3"/>
    <w:link w:val="a8"/>
    <w:uiPriority w:val="99"/>
    <w:unhideWhenUsed/>
    <w:rsid w:val="00BF6CF3"/>
    <w:rPr>
      <w:rFonts w:ascii="Tahoma" w:hAnsi="Tahoma" w:cs="Tahoma"/>
      <w:sz w:val="16"/>
      <w:szCs w:val="16"/>
    </w:rPr>
  </w:style>
  <w:style w:type="character" w:customStyle="1" w:styleId="a8">
    <w:name w:val="Текст выноски Знак"/>
    <w:basedOn w:val="a4"/>
    <w:link w:val="a7"/>
    <w:uiPriority w:val="99"/>
    <w:rsid w:val="00BF6CF3"/>
    <w:rPr>
      <w:rFonts w:ascii="Tahoma" w:eastAsia="Times New Roman" w:hAnsi="Tahoma" w:cs="Tahoma"/>
      <w:sz w:val="16"/>
      <w:szCs w:val="16"/>
      <w:lang w:eastAsia="ru-RU"/>
    </w:rPr>
  </w:style>
  <w:style w:type="paragraph" w:styleId="a9">
    <w:name w:val="List Paragraph"/>
    <w:basedOn w:val="a3"/>
    <w:link w:val="aa"/>
    <w:uiPriority w:val="34"/>
    <w:qFormat/>
    <w:rsid w:val="00BF6CF3"/>
    <w:pPr>
      <w:ind w:left="720"/>
      <w:contextualSpacing/>
    </w:pPr>
  </w:style>
  <w:style w:type="numbering" w:customStyle="1" w:styleId="15">
    <w:name w:val="Нет списка1"/>
    <w:next w:val="a6"/>
    <w:uiPriority w:val="99"/>
    <w:semiHidden/>
    <w:unhideWhenUsed/>
    <w:rsid w:val="00BF6CF3"/>
  </w:style>
  <w:style w:type="character" w:styleId="ab">
    <w:name w:val="Hyperlink"/>
    <w:basedOn w:val="a4"/>
    <w:uiPriority w:val="99"/>
    <w:unhideWhenUsed/>
    <w:rsid w:val="00BF6CF3"/>
    <w:rPr>
      <w:color w:val="0000FF"/>
      <w:u w:val="single"/>
    </w:rPr>
  </w:style>
  <w:style w:type="character" w:styleId="ac">
    <w:name w:val="FollowedHyperlink"/>
    <w:basedOn w:val="a4"/>
    <w:uiPriority w:val="99"/>
    <w:unhideWhenUsed/>
    <w:rsid w:val="00BF6CF3"/>
    <w:rPr>
      <w:color w:val="800080"/>
      <w:u w:val="single"/>
    </w:rPr>
  </w:style>
  <w:style w:type="paragraph" w:customStyle="1" w:styleId="xl65">
    <w:name w:val="xl65"/>
    <w:basedOn w:val="a3"/>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3"/>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3"/>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3"/>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3"/>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3"/>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3"/>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3"/>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3"/>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3"/>
    <w:rsid w:val="00BF6CF3"/>
    <w:pPr>
      <w:shd w:val="clear" w:color="000000" w:fill="FFFFFF"/>
      <w:spacing w:before="100" w:beforeAutospacing="1" w:after="100" w:afterAutospacing="1"/>
    </w:pPr>
  </w:style>
  <w:style w:type="paragraph" w:customStyle="1" w:styleId="xl78">
    <w:name w:val="xl78"/>
    <w:basedOn w:val="a3"/>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3"/>
    <w:rsid w:val="00BF6C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3"/>
    <w:rsid w:val="00BF6CF3"/>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3"/>
    <w:rsid w:val="00BF6C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3"/>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3"/>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3"/>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3"/>
    <w:rsid w:val="00BF6CF3"/>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3"/>
    <w:rsid w:val="00BF6CF3"/>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3"/>
    <w:rsid w:val="00BF6CF3"/>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3"/>
    <w:rsid w:val="00BF6CF3"/>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3"/>
    <w:rsid w:val="00BF6CF3"/>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3"/>
    <w:rsid w:val="00BF6CF3"/>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3"/>
    <w:rsid w:val="00BF6CF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3"/>
    <w:rsid w:val="00BF6CF3"/>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3"/>
    <w:rsid w:val="00BF6CF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3"/>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3"/>
    <w:rsid w:val="00BF6CF3"/>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3"/>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3"/>
    <w:rsid w:val="00BF6CF3"/>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3"/>
    <w:rsid w:val="00BF6CF3"/>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3"/>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3"/>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3"/>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3"/>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3"/>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3"/>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3"/>
    <w:rsid w:val="00BF6CF3"/>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3"/>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3"/>
    <w:rsid w:val="00BF6CF3"/>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3"/>
    <w:rsid w:val="00BF6C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3"/>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3"/>
    <w:rsid w:val="00BF6CF3"/>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3"/>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3"/>
    <w:rsid w:val="00BF6CF3"/>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3"/>
    <w:rsid w:val="00BF6CF3"/>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3"/>
    <w:rsid w:val="00BF6CF3"/>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paragraph" w:styleId="ad">
    <w:name w:val="header"/>
    <w:basedOn w:val="a3"/>
    <w:link w:val="ae"/>
    <w:uiPriority w:val="99"/>
    <w:unhideWhenUsed/>
    <w:rsid w:val="00BF6CF3"/>
    <w:pPr>
      <w:tabs>
        <w:tab w:val="center" w:pos="4677"/>
        <w:tab w:val="right" w:pos="9355"/>
      </w:tabs>
    </w:pPr>
  </w:style>
  <w:style w:type="character" w:customStyle="1" w:styleId="ae">
    <w:name w:val="Верхний колонтитул Знак"/>
    <w:basedOn w:val="a4"/>
    <w:link w:val="ad"/>
    <w:uiPriority w:val="99"/>
    <w:rsid w:val="00BF6CF3"/>
    <w:rPr>
      <w:rFonts w:ascii="Times New Roman" w:eastAsia="Times New Roman" w:hAnsi="Times New Roman" w:cs="Times New Roman"/>
      <w:sz w:val="24"/>
      <w:szCs w:val="24"/>
      <w:lang w:eastAsia="ru-RU"/>
    </w:rPr>
  </w:style>
  <w:style w:type="paragraph" w:styleId="af">
    <w:name w:val="footer"/>
    <w:aliases w:val="Знак, Знак, Знак6,Знак6"/>
    <w:basedOn w:val="a3"/>
    <w:link w:val="af0"/>
    <w:uiPriority w:val="99"/>
    <w:unhideWhenUsed/>
    <w:rsid w:val="00BF6CF3"/>
    <w:pPr>
      <w:tabs>
        <w:tab w:val="center" w:pos="4677"/>
        <w:tab w:val="right" w:pos="9355"/>
      </w:tabs>
    </w:pPr>
  </w:style>
  <w:style w:type="character" w:customStyle="1" w:styleId="af0">
    <w:name w:val="Нижний колонтитул Знак"/>
    <w:aliases w:val="Знак Знак5, Знак Знак, Знак6 Знак,Знак6 Знак"/>
    <w:basedOn w:val="a4"/>
    <w:link w:val="af"/>
    <w:uiPriority w:val="99"/>
    <w:rsid w:val="00BF6CF3"/>
    <w:rPr>
      <w:rFonts w:ascii="Times New Roman" w:eastAsia="Times New Roman" w:hAnsi="Times New Roman" w:cs="Times New Roman"/>
      <w:sz w:val="24"/>
      <w:szCs w:val="24"/>
      <w:lang w:eastAsia="ru-RU"/>
    </w:rPr>
  </w:style>
  <w:style w:type="paragraph" w:styleId="af1">
    <w:name w:val="Body Text"/>
    <w:aliases w:val="Body Text Char1,Body Text Char Char,bt,Òàáë òåêñò,body text"/>
    <w:basedOn w:val="a3"/>
    <w:link w:val="16"/>
    <w:qFormat/>
    <w:rsid w:val="00BF6CF3"/>
    <w:pPr>
      <w:ind w:left="284" w:right="382" w:firstLine="556"/>
      <w:jc w:val="both"/>
    </w:pPr>
    <w:rPr>
      <w:bCs/>
      <w:sz w:val="28"/>
      <w:szCs w:val="28"/>
    </w:rPr>
  </w:style>
  <w:style w:type="character" w:customStyle="1" w:styleId="af2">
    <w:name w:val="Основной текст Знак"/>
    <w:aliases w:val="bt Знак1,Òàáë òåêñò Знак1,body text Знак"/>
    <w:basedOn w:val="a4"/>
    <w:uiPriority w:val="99"/>
    <w:rsid w:val="00BF6CF3"/>
    <w:rPr>
      <w:rFonts w:ascii="Times New Roman" w:eastAsia="Times New Roman" w:hAnsi="Times New Roman" w:cs="Times New Roman"/>
      <w:sz w:val="24"/>
      <w:szCs w:val="24"/>
      <w:lang w:eastAsia="ru-RU"/>
    </w:rPr>
  </w:style>
  <w:style w:type="character" w:customStyle="1" w:styleId="16">
    <w:name w:val="Основной текст Знак1"/>
    <w:aliases w:val="Body Text Char1 Знак,Body Text Char Char Знак,bt Знак2,Òàáë òåêñò Знак2,body text Знак1"/>
    <w:link w:val="af1"/>
    <w:locked/>
    <w:rsid w:val="00BF6CF3"/>
    <w:rPr>
      <w:rFonts w:ascii="Times New Roman" w:eastAsia="Times New Roman" w:hAnsi="Times New Roman" w:cs="Times New Roman"/>
      <w:bCs/>
      <w:sz w:val="28"/>
      <w:szCs w:val="28"/>
      <w:lang w:eastAsia="ru-RU"/>
    </w:rPr>
  </w:style>
  <w:style w:type="table" w:styleId="af3">
    <w:name w:val="Table Grid"/>
    <w:basedOn w:val="a5"/>
    <w:uiPriority w:val="39"/>
    <w:rsid w:val="00BF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62CA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2">
    <w:name w:val="Нет списка2"/>
    <w:next w:val="a6"/>
    <w:uiPriority w:val="99"/>
    <w:semiHidden/>
    <w:unhideWhenUsed/>
    <w:rsid w:val="008507EC"/>
  </w:style>
  <w:style w:type="table" w:customStyle="1" w:styleId="17">
    <w:name w:val="Сетка таблицы1"/>
    <w:basedOn w:val="a5"/>
    <w:next w:val="af3"/>
    <w:uiPriority w:val="59"/>
    <w:rsid w:val="0085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3"/>
    <w:link w:val="24"/>
    <w:uiPriority w:val="99"/>
    <w:unhideWhenUsed/>
    <w:rsid w:val="008507EC"/>
    <w:pPr>
      <w:spacing w:after="120" w:line="480" w:lineRule="auto"/>
      <w:ind w:left="283"/>
    </w:pPr>
  </w:style>
  <w:style w:type="character" w:customStyle="1" w:styleId="24">
    <w:name w:val="Основной текст с отступом 2 Знак"/>
    <w:basedOn w:val="a4"/>
    <w:link w:val="23"/>
    <w:uiPriority w:val="99"/>
    <w:rsid w:val="008507EC"/>
    <w:rPr>
      <w:rFonts w:ascii="Times New Roman" w:eastAsia="Times New Roman" w:hAnsi="Times New Roman" w:cs="Times New Roman"/>
      <w:sz w:val="24"/>
      <w:szCs w:val="24"/>
      <w:lang w:eastAsia="ru-RU"/>
    </w:rPr>
  </w:style>
  <w:style w:type="table" w:customStyle="1" w:styleId="25">
    <w:name w:val="Сетка таблицы2"/>
    <w:basedOn w:val="a5"/>
    <w:next w:val="af3"/>
    <w:uiPriority w:val="59"/>
    <w:rsid w:val="00672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6"/>
    <w:uiPriority w:val="99"/>
    <w:semiHidden/>
    <w:unhideWhenUsed/>
    <w:rsid w:val="00624218"/>
  </w:style>
  <w:style w:type="table" w:customStyle="1" w:styleId="TableNormal">
    <w:name w:val="Table Normal"/>
    <w:uiPriority w:val="2"/>
    <w:semiHidden/>
    <w:unhideWhenUsed/>
    <w:qFormat/>
    <w:rsid w:val="006242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3"/>
    <w:uiPriority w:val="1"/>
    <w:qFormat/>
    <w:rsid w:val="00624218"/>
    <w:pPr>
      <w:widowControl w:val="0"/>
      <w:ind w:left="1166"/>
      <w:outlineLvl w:val="1"/>
    </w:pPr>
    <w:rPr>
      <w:b/>
      <w:bCs/>
      <w:sz w:val="28"/>
      <w:szCs w:val="28"/>
      <w:lang w:val="en-US" w:eastAsia="en-US"/>
    </w:rPr>
  </w:style>
  <w:style w:type="paragraph" w:customStyle="1" w:styleId="210">
    <w:name w:val="Заголовок 21"/>
    <w:basedOn w:val="a3"/>
    <w:uiPriority w:val="1"/>
    <w:qFormat/>
    <w:rsid w:val="00624218"/>
    <w:pPr>
      <w:widowControl w:val="0"/>
      <w:ind w:left="20"/>
      <w:outlineLvl w:val="2"/>
    </w:pPr>
    <w:rPr>
      <w:sz w:val="28"/>
      <w:szCs w:val="28"/>
      <w:lang w:val="en-US" w:eastAsia="en-US"/>
    </w:rPr>
  </w:style>
  <w:style w:type="paragraph" w:customStyle="1" w:styleId="310">
    <w:name w:val="Заголовок 31"/>
    <w:basedOn w:val="a3"/>
    <w:uiPriority w:val="1"/>
    <w:qFormat/>
    <w:rsid w:val="00624218"/>
    <w:pPr>
      <w:widowControl w:val="0"/>
      <w:outlineLvl w:val="3"/>
    </w:pPr>
    <w:rPr>
      <w:b/>
      <w:bCs/>
      <w:lang w:val="en-US" w:eastAsia="en-US"/>
    </w:rPr>
  </w:style>
  <w:style w:type="paragraph" w:customStyle="1" w:styleId="TableParagraph">
    <w:name w:val="Table Paragraph"/>
    <w:basedOn w:val="a3"/>
    <w:uiPriority w:val="1"/>
    <w:qFormat/>
    <w:rsid w:val="00624218"/>
    <w:pPr>
      <w:widowControl w:val="0"/>
    </w:pPr>
    <w:rPr>
      <w:rFonts w:ascii="Calibri" w:eastAsia="Calibri" w:hAnsi="Calibri"/>
      <w:sz w:val="22"/>
      <w:szCs w:val="22"/>
      <w:lang w:val="en-US" w:eastAsia="en-US"/>
    </w:rPr>
  </w:style>
  <w:style w:type="character" w:styleId="af4">
    <w:name w:val="page number"/>
    <w:basedOn w:val="a4"/>
    <w:rsid w:val="00624218"/>
  </w:style>
  <w:style w:type="paragraph" w:customStyle="1" w:styleId="Style8">
    <w:name w:val="Style8"/>
    <w:basedOn w:val="a3"/>
    <w:rsid w:val="00624218"/>
    <w:pPr>
      <w:widowControl w:val="0"/>
      <w:suppressAutoHyphens/>
      <w:autoSpaceDE w:val="0"/>
      <w:textAlignment w:val="baseline"/>
    </w:pPr>
    <w:rPr>
      <w:rFonts w:eastAsia="Arial Unicode MS"/>
      <w:kern w:val="1"/>
      <w:lang w:eastAsia="zh-CN" w:bidi="hi-IN"/>
    </w:rPr>
  </w:style>
  <w:style w:type="paragraph" w:customStyle="1" w:styleId="font5">
    <w:name w:val="font5"/>
    <w:basedOn w:val="a3"/>
    <w:rsid w:val="0050132A"/>
    <w:pPr>
      <w:spacing w:before="100" w:beforeAutospacing="1" w:after="100" w:afterAutospacing="1"/>
    </w:pPr>
    <w:rPr>
      <w:rFonts w:ascii="Arial" w:hAnsi="Arial" w:cs="Arial"/>
      <w:color w:val="3A3A3A"/>
      <w:sz w:val="22"/>
      <w:szCs w:val="22"/>
    </w:rPr>
  </w:style>
  <w:style w:type="paragraph" w:customStyle="1" w:styleId="font6">
    <w:name w:val="font6"/>
    <w:basedOn w:val="a3"/>
    <w:rsid w:val="0050132A"/>
    <w:pPr>
      <w:spacing w:before="100" w:beforeAutospacing="1" w:after="100" w:afterAutospacing="1"/>
    </w:pPr>
    <w:rPr>
      <w:rFonts w:ascii="Arial" w:hAnsi="Arial" w:cs="Arial"/>
      <w:color w:val="3A3A3A"/>
      <w:sz w:val="16"/>
      <w:szCs w:val="16"/>
    </w:rPr>
  </w:style>
  <w:style w:type="paragraph" w:customStyle="1" w:styleId="font7">
    <w:name w:val="font7"/>
    <w:basedOn w:val="a3"/>
    <w:rsid w:val="0050132A"/>
    <w:pPr>
      <w:spacing w:before="100" w:beforeAutospacing="1" w:after="100" w:afterAutospacing="1"/>
    </w:pPr>
    <w:rPr>
      <w:rFonts w:ascii="Arial" w:hAnsi="Arial" w:cs="Arial"/>
      <w:color w:val="3A3A3A"/>
      <w:sz w:val="22"/>
      <w:szCs w:val="22"/>
      <w:u w:val="single"/>
    </w:rPr>
  </w:style>
  <w:style w:type="paragraph" w:customStyle="1" w:styleId="font8">
    <w:name w:val="font8"/>
    <w:basedOn w:val="a3"/>
    <w:rsid w:val="0050132A"/>
    <w:pPr>
      <w:spacing w:before="100" w:beforeAutospacing="1" w:after="100" w:afterAutospacing="1"/>
    </w:pPr>
    <w:rPr>
      <w:rFonts w:ascii="Arial" w:hAnsi="Arial" w:cs="Arial"/>
      <w:color w:val="3A3A3A"/>
      <w:sz w:val="16"/>
      <w:szCs w:val="16"/>
      <w:u w:val="single"/>
    </w:rPr>
  </w:style>
  <w:style w:type="character" w:customStyle="1" w:styleId="14">
    <w:name w:val="Заголовок 1 Знак"/>
    <w:aliases w:val="Заголовок 1 Знак Знак Знак1,Заголовок 1 Знак Знак Знак Знак"/>
    <w:basedOn w:val="a4"/>
    <w:link w:val="13"/>
    <w:rsid w:val="0050132A"/>
    <w:rPr>
      <w:rFonts w:ascii="Cambria" w:eastAsia="Times New Roman" w:hAnsi="Cambria" w:cs="Times New Roman"/>
      <w:b/>
      <w:bCs/>
      <w:kern w:val="32"/>
      <w:sz w:val="32"/>
      <w:szCs w:val="32"/>
      <w:lang w:eastAsia="ru-RU"/>
    </w:rPr>
  </w:style>
  <w:style w:type="numbering" w:customStyle="1" w:styleId="41">
    <w:name w:val="Нет списка4"/>
    <w:next w:val="a6"/>
    <w:uiPriority w:val="99"/>
    <w:semiHidden/>
    <w:unhideWhenUsed/>
    <w:rsid w:val="0050132A"/>
  </w:style>
  <w:style w:type="paragraph" w:styleId="af5">
    <w:name w:val="Title"/>
    <w:basedOn w:val="a3"/>
    <w:next w:val="a3"/>
    <w:link w:val="af6"/>
    <w:uiPriority w:val="10"/>
    <w:qFormat/>
    <w:rsid w:val="0050132A"/>
    <w:pPr>
      <w:spacing w:before="240" w:after="60"/>
      <w:jc w:val="center"/>
      <w:outlineLvl w:val="0"/>
    </w:pPr>
    <w:rPr>
      <w:rFonts w:ascii="Cambria" w:hAnsi="Cambria"/>
      <w:b/>
      <w:bCs/>
      <w:kern w:val="28"/>
      <w:sz w:val="32"/>
      <w:szCs w:val="32"/>
    </w:rPr>
  </w:style>
  <w:style w:type="character" w:customStyle="1" w:styleId="af6">
    <w:name w:val="Название Знак"/>
    <w:basedOn w:val="a4"/>
    <w:link w:val="af5"/>
    <w:uiPriority w:val="10"/>
    <w:rsid w:val="0050132A"/>
    <w:rPr>
      <w:rFonts w:ascii="Cambria" w:eastAsia="Times New Roman" w:hAnsi="Cambria" w:cs="Times New Roman"/>
      <w:b/>
      <w:bCs/>
      <w:kern w:val="28"/>
      <w:sz w:val="32"/>
      <w:szCs w:val="32"/>
      <w:lang w:eastAsia="ru-RU"/>
    </w:rPr>
  </w:style>
  <w:style w:type="paragraph" w:styleId="af7">
    <w:name w:val="Subtitle"/>
    <w:basedOn w:val="a3"/>
    <w:next w:val="a3"/>
    <w:link w:val="af8"/>
    <w:uiPriority w:val="11"/>
    <w:qFormat/>
    <w:rsid w:val="0050132A"/>
    <w:pPr>
      <w:spacing w:after="60"/>
      <w:jc w:val="center"/>
      <w:outlineLvl w:val="1"/>
    </w:pPr>
    <w:rPr>
      <w:rFonts w:ascii="Cambria" w:hAnsi="Cambria"/>
    </w:rPr>
  </w:style>
  <w:style w:type="character" w:customStyle="1" w:styleId="af8">
    <w:name w:val="Подзаголовок Знак"/>
    <w:basedOn w:val="a4"/>
    <w:link w:val="af7"/>
    <w:uiPriority w:val="11"/>
    <w:rsid w:val="0050132A"/>
    <w:rPr>
      <w:rFonts w:ascii="Cambria" w:eastAsia="Times New Roman" w:hAnsi="Cambria" w:cs="Times New Roman"/>
      <w:sz w:val="24"/>
      <w:szCs w:val="24"/>
      <w:lang w:eastAsia="ru-RU"/>
    </w:rPr>
  </w:style>
  <w:style w:type="paragraph" w:styleId="af9">
    <w:name w:val="No Spacing"/>
    <w:uiPriority w:val="1"/>
    <w:qFormat/>
    <w:rsid w:val="0050132A"/>
    <w:pPr>
      <w:spacing w:after="0" w:line="240" w:lineRule="auto"/>
    </w:pPr>
    <w:rPr>
      <w:rFonts w:ascii="Times New Roman" w:eastAsia="Times New Roman" w:hAnsi="Times New Roman" w:cs="Times New Roman"/>
      <w:sz w:val="20"/>
      <w:szCs w:val="20"/>
      <w:lang w:eastAsia="ru-RU"/>
    </w:rPr>
  </w:style>
  <w:style w:type="numbering" w:customStyle="1" w:styleId="51">
    <w:name w:val="Нет списка5"/>
    <w:next w:val="a6"/>
    <w:uiPriority w:val="99"/>
    <w:semiHidden/>
    <w:unhideWhenUsed/>
    <w:rsid w:val="00E41710"/>
  </w:style>
  <w:style w:type="table" w:customStyle="1" w:styleId="32">
    <w:name w:val="Сетка таблицы3"/>
    <w:basedOn w:val="a5"/>
    <w:next w:val="af3"/>
    <w:uiPriority w:val="59"/>
    <w:rsid w:val="00E4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3"/>
    <w:uiPriority w:val="59"/>
    <w:rsid w:val="000D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6"/>
    <w:uiPriority w:val="99"/>
    <w:semiHidden/>
    <w:unhideWhenUsed/>
    <w:rsid w:val="00A32952"/>
  </w:style>
  <w:style w:type="paragraph" w:customStyle="1" w:styleId="xl63">
    <w:name w:val="xl63"/>
    <w:basedOn w:val="a3"/>
    <w:rsid w:val="00A32952"/>
    <w:pPr>
      <w:spacing w:before="100" w:beforeAutospacing="1" w:after="100" w:afterAutospacing="1"/>
      <w:jc w:val="center"/>
      <w:textAlignment w:val="center"/>
    </w:pPr>
  </w:style>
  <w:style w:type="paragraph" w:customStyle="1" w:styleId="xl64">
    <w:name w:val="xl64"/>
    <w:basedOn w:val="a3"/>
    <w:rsid w:val="00A32952"/>
    <w:pPr>
      <w:spacing w:before="100" w:beforeAutospacing="1" w:after="100" w:afterAutospacing="1"/>
      <w:textAlignment w:val="top"/>
    </w:pPr>
  </w:style>
  <w:style w:type="character" w:customStyle="1" w:styleId="30">
    <w:name w:val="Заголовок 3 Знак"/>
    <w:aliases w:val="ПодЗаголовок Знак,Знак2 Знак Знак2,Заголовок 3 Знак1 Знак1,Знак2 Знак Знак Знак"/>
    <w:basedOn w:val="a4"/>
    <w:link w:val="3"/>
    <w:uiPriority w:val="9"/>
    <w:rsid w:val="003247D3"/>
    <w:rPr>
      <w:rFonts w:asciiTheme="majorHAnsi" w:eastAsiaTheme="majorEastAsia" w:hAnsiTheme="majorHAnsi" w:cstheme="majorBidi"/>
      <w:color w:val="243F60" w:themeColor="accent1" w:themeShade="7F"/>
      <w:sz w:val="24"/>
      <w:szCs w:val="24"/>
      <w:lang w:eastAsia="ru-RU"/>
    </w:rPr>
  </w:style>
  <w:style w:type="numbering" w:customStyle="1" w:styleId="71">
    <w:name w:val="Нет списка7"/>
    <w:next w:val="a6"/>
    <w:uiPriority w:val="99"/>
    <w:semiHidden/>
    <w:unhideWhenUsed/>
    <w:rsid w:val="001B2921"/>
  </w:style>
  <w:style w:type="numbering" w:customStyle="1" w:styleId="111">
    <w:name w:val="Нет списка11"/>
    <w:next w:val="a6"/>
    <w:uiPriority w:val="99"/>
    <w:semiHidden/>
    <w:unhideWhenUsed/>
    <w:rsid w:val="001B2921"/>
  </w:style>
  <w:style w:type="paragraph" w:customStyle="1" w:styleId="afa">
    <w:name w:val="Для оглавления"/>
    <w:basedOn w:val="S"/>
    <w:link w:val="afb"/>
    <w:qFormat/>
    <w:rsid w:val="001B2921"/>
    <w:pPr>
      <w:spacing w:line="276" w:lineRule="auto"/>
      <w:ind w:firstLine="0"/>
      <w:jc w:val="center"/>
    </w:pPr>
    <w:rPr>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4"/>
    <w:link w:val="20"/>
    <w:uiPriority w:val="9"/>
    <w:rsid w:val="001B2921"/>
    <w:rPr>
      <w:rFonts w:asciiTheme="majorHAnsi" w:eastAsiaTheme="majorEastAsia" w:hAnsiTheme="majorHAnsi" w:cstheme="majorBidi"/>
      <w:color w:val="365F91" w:themeColor="accent1" w:themeShade="BF"/>
      <w:sz w:val="26"/>
      <w:szCs w:val="26"/>
      <w:lang w:eastAsia="ru-RU"/>
    </w:rPr>
  </w:style>
  <w:style w:type="character" w:customStyle="1" w:styleId="afb">
    <w:name w:val="Для оглавления Знак"/>
    <w:basedOn w:val="S0"/>
    <w:link w:val="afa"/>
    <w:rsid w:val="001B2921"/>
    <w:rPr>
      <w:rFonts w:ascii="Times New Roman" w:eastAsia="Times New Roman" w:hAnsi="Times New Roman" w:cs="Times New Roman"/>
      <w:sz w:val="28"/>
      <w:szCs w:val="28"/>
      <w:lang w:eastAsia="ru-RU"/>
    </w:rPr>
  </w:style>
  <w:style w:type="paragraph" w:styleId="18">
    <w:name w:val="toc 1"/>
    <w:basedOn w:val="a3"/>
    <w:next w:val="a3"/>
    <w:autoRedefine/>
    <w:uiPriority w:val="39"/>
    <w:unhideWhenUsed/>
    <w:rsid w:val="00BB357F"/>
    <w:pPr>
      <w:tabs>
        <w:tab w:val="right" w:leader="dot" w:pos="9627"/>
      </w:tabs>
      <w:ind w:left="142"/>
    </w:pPr>
  </w:style>
  <w:style w:type="character" w:styleId="afc">
    <w:name w:val="Emphasis"/>
    <w:basedOn w:val="a4"/>
    <w:uiPriority w:val="20"/>
    <w:qFormat/>
    <w:rsid w:val="002A2BC9"/>
    <w:rPr>
      <w:i/>
      <w:iCs/>
    </w:rPr>
  </w:style>
  <w:style w:type="paragraph" w:styleId="afd">
    <w:name w:val="Normal (Web)"/>
    <w:aliases w:val="Обычный (Web),Обычный (веб)1"/>
    <w:basedOn w:val="a3"/>
    <w:uiPriority w:val="99"/>
    <w:rsid w:val="00FF491B"/>
    <w:pPr>
      <w:spacing w:after="144"/>
    </w:pPr>
  </w:style>
  <w:style w:type="character" w:customStyle="1" w:styleId="TimesNewRoman">
    <w:name w:val="Основной текст + Times New Roman"/>
    <w:aliases w:val="11,5 pt12,Основной текст + Tahoma"/>
    <w:uiPriority w:val="99"/>
    <w:rsid w:val="009C70C3"/>
    <w:rPr>
      <w:rFonts w:ascii="Times New Roman" w:hAnsi="Times New Roman" w:cs="Times New Roman"/>
      <w:sz w:val="23"/>
      <w:szCs w:val="23"/>
      <w:u w:val="none"/>
    </w:rPr>
  </w:style>
  <w:style w:type="character" w:customStyle="1" w:styleId="TimesNewRoman4">
    <w:name w:val="Основной текст + Times New Roman4"/>
    <w:aliases w:val="12,5 pt8,Основной текст (4) + Tahoma,7,Не курсив2"/>
    <w:uiPriority w:val="99"/>
    <w:rsid w:val="009C70C3"/>
    <w:rPr>
      <w:rFonts w:ascii="Times New Roman" w:hAnsi="Times New Roman" w:cs="Times New Roman"/>
      <w:sz w:val="25"/>
      <w:szCs w:val="25"/>
      <w:u w:val="none"/>
    </w:rPr>
  </w:style>
  <w:style w:type="character" w:customStyle="1" w:styleId="TimesNewRoman6">
    <w:name w:val="Основной текст + Times New Roman6"/>
    <w:aliases w:val="8,5 pt11,Полужирный,Основной текст + 11 pt,Основной текст (6) + 7"/>
    <w:uiPriority w:val="99"/>
    <w:rsid w:val="009C70C3"/>
    <w:rPr>
      <w:rFonts w:ascii="Times New Roman" w:hAnsi="Times New Roman" w:cs="Times New Roman"/>
      <w:b/>
      <w:bCs/>
      <w:sz w:val="17"/>
      <w:szCs w:val="17"/>
      <w:u w:val="none"/>
    </w:rPr>
  </w:style>
  <w:style w:type="character" w:customStyle="1" w:styleId="TimesNewRoman5">
    <w:name w:val="Основной текст + Times New Roman5"/>
    <w:aliases w:val="112,5 pt9,Полужирный4,Основной текст (6) + Tahoma,9,Основной текст (6) + 7 pt"/>
    <w:uiPriority w:val="99"/>
    <w:rsid w:val="009C70C3"/>
    <w:rPr>
      <w:rFonts w:ascii="Times New Roman" w:hAnsi="Times New Roman" w:cs="Times New Roman"/>
      <w:b/>
      <w:bCs/>
      <w:sz w:val="23"/>
      <w:szCs w:val="23"/>
      <w:u w:val="none"/>
    </w:rPr>
  </w:style>
  <w:style w:type="character" w:customStyle="1" w:styleId="apple-converted-space">
    <w:name w:val="apple-converted-space"/>
    <w:basedOn w:val="a4"/>
    <w:rsid w:val="00663040"/>
  </w:style>
  <w:style w:type="character" w:styleId="afe">
    <w:name w:val="Strong"/>
    <w:basedOn w:val="a4"/>
    <w:uiPriority w:val="22"/>
    <w:qFormat/>
    <w:rsid w:val="004E7028"/>
    <w:rPr>
      <w:b/>
      <w:bCs/>
    </w:rPr>
  </w:style>
  <w:style w:type="paragraph" w:customStyle="1" w:styleId="Default">
    <w:name w:val="Default"/>
    <w:rsid w:val="007416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й"/>
    <w:basedOn w:val="a9"/>
    <w:link w:val="19"/>
    <w:qFormat/>
    <w:rsid w:val="00897611"/>
    <w:pPr>
      <w:numPr>
        <w:numId w:val="1"/>
      </w:numPr>
      <w:spacing w:after="160" w:line="259" w:lineRule="auto"/>
    </w:pPr>
    <w:rPr>
      <w:rFonts w:eastAsiaTheme="minorHAnsi"/>
      <w:sz w:val="28"/>
      <w:szCs w:val="28"/>
      <w:lang w:eastAsia="en-US"/>
    </w:rPr>
  </w:style>
  <w:style w:type="character" w:customStyle="1" w:styleId="19">
    <w:name w:val="1й Знак"/>
    <w:basedOn w:val="a4"/>
    <w:link w:val="1"/>
    <w:rsid w:val="00897611"/>
    <w:rPr>
      <w:rFonts w:ascii="Times New Roman" w:hAnsi="Times New Roman" w:cs="Times New Roman"/>
      <w:sz w:val="28"/>
      <w:szCs w:val="28"/>
    </w:rPr>
  </w:style>
  <w:style w:type="paragraph" w:customStyle="1" w:styleId="1a">
    <w:name w:val="Стиль1"/>
    <w:basedOn w:val="1"/>
    <w:link w:val="1b"/>
    <w:qFormat/>
    <w:rsid w:val="00897611"/>
    <w:pPr>
      <w:numPr>
        <w:numId w:val="0"/>
      </w:numPr>
      <w:ind w:firstLine="851"/>
      <w:jc w:val="both"/>
    </w:pPr>
  </w:style>
  <w:style w:type="character" w:customStyle="1" w:styleId="50">
    <w:name w:val="Заголовок 5 Знак"/>
    <w:aliases w:val="Заголовок рисунков Знак"/>
    <w:basedOn w:val="a4"/>
    <w:link w:val="5"/>
    <w:uiPriority w:val="9"/>
    <w:rsid w:val="00C45261"/>
    <w:rPr>
      <w:rFonts w:asciiTheme="majorHAnsi" w:eastAsiaTheme="majorEastAsia" w:hAnsiTheme="majorHAnsi" w:cstheme="majorBidi"/>
      <w:color w:val="365F91" w:themeColor="accent1" w:themeShade="BF"/>
      <w:sz w:val="24"/>
      <w:szCs w:val="24"/>
      <w:lang w:eastAsia="ru-RU"/>
    </w:rPr>
  </w:style>
  <w:style w:type="character" w:customStyle="1" w:styleId="1b">
    <w:name w:val="Стиль1 Знак"/>
    <w:basedOn w:val="19"/>
    <w:link w:val="1a"/>
    <w:rsid w:val="00897611"/>
    <w:rPr>
      <w:rFonts w:ascii="Times New Roman" w:hAnsi="Times New Roman" w:cs="Times New Roman"/>
      <w:sz w:val="28"/>
      <w:szCs w:val="28"/>
    </w:rPr>
  </w:style>
  <w:style w:type="character" w:customStyle="1" w:styleId="Bodytext2">
    <w:name w:val="Body text (2)_"/>
    <w:basedOn w:val="a4"/>
    <w:rsid w:val="00A41D13"/>
    <w:rPr>
      <w:rFonts w:ascii="Times New Roman" w:eastAsia="Times New Roman" w:hAnsi="Times New Roman" w:cs="Times New Roman"/>
      <w:b/>
      <w:bCs/>
      <w:i w:val="0"/>
      <w:iCs w:val="0"/>
      <w:smallCaps w:val="0"/>
      <w:strike w:val="0"/>
      <w:sz w:val="28"/>
      <w:szCs w:val="28"/>
      <w:u w:val="none"/>
    </w:rPr>
  </w:style>
  <w:style w:type="character" w:customStyle="1" w:styleId="Bodytext20">
    <w:name w:val="Body text (2)"/>
    <w:basedOn w:val="Bodytext2"/>
    <w:rsid w:val="00A41D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formattext">
    <w:name w:val="formattext"/>
    <w:basedOn w:val="a3"/>
    <w:rsid w:val="004E0A42"/>
    <w:pPr>
      <w:spacing w:before="100" w:beforeAutospacing="1" w:after="100" w:afterAutospacing="1"/>
    </w:pPr>
  </w:style>
  <w:style w:type="paragraph" w:customStyle="1" w:styleId="headertext">
    <w:name w:val="headertext"/>
    <w:basedOn w:val="a3"/>
    <w:rsid w:val="00660992"/>
    <w:pPr>
      <w:spacing w:before="100" w:beforeAutospacing="1" w:after="100" w:afterAutospacing="1"/>
    </w:pPr>
  </w:style>
  <w:style w:type="character" w:customStyle="1" w:styleId="40">
    <w:name w:val="Заголовок 4 Знак"/>
    <w:aliases w:val="Заголовок таблиц Знак"/>
    <w:basedOn w:val="a4"/>
    <w:link w:val="4"/>
    <w:uiPriority w:val="9"/>
    <w:rsid w:val="00076CF9"/>
    <w:rPr>
      <w:rFonts w:asciiTheme="majorHAnsi" w:eastAsiaTheme="majorEastAsia" w:hAnsiTheme="majorHAnsi" w:cstheme="majorBidi"/>
      <w:i/>
      <w:iCs/>
      <w:color w:val="365F91" w:themeColor="accent1" w:themeShade="BF"/>
      <w:sz w:val="24"/>
      <w:szCs w:val="24"/>
      <w:lang w:eastAsia="ru-RU"/>
    </w:rPr>
  </w:style>
  <w:style w:type="paragraph" w:customStyle="1" w:styleId="12">
    <w:name w:val="Заголовок_подзаголовок_1"/>
    <w:aliases w:val="Нумерованный"/>
    <w:next w:val="a3"/>
    <w:qFormat/>
    <w:rsid w:val="00076CF9"/>
    <w:pPr>
      <w:keepNext/>
      <w:numPr>
        <w:numId w:val="13"/>
      </w:numPr>
      <w:spacing w:before="200" w:line="360" w:lineRule="auto"/>
    </w:pPr>
    <w:rPr>
      <w:rFonts w:ascii="Times New Roman" w:eastAsia="Times New Roman" w:hAnsi="Times New Roman" w:cs="Times New Roman"/>
      <w:b/>
      <w:bCs/>
      <w:sz w:val="28"/>
      <w:szCs w:val="24"/>
      <w:u w:val="single"/>
      <w:lang w:eastAsia="ru-RU"/>
    </w:rPr>
  </w:style>
  <w:style w:type="paragraph" w:customStyle="1" w:styleId="26">
    <w:name w:val="Стиль2"/>
    <w:basedOn w:val="1a"/>
    <w:link w:val="27"/>
    <w:qFormat/>
    <w:rsid w:val="009763F2"/>
  </w:style>
  <w:style w:type="paragraph" w:customStyle="1" w:styleId="msonormal0">
    <w:name w:val="msonormal"/>
    <w:basedOn w:val="a3"/>
    <w:rsid w:val="00AF4777"/>
    <w:pPr>
      <w:spacing w:before="100" w:beforeAutospacing="1" w:after="100" w:afterAutospacing="1"/>
    </w:pPr>
  </w:style>
  <w:style w:type="character" w:customStyle="1" w:styleId="27">
    <w:name w:val="Стиль2 Знак"/>
    <w:basedOn w:val="1b"/>
    <w:link w:val="26"/>
    <w:rsid w:val="009763F2"/>
    <w:rPr>
      <w:rFonts w:ascii="Times New Roman" w:hAnsi="Times New Roman" w:cs="Times New Roman"/>
      <w:sz w:val="28"/>
      <w:szCs w:val="28"/>
    </w:rPr>
  </w:style>
  <w:style w:type="paragraph" w:customStyle="1" w:styleId="xl123">
    <w:name w:val="xl123"/>
    <w:basedOn w:val="a3"/>
    <w:rsid w:val="00746E2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24">
    <w:name w:val="xl124"/>
    <w:basedOn w:val="a3"/>
    <w:rsid w:val="00746E2B"/>
    <w:pPr>
      <w:pBdr>
        <w:top w:val="single" w:sz="4" w:space="0" w:color="auto"/>
      </w:pBdr>
      <w:spacing w:before="100" w:beforeAutospacing="1" w:after="100" w:afterAutospacing="1"/>
      <w:jc w:val="center"/>
      <w:textAlignment w:val="top"/>
    </w:pPr>
    <w:rPr>
      <w:sz w:val="16"/>
      <w:szCs w:val="16"/>
    </w:rPr>
  </w:style>
  <w:style w:type="paragraph" w:customStyle="1" w:styleId="xl125">
    <w:name w:val="xl125"/>
    <w:basedOn w:val="a3"/>
    <w:rsid w:val="00746E2B"/>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6">
    <w:name w:val="xl126"/>
    <w:basedOn w:val="a3"/>
    <w:rsid w:val="00746E2B"/>
    <w:pPr>
      <w:pBdr>
        <w:left w:val="single" w:sz="4" w:space="0" w:color="auto"/>
      </w:pBdr>
      <w:spacing w:before="100" w:beforeAutospacing="1" w:after="100" w:afterAutospacing="1"/>
      <w:jc w:val="center"/>
      <w:textAlignment w:val="top"/>
    </w:pPr>
    <w:rPr>
      <w:sz w:val="16"/>
      <w:szCs w:val="16"/>
    </w:rPr>
  </w:style>
  <w:style w:type="paragraph" w:customStyle="1" w:styleId="xl127">
    <w:name w:val="xl127"/>
    <w:basedOn w:val="a3"/>
    <w:rsid w:val="00746E2B"/>
    <w:pPr>
      <w:spacing w:before="100" w:beforeAutospacing="1" w:after="100" w:afterAutospacing="1"/>
      <w:jc w:val="center"/>
      <w:textAlignment w:val="top"/>
    </w:pPr>
    <w:rPr>
      <w:sz w:val="16"/>
      <w:szCs w:val="16"/>
    </w:rPr>
  </w:style>
  <w:style w:type="paragraph" w:customStyle="1" w:styleId="xl128">
    <w:name w:val="xl128"/>
    <w:basedOn w:val="a3"/>
    <w:rsid w:val="00746E2B"/>
    <w:pPr>
      <w:pBdr>
        <w:right w:val="single" w:sz="4" w:space="0" w:color="auto"/>
      </w:pBdr>
      <w:spacing w:before="100" w:beforeAutospacing="1" w:after="100" w:afterAutospacing="1"/>
      <w:jc w:val="center"/>
      <w:textAlignment w:val="top"/>
    </w:pPr>
    <w:rPr>
      <w:sz w:val="16"/>
      <w:szCs w:val="16"/>
    </w:rPr>
  </w:style>
  <w:style w:type="paragraph" w:customStyle="1" w:styleId="xl129">
    <w:name w:val="xl129"/>
    <w:basedOn w:val="a3"/>
    <w:rsid w:val="00746E2B"/>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30">
    <w:name w:val="xl130"/>
    <w:basedOn w:val="a3"/>
    <w:rsid w:val="00746E2B"/>
    <w:pPr>
      <w:pBdr>
        <w:bottom w:val="single" w:sz="4" w:space="0" w:color="auto"/>
      </w:pBdr>
      <w:spacing w:before="100" w:beforeAutospacing="1" w:after="100" w:afterAutospacing="1"/>
      <w:jc w:val="center"/>
      <w:textAlignment w:val="top"/>
    </w:pPr>
    <w:rPr>
      <w:sz w:val="16"/>
      <w:szCs w:val="16"/>
    </w:rPr>
  </w:style>
  <w:style w:type="paragraph" w:customStyle="1" w:styleId="xl131">
    <w:name w:val="xl131"/>
    <w:basedOn w:val="a3"/>
    <w:rsid w:val="00746E2B"/>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2">
    <w:name w:val="xl132"/>
    <w:basedOn w:val="a3"/>
    <w:rsid w:val="00746E2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3">
    <w:name w:val="xl133"/>
    <w:basedOn w:val="a3"/>
    <w:rsid w:val="00746E2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3"/>
    <w:rsid w:val="00746E2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5">
    <w:name w:val="xl135"/>
    <w:basedOn w:val="a3"/>
    <w:rsid w:val="00746E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746E2B"/>
    <w:pPr>
      <w:pBdr>
        <w:top w:val="single" w:sz="4" w:space="0" w:color="auto"/>
        <w:left w:val="single" w:sz="8" w:space="0" w:color="auto"/>
        <w:bottom w:val="single" w:sz="4" w:space="0" w:color="auto"/>
      </w:pBdr>
      <w:spacing w:before="100" w:beforeAutospacing="1" w:after="100" w:afterAutospacing="1"/>
      <w:jc w:val="center"/>
      <w:textAlignment w:val="top"/>
    </w:pPr>
    <w:rPr>
      <w:sz w:val="16"/>
      <w:szCs w:val="16"/>
    </w:rPr>
  </w:style>
  <w:style w:type="paragraph" w:customStyle="1" w:styleId="xl137">
    <w:name w:val="xl137"/>
    <w:basedOn w:val="a3"/>
    <w:rsid w:val="00746E2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38">
    <w:name w:val="xl138"/>
    <w:basedOn w:val="a3"/>
    <w:rsid w:val="00746E2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1c">
    <w:name w:val="Неразрешенное упоминание1"/>
    <w:basedOn w:val="a4"/>
    <w:uiPriority w:val="99"/>
    <w:semiHidden/>
    <w:unhideWhenUsed/>
    <w:rsid w:val="00A91D7E"/>
    <w:rPr>
      <w:color w:val="808080"/>
      <w:shd w:val="clear" w:color="auto" w:fill="E6E6E6"/>
    </w:rPr>
  </w:style>
  <w:style w:type="table" w:customStyle="1" w:styleId="52">
    <w:name w:val="Сетка таблицы5"/>
    <w:basedOn w:val="a5"/>
    <w:next w:val="af3"/>
    <w:uiPriority w:val="59"/>
    <w:rsid w:val="00DE20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5"/>
    <w:next w:val="af3"/>
    <w:uiPriority w:val="59"/>
    <w:rsid w:val="00C4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1F2E7A"/>
    <w:rPr>
      <w:color w:val="808080"/>
      <w:shd w:val="clear" w:color="auto" w:fill="E6E6E6"/>
    </w:rPr>
  </w:style>
  <w:style w:type="paragraph" w:customStyle="1" w:styleId="xl139">
    <w:name w:val="xl139"/>
    <w:basedOn w:val="a3"/>
    <w:rsid w:val="00EA6E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0">
    <w:name w:val="xl140"/>
    <w:basedOn w:val="a3"/>
    <w:rsid w:val="00EA6E8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a3"/>
    <w:rsid w:val="00EA6E8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2">
    <w:name w:val="xl142"/>
    <w:basedOn w:val="a3"/>
    <w:rsid w:val="00EA6E81"/>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3">
    <w:name w:val="xl143"/>
    <w:basedOn w:val="a3"/>
    <w:rsid w:val="00EA6E81"/>
    <w:pPr>
      <w:pBdr>
        <w:top w:val="single" w:sz="4" w:space="0" w:color="auto"/>
        <w:bottom w:val="single" w:sz="4" w:space="0" w:color="auto"/>
      </w:pBdr>
      <w:spacing w:before="100" w:beforeAutospacing="1" w:after="100" w:afterAutospacing="1"/>
    </w:pPr>
    <w:rPr>
      <w:sz w:val="14"/>
      <w:szCs w:val="14"/>
    </w:rPr>
  </w:style>
  <w:style w:type="paragraph" w:customStyle="1" w:styleId="xl144">
    <w:name w:val="xl144"/>
    <w:basedOn w:val="a3"/>
    <w:rsid w:val="00EA6E81"/>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5">
    <w:name w:val="xl145"/>
    <w:basedOn w:val="a3"/>
    <w:rsid w:val="00EA6E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6">
    <w:name w:val="xl146"/>
    <w:basedOn w:val="a3"/>
    <w:rsid w:val="00EA6E8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47">
    <w:name w:val="xl147"/>
    <w:basedOn w:val="a3"/>
    <w:rsid w:val="00EA6E81"/>
    <w:pPr>
      <w:pBdr>
        <w:left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8">
    <w:name w:val="xl148"/>
    <w:basedOn w:val="a3"/>
    <w:rsid w:val="00EA6E81"/>
    <w:pPr>
      <w:pBdr>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49">
    <w:name w:val="xl149"/>
    <w:basedOn w:val="a3"/>
    <w:rsid w:val="00EA6E81"/>
    <w:pPr>
      <w:pBdr>
        <w:left w:val="single" w:sz="4" w:space="20" w:color="auto"/>
        <w:bottom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50">
    <w:name w:val="xl150"/>
    <w:basedOn w:val="a3"/>
    <w:rsid w:val="00EA6E81"/>
    <w:pPr>
      <w:pBdr>
        <w:top w:val="single" w:sz="4" w:space="0" w:color="auto"/>
        <w:left w:val="single" w:sz="4" w:space="20" w:color="auto"/>
        <w:bottom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51">
    <w:name w:val="xl151"/>
    <w:basedOn w:val="a3"/>
    <w:rsid w:val="00EA6E81"/>
    <w:pPr>
      <w:pBdr>
        <w:top w:val="single" w:sz="4" w:space="0" w:color="auto"/>
        <w:bottom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52">
    <w:name w:val="xl152"/>
    <w:basedOn w:val="a3"/>
    <w:rsid w:val="00EA6E81"/>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a3"/>
    <w:rsid w:val="00EA6E81"/>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a3"/>
    <w:rsid w:val="00EA6E81"/>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55">
    <w:name w:val="xl155"/>
    <w:basedOn w:val="a3"/>
    <w:rsid w:val="00EA6E81"/>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3"/>
    <w:rsid w:val="00EA6E8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57">
    <w:name w:val="xl157"/>
    <w:basedOn w:val="a3"/>
    <w:rsid w:val="00EA6E8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58">
    <w:name w:val="xl158"/>
    <w:basedOn w:val="a3"/>
    <w:rsid w:val="00EA6E8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59">
    <w:name w:val="xl159"/>
    <w:basedOn w:val="a3"/>
    <w:rsid w:val="00EA6E8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60">
    <w:name w:val="xl160"/>
    <w:basedOn w:val="a3"/>
    <w:rsid w:val="00EA6E81"/>
    <w:pPr>
      <w:pBdr>
        <w:top w:val="single" w:sz="4" w:space="0" w:color="auto"/>
        <w:left w:val="single" w:sz="4" w:space="0" w:color="auto"/>
      </w:pBdr>
      <w:spacing w:before="100" w:beforeAutospacing="1" w:after="100" w:afterAutospacing="1"/>
      <w:textAlignment w:val="center"/>
    </w:pPr>
    <w:rPr>
      <w:rFonts w:ascii="Arial" w:hAnsi="Arial" w:cs="Arial"/>
      <w:sz w:val="14"/>
      <w:szCs w:val="14"/>
    </w:rPr>
  </w:style>
  <w:style w:type="paragraph" w:customStyle="1" w:styleId="xl161">
    <w:name w:val="xl161"/>
    <w:basedOn w:val="a3"/>
    <w:rsid w:val="00EA6E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a3"/>
    <w:rsid w:val="00EA6E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3">
    <w:name w:val="xl163"/>
    <w:basedOn w:val="a3"/>
    <w:rsid w:val="00EA6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4">
    <w:name w:val="xl164"/>
    <w:basedOn w:val="a3"/>
    <w:rsid w:val="00EA6E8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styleId="28">
    <w:name w:val="toc 2"/>
    <w:basedOn w:val="a3"/>
    <w:next w:val="a3"/>
    <w:link w:val="29"/>
    <w:autoRedefine/>
    <w:uiPriority w:val="39"/>
    <w:unhideWhenUsed/>
    <w:rsid w:val="005D74D1"/>
    <w:pPr>
      <w:spacing w:after="100"/>
      <w:ind w:left="240"/>
    </w:pPr>
  </w:style>
  <w:style w:type="character" w:customStyle="1" w:styleId="60">
    <w:name w:val="Заголовок 6 Знак"/>
    <w:basedOn w:val="a4"/>
    <w:link w:val="6"/>
    <w:uiPriority w:val="99"/>
    <w:rsid w:val="005D74D1"/>
    <w:rPr>
      <w:rFonts w:ascii="Calibri" w:eastAsia="Times New Roman" w:hAnsi="Calibri" w:cs="Times New Roman"/>
      <w:b/>
      <w:bCs/>
      <w:sz w:val="20"/>
      <w:szCs w:val="20"/>
    </w:rPr>
  </w:style>
  <w:style w:type="character" w:customStyle="1" w:styleId="70">
    <w:name w:val="Заголовок 7 Знак"/>
    <w:basedOn w:val="a4"/>
    <w:link w:val="7"/>
    <w:rsid w:val="005D74D1"/>
    <w:rPr>
      <w:rFonts w:ascii="Calibri" w:eastAsia="Times New Roman" w:hAnsi="Calibri" w:cs="Times New Roman"/>
      <w:sz w:val="24"/>
      <w:szCs w:val="24"/>
    </w:rPr>
  </w:style>
  <w:style w:type="character" w:customStyle="1" w:styleId="80">
    <w:name w:val="Заголовок 8 Знак"/>
    <w:basedOn w:val="a4"/>
    <w:link w:val="8"/>
    <w:rsid w:val="005D74D1"/>
    <w:rPr>
      <w:rFonts w:ascii="Calibri" w:eastAsia="Times New Roman" w:hAnsi="Calibri" w:cs="Times New Roman"/>
      <w:i/>
      <w:iCs/>
      <w:sz w:val="24"/>
      <w:szCs w:val="24"/>
    </w:rPr>
  </w:style>
  <w:style w:type="character" w:customStyle="1" w:styleId="90">
    <w:name w:val="Заголовок 9 Знак"/>
    <w:basedOn w:val="a4"/>
    <w:link w:val="9"/>
    <w:uiPriority w:val="99"/>
    <w:rsid w:val="005D74D1"/>
    <w:rPr>
      <w:rFonts w:ascii="Cambria" w:eastAsia="Times New Roman" w:hAnsi="Cambria" w:cs="Times New Roman"/>
      <w:sz w:val="20"/>
      <w:szCs w:val="20"/>
    </w:rPr>
  </w:style>
  <w:style w:type="numbering" w:customStyle="1" w:styleId="81">
    <w:name w:val="Нет списка8"/>
    <w:next w:val="a6"/>
    <w:uiPriority w:val="99"/>
    <w:semiHidden/>
    <w:unhideWhenUsed/>
    <w:rsid w:val="005D74D1"/>
  </w:style>
  <w:style w:type="character" w:customStyle="1" w:styleId="Heading4Char">
    <w:name w:val="Heading 4 Char"/>
    <w:uiPriority w:val="99"/>
    <w:semiHidden/>
    <w:locked/>
    <w:rsid w:val="005D74D1"/>
    <w:rPr>
      <w:rFonts w:ascii="Calibri" w:hAnsi="Calibri" w:cs="Times New Roman"/>
      <w:b/>
      <w:bCs/>
      <w:sz w:val="28"/>
      <w:szCs w:val="28"/>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3"/>
    <w:uiPriority w:val="99"/>
    <w:rsid w:val="005D74D1"/>
    <w:pPr>
      <w:spacing w:after="160" w:line="240" w:lineRule="exact"/>
    </w:pPr>
    <w:rPr>
      <w:rFonts w:ascii="Verdana" w:hAnsi="Verdana" w:cs="Verdana"/>
      <w:sz w:val="20"/>
      <w:szCs w:val="20"/>
      <w:lang w:val="en-US" w:eastAsia="en-US"/>
    </w:rPr>
  </w:style>
  <w:style w:type="paragraph" w:customStyle="1" w:styleId="1d">
    <w:name w:val="Без интервала1"/>
    <w:link w:val="aff"/>
    <w:uiPriority w:val="99"/>
    <w:rsid w:val="005D74D1"/>
    <w:pPr>
      <w:spacing w:after="0" w:line="216" w:lineRule="auto"/>
      <w:ind w:left="57" w:right="57" w:firstLine="709"/>
      <w:jc w:val="both"/>
    </w:pPr>
    <w:rPr>
      <w:rFonts w:ascii="Calibri" w:eastAsia="Times New Roman" w:hAnsi="Calibri" w:cs="Calibri"/>
    </w:rPr>
  </w:style>
  <w:style w:type="character" w:customStyle="1" w:styleId="aff">
    <w:name w:val="Без интервала Знак"/>
    <w:link w:val="1d"/>
    <w:uiPriority w:val="99"/>
    <w:locked/>
    <w:rsid w:val="005D74D1"/>
    <w:rPr>
      <w:rFonts w:ascii="Calibri" w:eastAsia="Times New Roman" w:hAnsi="Calibri" w:cs="Calibri"/>
    </w:rPr>
  </w:style>
  <w:style w:type="character" w:customStyle="1" w:styleId="BalloonTextChar">
    <w:name w:val="Balloon Text Char"/>
    <w:uiPriority w:val="99"/>
    <w:semiHidden/>
    <w:locked/>
    <w:rsid w:val="005D74D1"/>
    <w:rPr>
      <w:rFonts w:cs="Times New Roman"/>
      <w:sz w:val="2"/>
      <w:lang w:eastAsia="en-US"/>
    </w:rPr>
  </w:style>
  <w:style w:type="table" w:customStyle="1" w:styleId="TableGridReport1">
    <w:name w:val="Table Grid Report1"/>
    <w:basedOn w:val="a5"/>
    <w:next w:val="af3"/>
    <w:uiPriority w:val="59"/>
    <w:rsid w:val="005D74D1"/>
    <w:pPr>
      <w:spacing w:after="0"/>
      <w:ind w:firstLine="709"/>
      <w:jc w:val="both"/>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33"/>
    <w:uiPriority w:val="99"/>
    <w:locked/>
    <w:rsid w:val="005D74D1"/>
    <w:rPr>
      <w:rFonts w:cs="Times New Roman"/>
      <w:sz w:val="27"/>
      <w:szCs w:val="27"/>
      <w:shd w:val="clear" w:color="auto" w:fill="FFFFFF"/>
    </w:rPr>
  </w:style>
  <w:style w:type="paragraph" w:customStyle="1" w:styleId="33">
    <w:name w:val="Основной текст3"/>
    <w:basedOn w:val="a3"/>
    <w:link w:val="aff0"/>
    <w:uiPriority w:val="99"/>
    <w:rsid w:val="005D74D1"/>
    <w:pPr>
      <w:shd w:val="clear" w:color="auto" w:fill="FFFFFF"/>
      <w:spacing w:line="317" w:lineRule="exact"/>
      <w:ind w:hanging="640"/>
    </w:pPr>
    <w:rPr>
      <w:rFonts w:asciiTheme="minorHAnsi" w:eastAsiaTheme="minorHAnsi" w:hAnsiTheme="minorHAnsi"/>
      <w:sz w:val="27"/>
      <w:szCs w:val="27"/>
      <w:shd w:val="clear" w:color="auto" w:fill="FFFFFF"/>
      <w:lang w:eastAsia="en-US"/>
    </w:rPr>
  </w:style>
  <w:style w:type="character" w:customStyle="1" w:styleId="HeaderChar">
    <w:name w:val="Header Char"/>
    <w:uiPriority w:val="99"/>
    <w:semiHidden/>
    <w:locked/>
    <w:rsid w:val="005D74D1"/>
    <w:rPr>
      <w:rFonts w:ascii="Calibri" w:hAnsi="Calibri" w:cs="Calibri"/>
      <w:lang w:eastAsia="en-US"/>
    </w:rPr>
  </w:style>
  <w:style w:type="character" w:customStyle="1" w:styleId="FooterChar">
    <w:name w:val="Footer Char"/>
    <w:aliases w:val="Знак Char"/>
    <w:uiPriority w:val="99"/>
    <w:semiHidden/>
    <w:locked/>
    <w:rsid w:val="005D74D1"/>
    <w:rPr>
      <w:rFonts w:ascii="Calibri" w:hAnsi="Calibri" w:cs="Calibri"/>
      <w:lang w:eastAsia="en-US"/>
    </w:rPr>
  </w:style>
  <w:style w:type="character" w:customStyle="1" w:styleId="2a">
    <w:name w:val="Оглавление (2)_"/>
    <w:link w:val="2b"/>
    <w:uiPriority w:val="99"/>
    <w:locked/>
    <w:rsid w:val="005D74D1"/>
    <w:rPr>
      <w:rFonts w:cs="Times New Roman"/>
      <w:sz w:val="27"/>
      <w:szCs w:val="27"/>
      <w:shd w:val="clear" w:color="auto" w:fill="FFFFFF"/>
    </w:rPr>
  </w:style>
  <w:style w:type="paragraph" w:customStyle="1" w:styleId="2b">
    <w:name w:val="Оглавление (2)"/>
    <w:basedOn w:val="a3"/>
    <w:link w:val="2a"/>
    <w:uiPriority w:val="99"/>
    <w:rsid w:val="005D74D1"/>
    <w:pPr>
      <w:shd w:val="clear" w:color="auto" w:fill="FFFFFF"/>
      <w:spacing w:after="420" w:line="240" w:lineRule="atLeast"/>
    </w:pPr>
    <w:rPr>
      <w:rFonts w:asciiTheme="minorHAnsi" w:eastAsiaTheme="minorHAnsi" w:hAnsiTheme="minorHAnsi"/>
      <w:sz w:val="27"/>
      <w:szCs w:val="27"/>
      <w:shd w:val="clear" w:color="auto" w:fill="FFFFFF"/>
      <w:lang w:eastAsia="en-US"/>
    </w:rPr>
  </w:style>
  <w:style w:type="character" w:customStyle="1" w:styleId="29">
    <w:name w:val="Оглавление 2 Знак"/>
    <w:link w:val="28"/>
    <w:uiPriority w:val="39"/>
    <w:locked/>
    <w:rsid w:val="005D74D1"/>
    <w:rPr>
      <w:rFonts w:ascii="Times New Roman" w:eastAsia="Times New Roman" w:hAnsi="Times New Roman" w:cs="Times New Roman"/>
      <w:sz w:val="24"/>
      <w:szCs w:val="24"/>
      <w:lang w:eastAsia="ru-RU"/>
    </w:rPr>
  </w:style>
  <w:style w:type="character" w:customStyle="1" w:styleId="aff1">
    <w:name w:val="Оглавление"/>
    <w:uiPriority w:val="99"/>
    <w:rsid w:val="005D74D1"/>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5D74D1"/>
    <w:rPr>
      <w:rFonts w:cs="Times New Roman"/>
      <w:i/>
      <w:iCs/>
      <w:color w:val="000000"/>
      <w:spacing w:val="0"/>
      <w:sz w:val="26"/>
      <w:szCs w:val="26"/>
      <w:lang w:val="ru-RU" w:eastAsia="en-US"/>
    </w:rPr>
  </w:style>
  <w:style w:type="character" w:customStyle="1" w:styleId="aff2">
    <w:name w:val="Оглавление + Не курсив"/>
    <w:uiPriority w:val="99"/>
    <w:rsid w:val="005D74D1"/>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5D74D1"/>
    <w:rPr>
      <w:rFonts w:cs="Times New Roman"/>
      <w:i/>
      <w:iCs/>
      <w:color w:val="000000"/>
      <w:spacing w:val="0"/>
      <w:sz w:val="28"/>
      <w:szCs w:val="28"/>
      <w:lang w:val="ru-RU" w:eastAsia="en-US"/>
    </w:rPr>
  </w:style>
  <w:style w:type="character" w:customStyle="1" w:styleId="43">
    <w:name w:val="Основной текст (4)_"/>
    <w:uiPriority w:val="99"/>
    <w:rsid w:val="005D74D1"/>
    <w:rPr>
      <w:rFonts w:ascii="Times New Roman" w:hAnsi="Times New Roman" w:cs="Times New Roman"/>
      <w:spacing w:val="0"/>
      <w:sz w:val="27"/>
      <w:szCs w:val="27"/>
    </w:rPr>
  </w:style>
  <w:style w:type="character" w:customStyle="1" w:styleId="44">
    <w:name w:val="Основной текст (4)"/>
    <w:uiPriority w:val="99"/>
    <w:rsid w:val="005D74D1"/>
    <w:rPr>
      <w:rFonts w:ascii="Times New Roman" w:hAnsi="Times New Roman" w:cs="Times New Roman"/>
      <w:spacing w:val="0"/>
      <w:sz w:val="27"/>
      <w:szCs w:val="27"/>
      <w:u w:val="single"/>
    </w:rPr>
  </w:style>
  <w:style w:type="character" w:customStyle="1" w:styleId="45">
    <w:name w:val="Основной текст (4) + Не курсив"/>
    <w:uiPriority w:val="99"/>
    <w:rsid w:val="005D74D1"/>
    <w:rPr>
      <w:rFonts w:ascii="Times New Roman" w:hAnsi="Times New Roman" w:cs="Times New Roman"/>
      <w:i/>
      <w:iCs/>
      <w:spacing w:val="0"/>
      <w:sz w:val="27"/>
      <w:szCs w:val="27"/>
    </w:rPr>
  </w:style>
  <w:style w:type="character" w:customStyle="1" w:styleId="2c">
    <w:name w:val="Основной текст (2)_"/>
    <w:link w:val="2d"/>
    <w:locked/>
    <w:rsid w:val="005D74D1"/>
    <w:rPr>
      <w:rFonts w:cs="Times New Roman"/>
      <w:sz w:val="27"/>
      <w:szCs w:val="27"/>
      <w:shd w:val="clear" w:color="auto" w:fill="FFFFFF"/>
    </w:rPr>
  </w:style>
  <w:style w:type="paragraph" w:customStyle="1" w:styleId="2d">
    <w:name w:val="Основной текст (2)"/>
    <w:basedOn w:val="a3"/>
    <w:link w:val="2c"/>
    <w:rsid w:val="005D74D1"/>
    <w:pPr>
      <w:shd w:val="clear" w:color="auto" w:fill="FFFFFF"/>
      <w:spacing w:line="514" w:lineRule="exact"/>
      <w:jc w:val="center"/>
    </w:pPr>
    <w:rPr>
      <w:rFonts w:asciiTheme="minorHAnsi" w:eastAsiaTheme="minorHAnsi" w:hAnsiTheme="minorHAnsi"/>
      <w:sz w:val="27"/>
      <w:szCs w:val="27"/>
      <w:shd w:val="clear" w:color="auto" w:fill="FFFFFF"/>
      <w:lang w:eastAsia="en-US"/>
    </w:rPr>
  </w:style>
  <w:style w:type="character" w:customStyle="1" w:styleId="220">
    <w:name w:val="Заголовок №2 (2)_"/>
    <w:link w:val="221"/>
    <w:uiPriority w:val="99"/>
    <w:locked/>
    <w:rsid w:val="005D74D1"/>
    <w:rPr>
      <w:rFonts w:cs="Times New Roman"/>
      <w:sz w:val="27"/>
      <w:szCs w:val="27"/>
      <w:shd w:val="clear" w:color="auto" w:fill="FFFFFF"/>
    </w:rPr>
  </w:style>
  <w:style w:type="paragraph" w:customStyle="1" w:styleId="221">
    <w:name w:val="Заголовок №2 (2)"/>
    <w:basedOn w:val="a3"/>
    <w:link w:val="220"/>
    <w:uiPriority w:val="99"/>
    <w:rsid w:val="005D74D1"/>
    <w:pPr>
      <w:shd w:val="clear" w:color="auto" w:fill="FFFFFF"/>
      <w:spacing w:before="720" w:after="420" w:line="240" w:lineRule="atLeast"/>
      <w:outlineLvl w:val="1"/>
    </w:pPr>
    <w:rPr>
      <w:rFonts w:asciiTheme="minorHAnsi" w:eastAsiaTheme="minorHAnsi" w:hAnsiTheme="minorHAnsi"/>
      <w:sz w:val="27"/>
      <w:szCs w:val="27"/>
      <w:shd w:val="clear" w:color="auto" w:fill="FFFFFF"/>
      <w:lang w:eastAsia="en-US"/>
    </w:rPr>
  </w:style>
  <w:style w:type="character" w:customStyle="1" w:styleId="2e">
    <w:name w:val="Основной текст (2) + Не полужирный"/>
    <w:uiPriority w:val="99"/>
    <w:rsid w:val="005D74D1"/>
    <w:rPr>
      <w:rFonts w:cs="Times New Roman"/>
      <w:b/>
      <w:bCs/>
      <w:sz w:val="27"/>
      <w:szCs w:val="27"/>
      <w:shd w:val="clear" w:color="auto" w:fill="FFFFFF"/>
    </w:rPr>
  </w:style>
  <w:style w:type="character" w:customStyle="1" w:styleId="34">
    <w:name w:val="Заголовок №3_"/>
    <w:link w:val="35"/>
    <w:uiPriority w:val="99"/>
    <w:locked/>
    <w:rsid w:val="005D74D1"/>
    <w:rPr>
      <w:rFonts w:cs="Times New Roman"/>
      <w:sz w:val="27"/>
      <w:szCs w:val="27"/>
      <w:shd w:val="clear" w:color="auto" w:fill="FFFFFF"/>
    </w:rPr>
  </w:style>
  <w:style w:type="paragraph" w:customStyle="1" w:styleId="35">
    <w:name w:val="Заголовок №3"/>
    <w:basedOn w:val="a3"/>
    <w:link w:val="34"/>
    <w:uiPriority w:val="99"/>
    <w:rsid w:val="005D74D1"/>
    <w:pPr>
      <w:shd w:val="clear" w:color="auto" w:fill="FFFFFF"/>
      <w:spacing w:before="600" w:line="322" w:lineRule="exact"/>
      <w:outlineLvl w:val="2"/>
    </w:pPr>
    <w:rPr>
      <w:rFonts w:asciiTheme="minorHAnsi" w:eastAsiaTheme="minorHAnsi" w:hAnsiTheme="minorHAnsi"/>
      <w:sz w:val="27"/>
      <w:szCs w:val="27"/>
      <w:shd w:val="clear" w:color="auto" w:fill="FFFFFF"/>
      <w:lang w:eastAsia="en-US"/>
    </w:rPr>
  </w:style>
  <w:style w:type="character" w:customStyle="1" w:styleId="53">
    <w:name w:val="Основной текст (5)_"/>
    <w:link w:val="54"/>
    <w:uiPriority w:val="99"/>
    <w:locked/>
    <w:rsid w:val="005D74D1"/>
    <w:rPr>
      <w:rFonts w:cs="Times New Roman"/>
      <w:sz w:val="27"/>
      <w:szCs w:val="27"/>
      <w:shd w:val="clear" w:color="auto" w:fill="FFFFFF"/>
    </w:rPr>
  </w:style>
  <w:style w:type="paragraph" w:customStyle="1" w:styleId="54">
    <w:name w:val="Основной текст (5)"/>
    <w:basedOn w:val="a3"/>
    <w:link w:val="53"/>
    <w:uiPriority w:val="99"/>
    <w:rsid w:val="005D74D1"/>
    <w:pPr>
      <w:shd w:val="clear" w:color="auto" w:fill="FFFFFF"/>
      <w:spacing w:before="300" w:line="240" w:lineRule="atLeast"/>
      <w:jc w:val="center"/>
    </w:pPr>
    <w:rPr>
      <w:rFonts w:asciiTheme="minorHAnsi" w:eastAsiaTheme="minorHAnsi" w:hAnsiTheme="minorHAnsi"/>
      <w:sz w:val="27"/>
      <w:szCs w:val="27"/>
      <w:shd w:val="clear" w:color="auto" w:fill="FFFFFF"/>
      <w:lang w:eastAsia="en-US"/>
    </w:rPr>
  </w:style>
  <w:style w:type="character" w:customStyle="1" w:styleId="aff3">
    <w:name w:val="Основной текст + Полужирный"/>
    <w:uiPriority w:val="99"/>
    <w:rsid w:val="005D74D1"/>
    <w:rPr>
      <w:rFonts w:cs="Times New Roman"/>
      <w:b/>
      <w:bCs/>
      <w:spacing w:val="0"/>
      <w:sz w:val="27"/>
      <w:szCs w:val="27"/>
      <w:shd w:val="clear" w:color="auto" w:fill="FFFFFF"/>
    </w:rPr>
  </w:style>
  <w:style w:type="character" w:customStyle="1" w:styleId="120">
    <w:name w:val="Основной текст + 12"/>
    <w:aliases w:val="5 pt"/>
    <w:uiPriority w:val="99"/>
    <w:rsid w:val="005D74D1"/>
    <w:rPr>
      <w:rFonts w:cs="Times New Roman"/>
      <w:spacing w:val="0"/>
      <w:sz w:val="25"/>
      <w:szCs w:val="25"/>
      <w:shd w:val="clear" w:color="auto" w:fill="FFFFFF"/>
    </w:rPr>
  </w:style>
  <w:style w:type="character" w:customStyle="1" w:styleId="1e">
    <w:name w:val="Заголовок №1_"/>
    <w:link w:val="1f"/>
    <w:uiPriority w:val="99"/>
    <w:locked/>
    <w:rsid w:val="005D74D1"/>
    <w:rPr>
      <w:rFonts w:cs="Times New Roman"/>
      <w:sz w:val="27"/>
      <w:szCs w:val="27"/>
      <w:shd w:val="clear" w:color="auto" w:fill="FFFFFF"/>
    </w:rPr>
  </w:style>
  <w:style w:type="paragraph" w:customStyle="1" w:styleId="1f">
    <w:name w:val="Заголовок №1"/>
    <w:basedOn w:val="a3"/>
    <w:link w:val="1e"/>
    <w:uiPriority w:val="99"/>
    <w:rsid w:val="005D74D1"/>
    <w:pPr>
      <w:shd w:val="clear" w:color="auto" w:fill="FFFFFF"/>
      <w:spacing w:before="300" w:after="420" w:line="240" w:lineRule="atLeast"/>
      <w:outlineLvl w:val="0"/>
    </w:pPr>
    <w:rPr>
      <w:rFonts w:asciiTheme="minorHAnsi" w:eastAsiaTheme="minorHAnsi" w:hAnsiTheme="minorHAnsi"/>
      <w:sz w:val="27"/>
      <w:szCs w:val="27"/>
      <w:shd w:val="clear" w:color="auto" w:fill="FFFFFF"/>
      <w:lang w:eastAsia="en-US"/>
    </w:rPr>
  </w:style>
  <w:style w:type="character" w:customStyle="1" w:styleId="2f">
    <w:name w:val="Заголовок №2_"/>
    <w:link w:val="2f0"/>
    <w:locked/>
    <w:rsid w:val="005D74D1"/>
    <w:rPr>
      <w:rFonts w:cs="Times New Roman"/>
      <w:sz w:val="27"/>
      <w:szCs w:val="27"/>
      <w:shd w:val="clear" w:color="auto" w:fill="FFFFFF"/>
    </w:rPr>
  </w:style>
  <w:style w:type="paragraph" w:customStyle="1" w:styleId="2f0">
    <w:name w:val="Заголовок №2"/>
    <w:basedOn w:val="a3"/>
    <w:link w:val="2f"/>
    <w:rsid w:val="005D74D1"/>
    <w:pPr>
      <w:shd w:val="clear" w:color="auto" w:fill="FFFFFF"/>
      <w:spacing w:before="540" w:after="180" w:line="240" w:lineRule="atLeast"/>
      <w:ind w:hanging="760"/>
      <w:outlineLvl w:val="1"/>
    </w:pPr>
    <w:rPr>
      <w:rFonts w:asciiTheme="minorHAnsi" w:eastAsiaTheme="minorHAnsi" w:hAnsiTheme="minorHAnsi"/>
      <w:sz w:val="27"/>
      <w:szCs w:val="27"/>
      <w:shd w:val="clear" w:color="auto" w:fill="FFFFFF"/>
      <w:lang w:eastAsia="en-US"/>
    </w:rPr>
  </w:style>
  <w:style w:type="character" w:customStyle="1" w:styleId="1f0">
    <w:name w:val="Основной текст1"/>
    <w:uiPriority w:val="99"/>
    <w:rsid w:val="005D74D1"/>
    <w:rPr>
      <w:rFonts w:cs="Times New Roman"/>
      <w:spacing w:val="0"/>
      <w:sz w:val="27"/>
      <w:szCs w:val="27"/>
      <w:u w:val="single"/>
      <w:shd w:val="clear" w:color="auto" w:fill="FFFFFF"/>
    </w:rPr>
  </w:style>
  <w:style w:type="character" w:customStyle="1" w:styleId="63">
    <w:name w:val="Основной текст (6)_"/>
    <w:link w:val="64"/>
    <w:locked/>
    <w:rsid w:val="005D74D1"/>
    <w:rPr>
      <w:rFonts w:cs="Times New Roman"/>
      <w:shd w:val="clear" w:color="auto" w:fill="FFFFFF"/>
    </w:rPr>
  </w:style>
  <w:style w:type="paragraph" w:customStyle="1" w:styleId="64">
    <w:name w:val="Основной текст (6)"/>
    <w:basedOn w:val="a3"/>
    <w:link w:val="63"/>
    <w:rsid w:val="005D74D1"/>
    <w:pPr>
      <w:shd w:val="clear" w:color="auto" w:fill="FFFFFF"/>
      <w:spacing w:line="240" w:lineRule="atLeast"/>
    </w:pPr>
    <w:rPr>
      <w:rFonts w:asciiTheme="minorHAnsi" w:eastAsiaTheme="minorHAnsi" w:hAnsiTheme="minorHAnsi"/>
      <w:sz w:val="22"/>
      <w:szCs w:val="22"/>
      <w:shd w:val="clear" w:color="auto" w:fill="FFFFFF"/>
      <w:lang w:eastAsia="en-US"/>
    </w:rPr>
  </w:style>
  <w:style w:type="character" w:customStyle="1" w:styleId="72">
    <w:name w:val="Основной текст (7)_"/>
    <w:rsid w:val="005D74D1"/>
    <w:rPr>
      <w:rFonts w:ascii="Times New Roman" w:hAnsi="Times New Roman" w:cs="Times New Roman"/>
      <w:spacing w:val="0"/>
      <w:sz w:val="22"/>
      <w:szCs w:val="22"/>
    </w:rPr>
  </w:style>
  <w:style w:type="character" w:customStyle="1" w:styleId="73">
    <w:name w:val="Основной текст (7)"/>
    <w:basedOn w:val="72"/>
    <w:rsid w:val="005D74D1"/>
    <w:rPr>
      <w:rFonts w:ascii="Times New Roman" w:hAnsi="Times New Roman" w:cs="Times New Roman"/>
      <w:spacing w:val="0"/>
      <w:sz w:val="22"/>
      <w:szCs w:val="22"/>
    </w:rPr>
  </w:style>
  <w:style w:type="character" w:customStyle="1" w:styleId="65">
    <w:name w:val="Основной текст (6) + Полужирный"/>
    <w:uiPriority w:val="99"/>
    <w:rsid w:val="005D74D1"/>
    <w:rPr>
      <w:rFonts w:cs="Times New Roman"/>
      <w:b/>
      <w:bCs/>
      <w:spacing w:val="0"/>
      <w:sz w:val="22"/>
      <w:szCs w:val="22"/>
      <w:shd w:val="clear" w:color="auto" w:fill="FFFFFF"/>
    </w:rPr>
  </w:style>
  <w:style w:type="character" w:customStyle="1" w:styleId="82">
    <w:name w:val="Основной текст (8)_"/>
    <w:link w:val="83"/>
    <w:uiPriority w:val="99"/>
    <w:locked/>
    <w:rsid w:val="005D74D1"/>
    <w:rPr>
      <w:rFonts w:cs="Times New Roman"/>
      <w:sz w:val="23"/>
      <w:szCs w:val="23"/>
      <w:shd w:val="clear" w:color="auto" w:fill="FFFFFF"/>
    </w:rPr>
  </w:style>
  <w:style w:type="paragraph" w:customStyle="1" w:styleId="83">
    <w:name w:val="Основной текст (8)"/>
    <w:basedOn w:val="a3"/>
    <w:link w:val="82"/>
    <w:uiPriority w:val="99"/>
    <w:rsid w:val="005D74D1"/>
    <w:pPr>
      <w:shd w:val="clear" w:color="auto" w:fill="FFFFFF"/>
      <w:spacing w:line="240" w:lineRule="atLeast"/>
    </w:pPr>
    <w:rPr>
      <w:rFonts w:asciiTheme="minorHAnsi" w:eastAsiaTheme="minorHAnsi" w:hAnsiTheme="minorHAnsi"/>
      <w:sz w:val="23"/>
      <w:szCs w:val="23"/>
      <w:shd w:val="clear" w:color="auto" w:fill="FFFFFF"/>
      <w:lang w:eastAsia="en-US"/>
    </w:rPr>
  </w:style>
  <w:style w:type="character" w:customStyle="1" w:styleId="aff4">
    <w:name w:val="Подпись к таблице_"/>
    <w:link w:val="aff5"/>
    <w:locked/>
    <w:rsid w:val="005D74D1"/>
    <w:rPr>
      <w:rFonts w:cs="Times New Roman"/>
      <w:shd w:val="clear" w:color="auto" w:fill="FFFFFF"/>
    </w:rPr>
  </w:style>
  <w:style w:type="paragraph" w:customStyle="1" w:styleId="aff5">
    <w:name w:val="Подпись к таблице"/>
    <w:basedOn w:val="a3"/>
    <w:link w:val="aff4"/>
    <w:rsid w:val="005D74D1"/>
    <w:pPr>
      <w:shd w:val="clear" w:color="auto" w:fill="FFFFFF"/>
      <w:spacing w:line="240" w:lineRule="atLeast"/>
    </w:pPr>
    <w:rPr>
      <w:rFonts w:asciiTheme="minorHAnsi" w:eastAsiaTheme="minorHAnsi" w:hAnsiTheme="minorHAnsi"/>
      <w:sz w:val="22"/>
      <w:szCs w:val="22"/>
      <w:shd w:val="clear" w:color="auto" w:fill="FFFFFF"/>
      <w:lang w:eastAsia="en-US"/>
    </w:rPr>
  </w:style>
  <w:style w:type="character" w:customStyle="1" w:styleId="91">
    <w:name w:val="Основной текст (9)_"/>
    <w:link w:val="92"/>
    <w:uiPriority w:val="99"/>
    <w:locked/>
    <w:rsid w:val="005D74D1"/>
    <w:rPr>
      <w:rFonts w:cs="Times New Roman"/>
      <w:sz w:val="15"/>
      <w:szCs w:val="15"/>
      <w:shd w:val="clear" w:color="auto" w:fill="FFFFFF"/>
    </w:rPr>
  </w:style>
  <w:style w:type="paragraph" w:customStyle="1" w:styleId="92">
    <w:name w:val="Основной текст (9)"/>
    <w:basedOn w:val="a3"/>
    <w:link w:val="91"/>
    <w:uiPriority w:val="99"/>
    <w:rsid w:val="005D74D1"/>
    <w:pPr>
      <w:shd w:val="clear" w:color="auto" w:fill="FFFFFF"/>
      <w:spacing w:line="240" w:lineRule="atLeast"/>
    </w:pPr>
    <w:rPr>
      <w:rFonts w:asciiTheme="minorHAnsi" w:eastAsiaTheme="minorHAnsi" w:hAnsiTheme="minorHAnsi"/>
      <w:sz w:val="15"/>
      <w:szCs w:val="15"/>
      <w:shd w:val="clear" w:color="auto" w:fill="FFFFFF"/>
      <w:lang w:eastAsia="en-US"/>
    </w:rPr>
  </w:style>
  <w:style w:type="character" w:customStyle="1" w:styleId="100">
    <w:name w:val="Основной текст (10)_"/>
    <w:link w:val="101"/>
    <w:uiPriority w:val="99"/>
    <w:locked/>
    <w:rsid w:val="005D74D1"/>
    <w:rPr>
      <w:rFonts w:ascii="Tahoma" w:hAnsi="Tahoma" w:cs="Tahoma"/>
      <w:shd w:val="clear" w:color="auto" w:fill="FFFFFF"/>
    </w:rPr>
  </w:style>
  <w:style w:type="paragraph" w:customStyle="1" w:styleId="101">
    <w:name w:val="Основной текст (10)"/>
    <w:basedOn w:val="a3"/>
    <w:link w:val="100"/>
    <w:uiPriority w:val="99"/>
    <w:rsid w:val="005D74D1"/>
    <w:pPr>
      <w:shd w:val="clear" w:color="auto" w:fill="FFFFFF"/>
      <w:spacing w:line="240" w:lineRule="atLeast"/>
    </w:pPr>
    <w:rPr>
      <w:rFonts w:ascii="Tahoma" w:eastAsiaTheme="minorHAnsi" w:hAnsi="Tahoma" w:cs="Tahoma"/>
      <w:sz w:val="22"/>
      <w:szCs w:val="22"/>
      <w:shd w:val="clear" w:color="auto" w:fill="FFFFFF"/>
      <w:lang w:eastAsia="en-US"/>
    </w:rPr>
  </w:style>
  <w:style w:type="character" w:customStyle="1" w:styleId="1000">
    <w:name w:val="Основной текст (100)_"/>
    <w:uiPriority w:val="99"/>
    <w:rsid w:val="005D74D1"/>
    <w:rPr>
      <w:rFonts w:ascii="Tahoma" w:hAnsi="Tahoma" w:cs="Tahoma"/>
      <w:spacing w:val="0"/>
      <w:sz w:val="19"/>
      <w:szCs w:val="19"/>
    </w:rPr>
  </w:style>
  <w:style w:type="character" w:customStyle="1" w:styleId="102">
    <w:name w:val="Основной текст (102)_"/>
    <w:link w:val="1020"/>
    <w:uiPriority w:val="99"/>
    <w:locked/>
    <w:rsid w:val="005D74D1"/>
    <w:rPr>
      <w:rFonts w:cs="Times New Roman"/>
      <w:sz w:val="18"/>
      <w:szCs w:val="18"/>
      <w:shd w:val="clear" w:color="auto" w:fill="FFFFFF"/>
    </w:rPr>
  </w:style>
  <w:style w:type="paragraph" w:customStyle="1" w:styleId="1020">
    <w:name w:val="Основной текст (102)"/>
    <w:basedOn w:val="a3"/>
    <w:link w:val="102"/>
    <w:uiPriority w:val="99"/>
    <w:rsid w:val="005D74D1"/>
    <w:pPr>
      <w:shd w:val="clear" w:color="auto" w:fill="FFFFFF"/>
      <w:spacing w:line="240" w:lineRule="atLeast"/>
    </w:pPr>
    <w:rPr>
      <w:rFonts w:asciiTheme="minorHAnsi" w:eastAsiaTheme="minorHAnsi" w:hAnsiTheme="minorHAnsi"/>
      <w:sz w:val="18"/>
      <w:szCs w:val="18"/>
      <w:shd w:val="clear" w:color="auto" w:fill="FFFFFF"/>
      <w:lang w:eastAsia="en-US"/>
    </w:rPr>
  </w:style>
  <w:style w:type="character" w:customStyle="1" w:styleId="1001">
    <w:name w:val="Основной текст (100)"/>
    <w:basedOn w:val="1000"/>
    <w:uiPriority w:val="99"/>
    <w:rsid w:val="005D74D1"/>
    <w:rPr>
      <w:rFonts w:ascii="Tahoma" w:hAnsi="Tahoma" w:cs="Tahoma"/>
      <w:spacing w:val="0"/>
      <w:sz w:val="19"/>
      <w:szCs w:val="19"/>
    </w:rPr>
  </w:style>
  <w:style w:type="character" w:customStyle="1" w:styleId="613">
    <w:name w:val="Основной текст (6) + 13"/>
    <w:aliases w:val="5 pt10,Курсив,Интервал -1 pt"/>
    <w:uiPriority w:val="99"/>
    <w:rsid w:val="005D74D1"/>
    <w:rPr>
      <w:rFonts w:cs="Times New Roman"/>
      <w:i/>
      <w:iCs/>
      <w:spacing w:val="-30"/>
      <w:sz w:val="27"/>
      <w:szCs w:val="27"/>
      <w:shd w:val="clear" w:color="auto" w:fill="FFFFFF"/>
    </w:rPr>
  </w:style>
  <w:style w:type="character" w:customStyle="1" w:styleId="4-1pt">
    <w:name w:val="Основной текст (4) + Интервал -1 pt"/>
    <w:uiPriority w:val="99"/>
    <w:rsid w:val="005D74D1"/>
    <w:rPr>
      <w:rFonts w:ascii="Times New Roman" w:hAnsi="Times New Roman" w:cs="Times New Roman"/>
      <w:spacing w:val="-30"/>
      <w:sz w:val="27"/>
      <w:szCs w:val="27"/>
      <w:lang w:val="en-US"/>
    </w:rPr>
  </w:style>
  <w:style w:type="character" w:customStyle="1" w:styleId="2f1">
    <w:name w:val="Подпись к таблице (2)_"/>
    <w:link w:val="2f2"/>
    <w:locked/>
    <w:rsid w:val="005D74D1"/>
    <w:rPr>
      <w:rFonts w:cs="Times New Roman"/>
      <w:sz w:val="27"/>
      <w:szCs w:val="27"/>
      <w:shd w:val="clear" w:color="auto" w:fill="FFFFFF"/>
    </w:rPr>
  </w:style>
  <w:style w:type="paragraph" w:customStyle="1" w:styleId="2f2">
    <w:name w:val="Подпись к таблице (2)"/>
    <w:basedOn w:val="a3"/>
    <w:link w:val="2f1"/>
    <w:rsid w:val="005D74D1"/>
    <w:pPr>
      <w:shd w:val="clear" w:color="auto" w:fill="FFFFFF"/>
      <w:spacing w:line="240" w:lineRule="atLeast"/>
    </w:pPr>
    <w:rPr>
      <w:rFonts w:asciiTheme="minorHAnsi" w:eastAsiaTheme="minorHAnsi" w:hAnsiTheme="minorHAnsi"/>
      <w:sz w:val="27"/>
      <w:szCs w:val="27"/>
      <w:shd w:val="clear" w:color="auto" w:fill="FFFFFF"/>
      <w:lang w:eastAsia="en-US"/>
    </w:rPr>
  </w:style>
  <w:style w:type="character" w:customStyle="1" w:styleId="112">
    <w:name w:val="Основной текст (11)_"/>
    <w:link w:val="113"/>
    <w:uiPriority w:val="99"/>
    <w:locked/>
    <w:rsid w:val="005D74D1"/>
    <w:rPr>
      <w:rFonts w:cs="Times New Roman"/>
      <w:sz w:val="28"/>
      <w:szCs w:val="28"/>
      <w:shd w:val="clear" w:color="auto" w:fill="FFFFFF"/>
    </w:rPr>
  </w:style>
  <w:style w:type="paragraph" w:customStyle="1" w:styleId="113">
    <w:name w:val="Основной текст (11)"/>
    <w:basedOn w:val="a3"/>
    <w:link w:val="112"/>
    <w:uiPriority w:val="99"/>
    <w:rsid w:val="005D74D1"/>
    <w:pPr>
      <w:shd w:val="clear" w:color="auto" w:fill="FFFFFF"/>
      <w:spacing w:line="240" w:lineRule="atLeast"/>
    </w:pPr>
    <w:rPr>
      <w:rFonts w:asciiTheme="minorHAnsi" w:eastAsiaTheme="minorHAnsi" w:hAnsiTheme="minorHAnsi"/>
      <w:sz w:val="28"/>
      <w:szCs w:val="28"/>
      <w:shd w:val="clear" w:color="auto" w:fill="FFFFFF"/>
      <w:lang w:eastAsia="en-US"/>
    </w:rPr>
  </w:style>
  <w:style w:type="character" w:customStyle="1" w:styleId="123">
    <w:name w:val="Основной текст (123)_"/>
    <w:link w:val="1230"/>
    <w:uiPriority w:val="99"/>
    <w:locked/>
    <w:rsid w:val="005D74D1"/>
    <w:rPr>
      <w:rFonts w:ascii="Tahoma" w:hAnsi="Tahoma" w:cs="Tahoma"/>
      <w:sz w:val="23"/>
      <w:szCs w:val="23"/>
      <w:shd w:val="clear" w:color="auto" w:fill="FFFFFF"/>
    </w:rPr>
  </w:style>
  <w:style w:type="paragraph" w:customStyle="1" w:styleId="1230">
    <w:name w:val="Основной текст (123)"/>
    <w:basedOn w:val="a3"/>
    <w:link w:val="123"/>
    <w:uiPriority w:val="99"/>
    <w:rsid w:val="005D74D1"/>
    <w:pPr>
      <w:shd w:val="clear" w:color="auto" w:fill="FFFFFF"/>
      <w:spacing w:line="240" w:lineRule="atLeast"/>
      <w:jc w:val="right"/>
    </w:pPr>
    <w:rPr>
      <w:rFonts w:ascii="Tahoma" w:eastAsiaTheme="minorHAnsi" w:hAnsi="Tahoma" w:cs="Tahoma"/>
      <w:sz w:val="23"/>
      <w:szCs w:val="23"/>
      <w:shd w:val="clear" w:color="auto" w:fill="FFFFFF"/>
      <w:lang w:eastAsia="en-US"/>
    </w:rPr>
  </w:style>
  <w:style w:type="character" w:customStyle="1" w:styleId="123TimesNewRoman">
    <w:name w:val="Основной текст (123) + Times New Roman"/>
    <w:aliases w:val="11 pt,Полужирный7"/>
    <w:uiPriority w:val="99"/>
    <w:rsid w:val="005D74D1"/>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5D74D1"/>
    <w:rPr>
      <w:rFonts w:ascii="Tahoma" w:hAnsi="Tahoma" w:cs="Tahoma"/>
      <w:spacing w:val="30"/>
      <w:sz w:val="23"/>
      <w:szCs w:val="23"/>
      <w:shd w:val="clear" w:color="auto" w:fill="FFFFFF"/>
    </w:rPr>
  </w:style>
  <w:style w:type="character" w:customStyle="1" w:styleId="114">
    <w:name w:val="Основной текст + 11"/>
    <w:aliases w:val="5 pt7,Полужирный6"/>
    <w:uiPriority w:val="99"/>
    <w:rsid w:val="005D74D1"/>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5D74D1"/>
    <w:rPr>
      <w:rFonts w:cs="Times New Roman"/>
      <w:b/>
      <w:bCs/>
      <w:spacing w:val="0"/>
      <w:sz w:val="21"/>
      <w:szCs w:val="21"/>
      <w:shd w:val="clear" w:color="auto" w:fill="FFFFFF"/>
    </w:rPr>
  </w:style>
  <w:style w:type="character" w:customStyle="1" w:styleId="130">
    <w:name w:val="Основной текст (13)_"/>
    <w:link w:val="131"/>
    <w:uiPriority w:val="99"/>
    <w:locked/>
    <w:rsid w:val="005D74D1"/>
    <w:rPr>
      <w:rFonts w:cs="Times New Roman"/>
      <w:sz w:val="10"/>
      <w:szCs w:val="10"/>
      <w:shd w:val="clear" w:color="auto" w:fill="FFFFFF"/>
    </w:rPr>
  </w:style>
  <w:style w:type="paragraph" w:customStyle="1" w:styleId="131">
    <w:name w:val="Основной текст (13)"/>
    <w:basedOn w:val="a3"/>
    <w:link w:val="130"/>
    <w:uiPriority w:val="99"/>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140">
    <w:name w:val="Основной текст (14)_"/>
    <w:link w:val="141"/>
    <w:locked/>
    <w:rsid w:val="005D74D1"/>
    <w:rPr>
      <w:rFonts w:cs="Times New Roman"/>
      <w:sz w:val="10"/>
      <w:szCs w:val="10"/>
      <w:shd w:val="clear" w:color="auto" w:fill="FFFFFF"/>
    </w:rPr>
  </w:style>
  <w:style w:type="paragraph" w:customStyle="1" w:styleId="141">
    <w:name w:val="Основной текст (14)"/>
    <w:basedOn w:val="a3"/>
    <w:link w:val="140"/>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150">
    <w:name w:val="Основной текст (15)_"/>
    <w:link w:val="151"/>
    <w:uiPriority w:val="99"/>
    <w:locked/>
    <w:rsid w:val="005D74D1"/>
    <w:rPr>
      <w:rFonts w:cs="Times New Roman"/>
      <w:sz w:val="10"/>
      <w:szCs w:val="10"/>
      <w:shd w:val="clear" w:color="auto" w:fill="FFFFFF"/>
    </w:rPr>
  </w:style>
  <w:style w:type="paragraph" w:customStyle="1" w:styleId="151">
    <w:name w:val="Основной текст (15)"/>
    <w:basedOn w:val="a3"/>
    <w:link w:val="150"/>
    <w:uiPriority w:val="99"/>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1f1">
    <w:name w:val="Основной текст + Полужирный1"/>
    <w:aliases w:val="Курсив1"/>
    <w:uiPriority w:val="99"/>
    <w:rsid w:val="005D74D1"/>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5D74D1"/>
    <w:rPr>
      <w:rFonts w:cs="Times New Roman"/>
      <w:sz w:val="27"/>
      <w:szCs w:val="27"/>
      <w:shd w:val="clear" w:color="auto" w:fill="FFFFFF"/>
    </w:rPr>
  </w:style>
  <w:style w:type="paragraph" w:customStyle="1" w:styleId="161">
    <w:name w:val="Основной текст (16)"/>
    <w:basedOn w:val="a3"/>
    <w:link w:val="160"/>
    <w:uiPriority w:val="99"/>
    <w:rsid w:val="005D74D1"/>
    <w:pPr>
      <w:shd w:val="clear" w:color="auto" w:fill="FFFFFF"/>
      <w:spacing w:line="240" w:lineRule="atLeast"/>
    </w:pPr>
    <w:rPr>
      <w:rFonts w:asciiTheme="minorHAnsi" w:eastAsiaTheme="minorHAnsi" w:hAnsiTheme="minorHAnsi"/>
      <w:sz w:val="27"/>
      <w:szCs w:val="27"/>
      <w:shd w:val="clear" w:color="auto" w:fill="FFFFFF"/>
      <w:lang w:eastAsia="en-US"/>
    </w:rPr>
  </w:style>
  <w:style w:type="character" w:customStyle="1" w:styleId="84">
    <w:name w:val="Основной текст + 8"/>
    <w:aliases w:val="5 pt5"/>
    <w:uiPriority w:val="99"/>
    <w:rsid w:val="005D74D1"/>
    <w:rPr>
      <w:rFonts w:cs="Times New Roman"/>
      <w:spacing w:val="0"/>
      <w:sz w:val="17"/>
      <w:szCs w:val="17"/>
      <w:shd w:val="clear" w:color="auto" w:fill="FFFFFF"/>
    </w:rPr>
  </w:style>
  <w:style w:type="character" w:customStyle="1" w:styleId="170">
    <w:name w:val="Основной текст (17)_"/>
    <w:link w:val="171"/>
    <w:uiPriority w:val="99"/>
    <w:locked/>
    <w:rsid w:val="005D74D1"/>
    <w:rPr>
      <w:rFonts w:cs="Times New Roman"/>
      <w:sz w:val="8"/>
      <w:szCs w:val="8"/>
      <w:shd w:val="clear" w:color="auto" w:fill="FFFFFF"/>
    </w:rPr>
  </w:style>
  <w:style w:type="paragraph" w:customStyle="1" w:styleId="171">
    <w:name w:val="Основной текст (17)"/>
    <w:basedOn w:val="a3"/>
    <w:link w:val="170"/>
    <w:uiPriority w:val="99"/>
    <w:rsid w:val="005D74D1"/>
    <w:pPr>
      <w:shd w:val="clear" w:color="auto" w:fill="FFFFFF"/>
      <w:spacing w:line="240" w:lineRule="atLeast"/>
      <w:jc w:val="right"/>
    </w:pPr>
    <w:rPr>
      <w:rFonts w:asciiTheme="minorHAnsi" w:eastAsiaTheme="minorHAnsi" w:hAnsiTheme="minorHAnsi"/>
      <w:sz w:val="8"/>
      <w:szCs w:val="8"/>
      <w:shd w:val="clear" w:color="auto" w:fill="FFFFFF"/>
      <w:lang w:eastAsia="en-US"/>
    </w:rPr>
  </w:style>
  <w:style w:type="character" w:customStyle="1" w:styleId="320">
    <w:name w:val="Заголовок №3 (2)_"/>
    <w:link w:val="321"/>
    <w:uiPriority w:val="99"/>
    <w:locked/>
    <w:rsid w:val="005D74D1"/>
    <w:rPr>
      <w:rFonts w:cs="Times New Roman"/>
      <w:sz w:val="27"/>
      <w:szCs w:val="27"/>
      <w:shd w:val="clear" w:color="auto" w:fill="FFFFFF"/>
    </w:rPr>
  </w:style>
  <w:style w:type="paragraph" w:customStyle="1" w:styleId="321">
    <w:name w:val="Заголовок №3 (2)"/>
    <w:basedOn w:val="a3"/>
    <w:link w:val="320"/>
    <w:uiPriority w:val="99"/>
    <w:rsid w:val="005D74D1"/>
    <w:pPr>
      <w:shd w:val="clear" w:color="auto" w:fill="FFFFFF"/>
      <w:spacing w:line="322" w:lineRule="exact"/>
      <w:outlineLvl w:val="2"/>
    </w:pPr>
    <w:rPr>
      <w:rFonts w:asciiTheme="minorHAnsi" w:eastAsiaTheme="minorHAnsi" w:hAnsiTheme="minorHAnsi"/>
      <w:sz w:val="27"/>
      <w:szCs w:val="27"/>
      <w:shd w:val="clear" w:color="auto" w:fill="FFFFFF"/>
      <w:lang w:eastAsia="en-US"/>
    </w:rPr>
  </w:style>
  <w:style w:type="character" w:customStyle="1" w:styleId="190">
    <w:name w:val="Основной текст (19)_"/>
    <w:link w:val="191"/>
    <w:uiPriority w:val="99"/>
    <w:locked/>
    <w:rsid w:val="005D74D1"/>
    <w:rPr>
      <w:rFonts w:cs="Times New Roman"/>
      <w:sz w:val="8"/>
      <w:szCs w:val="8"/>
      <w:shd w:val="clear" w:color="auto" w:fill="FFFFFF"/>
    </w:rPr>
  </w:style>
  <w:style w:type="paragraph" w:customStyle="1" w:styleId="191">
    <w:name w:val="Основной текст (19)"/>
    <w:basedOn w:val="a3"/>
    <w:link w:val="190"/>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200">
    <w:name w:val="Основной текст (20)_"/>
    <w:link w:val="201"/>
    <w:uiPriority w:val="99"/>
    <w:locked/>
    <w:rsid w:val="005D74D1"/>
    <w:rPr>
      <w:rFonts w:cs="Times New Roman"/>
      <w:sz w:val="23"/>
      <w:szCs w:val="23"/>
      <w:shd w:val="clear" w:color="auto" w:fill="FFFFFF"/>
    </w:rPr>
  </w:style>
  <w:style w:type="paragraph" w:customStyle="1" w:styleId="201">
    <w:name w:val="Основной текст (20)"/>
    <w:basedOn w:val="a3"/>
    <w:link w:val="200"/>
    <w:uiPriority w:val="99"/>
    <w:rsid w:val="005D74D1"/>
    <w:pPr>
      <w:shd w:val="clear" w:color="auto" w:fill="FFFFFF"/>
      <w:spacing w:line="274" w:lineRule="exact"/>
    </w:pPr>
    <w:rPr>
      <w:rFonts w:asciiTheme="minorHAnsi" w:eastAsiaTheme="minorHAnsi" w:hAnsiTheme="minorHAnsi"/>
      <w:sz w:val="23"/>
      <w:szCs w:val="23"/>
      <w:shd w:val="clear" w:color="auto" w:fill="FFFFFF"/>
      <w:lang w:eastAsia="en-US"/>
    </w:rPr>
  </w:style>
  <w:style w:type="character" w:customStyle="1" w:styleId="3pt">
    <w:name w:val="Основной текст + Интервал 3 pt"/>
    <w:uiPriority w:val="99"/>
    <w:rsid w:val="005D74D1"/>
    <w:rPr>
      <w:rFonts w:cs="Times New Roman"/>
      <w:spacing w:val="70"/>
      <w:sz w:val="27"/>
      <w:szCs w:val="27"/>
      <w:shd w:val="clear" w:color="auto" w:fill="FFFFFF"/>
    </w:rPr>
  </w:style>
  <w:style w:type="character" w:customStyle="1" w:styleId="212">
    <w:name w:val="Основной текст (21)_"/>
    <w:link w:val="213"/>
    <w:uiPriority w:val="99"/>
    <w:locked/>
    <w:rsid w:val="005D74D1"/>
    <w:rPr>
      <w:rFonts w:cs="Times New Roman"/>
      <w:sz w:val="11"/>
      <w:szCs w:val="11"/>
      <w:shd w:val="clear" w:color="auto" w:fill="FFFFFF"/>
    </w:rPr>
  </w:style>
  <w:style w:type="paragraph" w:customStyle="1" w:styleId="213">
    <w:name w:val="Основной текст (21)"/>
    <w:basedOn w:val="a3"/>
    <w:link w:val="212"/>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250">
    <w:name w:val="Основной текст (25)_"/>
    <w:link w:val="251"/>
    <w:uiPriority w:val="99"/>
    <w:locked/>
    <w:rsid w:val="005D74D1"/>
    <w:rPr>
      <w:rFonts w:cs="Times New Roman"/>
      <w:sz w:val="11"/>
      <w:szCs w:val="11"/>
      <w:shd w:val="clear" w:color="auto" w:fill="FFFFFF"/>
    </w:rPr>
  </w:style>
  <w:style w:type="paragraph" w:customStyle="1" w:styleId="251">
    <w:name w:val="Основной текст (25)"/>
    <w:basedOn w:val="a3"/>
    <w:link w:val="25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290">
    <w:name w:val="Основной текст (29)_"/>
    <w:link w:val="291"/>
    <w:uiPriority w:val="99"/>
    <w:locked/>
    <w:rsid w:val="005D74D1"/>
    <w:rPr>
      <w:rFonts w:cs="Times New Roman"/>
      <w:sz w:val="8"/>
      <w:szCs w:val="8"/>
      <w:shd w:val="clear" w:color="auto" w:fill="FFFFFF"/>
    </w:rPr>
  </w:style>
  <w:style w:type="paragraph" w:customStyle="1" w:styleId="291">
    <w:name w:val="Основной текст (29)"/>
    <w:basedOn w:val="a3"/>
    <w:link w:val="290"/>
    <w:uiPriority w:val="99"/>
    <w:rsid w:val="005D74D1"/>
    <w:pPr>
      <w:shd w:val="clear" w:color="auto" w:fill="FFFFFF"/>
      <w:spacing w:line="240" w:lineRule="atLeast"/>
      <w:jc w:val="center"/>
    </w:pPr>
    <w:rPr>
      <w:rFonts w:asciiTheme="minorHAnsi" w:eastAsiaTheme="minorHAnsi" w:hAnsiTheme="minorHAnsi"/>
      <w:sz w:val="8"/>
      <w:szCs w:val="8"/>
      <w:shd w:val="clear" w:color="auto" w:fill="FFFFFF"/>
      <w:lang w:eastAsia="en-US"/>
    </w:rPr>
  </w:style>
  <w:style w:type="character" w:customStyle="1" w:styleId="260">
    <w:name w:val="Основной текст (26)_"/>
    <w:link w:val="261"/>
    <w:uiPriority w:val="99"/>
    <w:locked/>
    <w:rsid w:val="005D74D1"/>
    <w:rPr>
      <w:rFonts w:cs="Times New Roman"/>
      <w:sz w:val="11"/>
      <w:szCs w:val="11"/>
      <w:shd w:val="clear" w:color="auto" w:fill="FFFFFF"/>
    </w:rPr>
  </w:style>
  <w:style w:type="paragraph" w:customStyle="1" w:styleId="261">
    <w:name w:val="Основной текст (26)"/>
    <w:basedOn w:val="a3"/>
    <w:link w:val="26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230">
    <w:name w:val="Основной текст (23)_"/>
    <w:link w:val="231"/>
    <w:uiPriority w:val="99"/>
    <w:locked/>
    <w:rsid w:val="005D74D1"/>
    <w:rPr>
      <w:rFonts w:cs="Times New Roman"/>
      <w:sz w:val="11"/>
      <w:szCs w:val="11"/>
      <w:shd w:val="clear" w:color="auto" w:fill="FFFFFF"/>
    </w:rPr>
  </w:style>
  <w:style w:type="paragraph" w:customStyle="1" w:styleId="231">
    <w:name w:val="Основной текст (23)"/>
    <w:basedOn w:val="a3"/>
    <w:link w:val="2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180">
    <w:name w:val="Основной текст (18)"/>
    <w:uiPriority w:val="99"/>
    <w:rsid w:val="005D74D1"/>
    <w:rPr>
      <w:rFonts w:ascii="Times New Roman" w:hAnsi="Times New Roman" w:cs="Times New Roman"/>
      <w:spacing w:val="0"/>
      <w:sz w:val="19"/>
      <w:szCs w:val="19"/>
    </w:rPr>
  </w:style>
  <w:style w:type="character" w:customStyle="1" w:styleId="240">
    <w:name w:val="Основной текст (24)_"/>
    <w:link w:val="241"/>
    <w:uiPriority w:val="99"/>
    <w:locked/>
    <w:rsid w:val="005D74D1"/>
    <w:rPr>
      <w:rFonts w:cs="Times New Roman"/>
      <w:sz w:val="11"/>
      <w:szCs w:val="11"/>
      <w:shd w:val="clear" w:color="auto" w:fill="FFFFFF"/>
    </w:rPr>
  </w:style>
  <w:style w:type="paragraph" w:customStyle="1" w:styleId="241">
    <w:name w:val="Основной текст (24)"/>
    <w:basedOn w:val="a3"/>
    <w:link w:val="2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00">
    <w:name w:val="Основной текст (30)_"/>
    <w:link w:val="301"/>
    <w:uiPriority w:val="99"/>
    <w:locked/>
    <w:rsid w:val="005D74D1"/>
    <w:rPr>
      <w:rFonts w:cs="Times New Roman"/>
      <w:sz w:val="19"/>
      <w:szCs w:val="19"/>
      <w:shd w:val="clear" w:color="auto" w:fill="FFFFFF"/>
    </w:rPr>
  </w:style>
  <w:style w:type="paragraph" w:customStyle="1" w:styleId="301">
    <w:name w:val="Основной текст (30)"/>
    <w:basedOn w:val="a3"/>
    <w:link w:val="300"/>
    <w:uiPriority w:val="99"/>
    <w:rsid w:val="005D74D1"/>
    <w:pPr>
      <w:shd w:val="clear" w:color="auto" w:fill="FFFFFF"/>
      <w:spacing w:line="240" w:lineRule="atLeast"/>
      <w:jc w:val="center"/>
    </w:pPr>
    <w:rPr>
      <w:rFonts w:asciiTheme="minorHAnsi" w:eastAsiaTheme="minorHAnsi" w:hAnsiTheme="minorHAnsi"/>
      <w:sz w:val="19"/>
      <w:szCs w:val="19"/>
      <w:shd w:val="clear" w:color="auto" w:fill="FFFFFF"/>
      <w:lang w:eastAsia="en-US"/>
    </w:rPr>
  </w:style>
  <w:style w:type="character" w:customStyle="1" w:styleId="270">
    <w:name w:val="Основной текст (27)_"/>
    <w:link w:val="271"/>
    <w:uiPriority w:val="99"/>
    <w:locked/>
    <w:rsid w:val="005D74D1"/>
    <w:rPr>
      <w:rFonts w:cs="Times New Roman"/>
      <w:sz w:val="11"/>
      <w:szCs w:val="11"/>
      <w:shd w:val="clear" w:color="auto" w:fill="FFFFFF"/>
    </w:rPr>
  </w:style>
  <w:style w:type="paragraph" w:customStyle="1" w:styleId="271">
    <w:name w:val="Основной текст (27)"/>
    <w:basedOn w:val="a3"/>
    <w:link w:val="27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222">
    <w:name w:val="Основной текст (22)_"/>
    <w:link w:val="223"/>
    <w:uiPriority w:val="99"/>
    <w:locked/>
    <w:rsid w:val="005D74D1"/>
    <w:rPr>
      <w:rFonts w:cs="Times New Roman"/>
      <w:sz w:val="11"/>
      <w:szCs w:val="11"/>
      <w:shd w:val="clear" w:color="auto" w:fill="FFFFFF"/>
    </w:rPr>
  </w:style>
  <w:style w:type="paragraph" w:customStyle="1" w:styleId="223">
    <w:name w:val="Основной текст (22)"/>
    <w:basedOn w:val="a3"/>
    <w:link w:val="222"/>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20">
    <w:name w:val="Основной текст (42)_"/>
    <w:link w:val="421"/>
    <w:uiPriority w:val="99"/>
    <w:locked/>
    <w:rsid w:val="005D74D1"/>
    <w:rPr>
      <w:rFonts w:cs="Times New Roman"/>
      <w:sz w:val="11"/>
      <w:szCs w:val="11"/>
      <w:shd w:val="clear" w:color="auto" w:fill="FFFFFF"/>
    </w:rPr>
  </w:style>
  <w:style w:type="paragraph" w:customStyle="1" w:styleId="421">
    <w:name w:val="Основной текст (42)"/>
    <w:basedOn w:val="a3"/>
    <w:link w:val="42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50">
    <w:name w:val="Основной текст (45)_"/>
    <w:link w:val="451"/>
    <w:uiPriority w:val="99"/>
    <w:locked/>
    <w:rsid w:val="005D74D1"/>
    <w:rPr>
      <w:rFonts w:cs="Times New Roman"/>
      <w:sz w:val="8"/>
      <w:szCs w:val="8"/>
      <w:shd w:val="clear" w:color="auto" w:fill="FFFFFF"/>
    </w:rPr>
  </w:style>
  <w:style w:type="paragraph" w:customStyle="1" w:styleId="451">
    <w:name w:val="Основной текст (45)"/>
    <w:basedOn w:val="a3"/>
    <w:link w:val="450"/>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36">
    <w:name w:val="Основной текст (36)_"/>
    <w:link w:val="360"/>
    <w:uiPriority w:val="99"/>
    <w:locked/>
    <w:rsid w:val="005D74D1"/>
    <w:rPr>
      <w:rFonts w:cs="Times New Roman"/>
      <w:sz w:val="11"/>
      <w:szCs w:val="11"/>
      <w:shd w:val="clear" w:color="auto" w:fill="FFFFFF"/>
    </w:rPr>
  </w:style>
  <w:style w:type="paragraph" w:customStyle="1" w:styleId="360">
    <w:name w:val="Основной текст (36)"/>
    <w:basedOn w:val="a3"/>
    <w:link w:val="36"/>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10">
    <w:name w:val="Основной текст (51)_"/>
    <w:link w:val="511"/>
    <w:uiPriority w:val="99"/>
    <w:locked/>
    <w:rsid w:val="005D74D1"/>
    <w:rPr>
      <w:rFonts w:cs="Times New Roman"/>
      <w:sz w:val="19"/>
      <w:szCs w:val="19"/>
      <w:shd w:val="clear" w:color="auto" w:fill="FFFFFF"/>
    </w:rPr>
  </w:style>
  <w:style w:type="paragraph" w:customStyle="1" w:styleId="511">
    <w:name w:val="Основной текст (51)"/>
    <w:basedOn w:val="a3"/>
    <w:link w:val="510"/>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350">
    <w:name w:val="Основной текст (35)_"/>
    <w:link w:val="351"/>
    <w:uiPriority w:val="99"/>
    <w:locked/>
    <w:rsid w:val="005D74D1"/>
    <w:rPr>
      <w:rFonts w:cs="Times New Roman"/>
      <w:sz w:val="11"/>
      <w:szCs w:val="11"/>
      <w:shd w:val="clear" w:color="auto" w:fill="FFFFFF"/>
    </w:rPr>
  </w:style>
  <w:style w:type="paragraph" w:customStyle="1" w:styleId="351">
    <w:name w:val="Основной текст (35)"/>
    <w:basedOn w:val="a3"/>
    <w:link w:val="35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9">
    <w:name w:val="Основной текст (49)_"/>
    <w:link w:val="490"/>
    <w:uiPriority w:val="99"/>
    <w:locked/>
    <w:rsid w:val="005D74D1"/>
    <w:rPr>
      <w:rFonts w:cs="Times New Roman"/>
      <w:sz w:val="19"/>
      <w:szCs w:val="19"/>
      <w:shd w:val="clear" w:color="auto" w:fill="FFFFFF"/>
    </w:rPr>
  </w:style>
  <w:style w:type="paragraph" w:customStyle="1" w:styleId="490">
    <w:name w:val="Основной текст (49)"/>
    <w:basedOn w:val="a3"/>
    <w:link w:val="49"/>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311">
    <w:name w:val="Основной текст (31)_"/>
    <w:link w:val="312"/>
    <w:uiPriority w:val="99"/>
    <w:locked/>
    <w:rsid w:val="005D74D1"/>
    <w:rPr>
      <w:rFonts w:cs="Times New Roman"/>
      <w:sz w:val="11"/>
      <w:szCs w:val="11"/>
      <w:shd w:val="clear" w:color="auto" w:fill="FFFFFF"/>
    </w:rPr>
  </w:style>
  <w:style w:type="paragraph" w:customStyle="1" w:styleId="312">
    <w:name w:val="Основной текст (31)"/>
    <w:basedOn w:val="a3"/>
    <w:link w:val="311"/>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8">
    <w:name w:val="Основной текст (48)_"/>
    <w:link w:val="480"/>
    <w:uiPriority w:val="99"/>
    <w:locked/>
    <w:rsid w:val="005D74D1"/>
    <w:rPr>
      <w:rFonts w:cs="Times New Roman"/>
      <w:sz w:val="19"/>
      <w:szCs w:val="19"/>
      <w:shd w:val="clear" w:color="auto" w:fill="FFFFFF"/>
    </w:rPr>
  </w:style>
  <w:style w:type="paragraph" w:customStyle="1" w:styleId="480">
    <w:name w:val="Основной текст (48)"/>
    <w:basedOn w:val="a3"/>
    <w:link w:val="48"/>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46">
    <w:name w:val="Основной текст (46)_"/>
    <w:link w:val="460"/>
    <w:uiPriority w:val="99"/>
    <w:locked/>
    <w:rsid w:val="005D74D1"/>
    <w:rPr>
      <w:rFonts w:cs="Times New Roman"/>
      <w:sz w:val="19"/>
      <w:szCs w:val="19"/>
      <w:shd w:val="clear" w:color="auto" w:fill="FFFFFF"/>
    </w:rPr>
  </w:style>
  <w:style w:type="paragraph" w:customStyle="1" w:styleId="460">
    <w:name w:val="Основной текст (46)"/>
    <w:basedOn w:val="a3"/>
    <w:link w:val="46"/>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400">
    <w:name w:val="Основной текст (40)_"/>
    <w:link w:val="401"/>
    <w:uiPriority w:val="99"/>
    <w:locked/>
    <w:rsid w:val="005D74D1"/>
    <w:rPr>
      <w:rFonts w:cs="Times New Roman"/>
      <w:sz w:val="11"/>
      <w:szCs w:val="11"/>
      <w:shd w:val="clear" w:color="auto" w:fill="FFFFFF"/>
    </w:rPr>
  </w:style>
  <w:style w:type="paragraph" w:customStyle="1" w:styleId="401">
    <w:name w:val="Основной текст (40)"/>
    <w:basedOn w:val="a3"/>
    <w:link w:val="40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7">
    <w:name w:val="Основной текст (47)_"/>
    <w:link w:val="470"/>
    <w:uiPriority w:val="99"/>
    <w:locked/>
    <w:rsid w:val="005D74D1"/>
    <w:rPr>
      <w:rFonts w:cs="Times New Roman"/>
      <w:sz w:val="19"/>
      <w:szCs w:val="19"/>
      <w:shd w:val="clear" w:color="auto" w:fill="FFFFFF"/>
    </w:rPr>
  </w:style>
  <w:style w:type="paragraph" w:customStyle="1" w:styleId="470">
    <w:name w:val="Основной текст (47)"/>
    <w:basedOn w:val="a3"/>
    <w:link w:val="47"/>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38">
    <w:name w:val="Основной текст (38)_"/>
    <w:link w:val="380"/>
    <w:uiPriority w:val="99"/>
    <w:locked/>
    <w:rsid w:val="005D74D1"/>
    <w:rPr>
      <w:rFonts w:cs="Times New Roman"/>
      <w:sz w:val="11"/>
      <w:szCs w:val="11"/>
      <w:shd w:val="clear" w:color="auto" w:fill="FFFFFF"/>
    </w:rPr>
  </w:style>
  <w:style w:type="paragraph" w:customStyle="1" w:styleId="380">
    <w:name w:val="Основной текст (38)"/>
    <w:basedOn w:val="a3"/>
    <w:link w:val="38"/>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9">
    <w:name w:val="Основной текст (39)_"/>
    <w:link w:val="390"/>
    <w:uiPriority w:val="99"/>
    <w:locked/>
    <w:rsid w:val="005D74D1"/>
    <w:rPr>
      <w:rFonts w:cs="Times New Roman"/>
      <w:sz w:val="11"/>
      <w:szCs w:val="11"/>
      <w:shd w:val="clear" w:color="auto" w:fill="FFFFFF"/>
    </w:rPr>
  </w:style>
  <w:style w:type="paragraph" w:customStyle="1" w:styleId="390">
    <w:name w:val="Основной текст (39)"/>
    <w:basedOn w:val="a3"/>
    <w:link w:val="39"/>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40">
    <w:name w:val="Основной текст (34)_"/>
    <w:link w:val="341"/>
    <w:uiPriority w:val="99"/>
    <w:locked/>
    <w:rsid w:val="005D74D1"/>
    <w:rPr>
      <w:rFonts w:cs="Times New Roman"/>
      <w:sz w:val="11"/>
      <w:szCs w:val="11"/>
      <w:shd w:val="clear" w:color="auto" w:fill="FFFFFF"/>
    </w:rPr>
  </w:style>
  <w:style w:type="paragraph" w:customStyle="1" w:styleId="341">
    <w:name w:val="Основной текст (34)"/>
    <w:basedOn w:val="a3"/>
    <w:link w:val="3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10">
    <w:name w:val="Основной текст (41)_"/>
    <w:link w:val="411"/>
    <w:uiPriority w:val="99"/>
    <w:locked/>
    <w:rsid w:val="005D74D1"/>
    <w:rPr>
      <w:rFonts w:cs="Times New Roman"/>
      <w:sz w:val="11"/>
      <w:szCs w:val="11"/>
      <w:shd w:val="clear" w:color="auto" w:fill="FFFFFF"/>
    </w:rPr>
  </w:style>
  <w:style w:type="paragraph" w:customStyle="1" w:styleId="411">
    <w:name w:val="Основной текст (41)"/>
    <w:basedOn w:val="a3"/>
    <w:link w:val="41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00">
    <w:name w:val="Основной текст (50)_"/>
    <w:link w:val="501"/>
    <w:uiPriority w:val="99"/>
    <w:locked/>
    <w:rsid w:val="005D74D1"/>
    <w:rPr>
      <w:rFonts w:cs="Times New Roman"/>
      <w:sz w:val="8"/>
      <w:szCs w:val="8"/>
      <w:shd w:val="clear" w:color="auto" w:fill="FFFFFF"/>
    </w:rPr>
  </w:style>
  <w:style w:type="paragraph" w:customStyle="1" w:styleId="501">
    <w:name w:val="Основной текст (50)"/>
    <w:basedOn w:val="a3"/>
    <w:link w:val="500"/>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322">
    <w:name w:val="Основной текст (32)_"/>
    <w:link w:val="323"/>
    <w:uiPriority w:val="99"/>
    <w:locked/>
    <w:rsid w:val="005D74D1"/>
    <w:rPr>
      <w:rFonts w:cs="Times New Roman"/>
      <w:sz w:val="11"/>
      <w:szCs w:val="11"/>
      <w:shd w:val="clear" w:color="auto" w:fill="FFFFFF"/>
    </w:rPr>
  </w:style>
  <w:style w:type="paragraph" w:customStyle="1" w:styleId="323">
    <w:name w:val="Основной текст (32)"/>
    <w:basedOn w:val="a3"/>
    <w:link w:val="322"/>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30">
    <w:name w:val="Основной текст (33)_"/>
    <w:link w:val="331"/>
    <w:uiPriority w:val="99"/>
    <w:locked/>
    <w:rsid w:val="005D74D1"/>
    <w:rPr>
      <w:rFonts w:cs="Times New Roman"/>
      <w:sz w:val="11"/>
      <w:szCs w:val="11"/>
      <w:shd w:val="clear" w:color="auto" w:fill="FFFFFF"/>
    </w:rPr>
  </w:style>
  <w:style w:type="paragraph" w:customStyle="1" w:styleId="331">
    <w:name w:val="Основной текст (33)"/>
    <w:basedOn w:val="a3"/>
    <w:link w:val="3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7">
    <w:name w:val="Основной текст (37)_"/>
    <w:link w:val="370"/>
    <w:uiPriority w:val="99"/>
    <w:locked/>
    <w:rsid w:val="005D74D1"/>
    <w:rPr>
      <w:rFonts w:cs="Times New Roman"/>
      <w:sz w:val="11"/>
      <w:szCs w:val="11"/>
      <w:shd w:val="clear" w:color="auto" w:fill="FFFFFF"/>
    </w:rPr>
  </w:style>
  <w:style w:type="paragraph" w:customStyle="1" w:styleId="370">
    <w:name w:val="Основной текст (37)"/>
    <w:basedOn w:val="a3"/>
    <w:link w:val="37"/>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30">
    <w:name w:val="Основной текст (43)_"/>
    <w:link w:val="431"/>
    <w:uiPriority w:val="99"/>
    <w:locked/>
    <w:rsid w:val="005D74D1"/>
    <w:rPr>
      <w:rFonts w:cs="Times New Roman"/>
      <w:sz w:val="11"/>
      <w:szCs w:val="11"/>
      <w:shd w:val="clear" w:color="auto" w:fill="FFFFFF"/>
    </w:rPr>
  </w:style>
  <w:style w:type="paragraph" w:customStyle="1" w:styleId="431">
    <w:name w:val="Основной текст (43)"/>
    <w:basedOn w:val="a3"/>
    <w:link w:val="4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40">
    <w:name w:val="Основной текст (44)_"/>
    <w:link w:val="441"/>
    <w:uiPriority w:val="99"/>
    <w:locked/>
    <w:rsid w:val="005D74D1"/>
    <w:rPr>
      <w:rFonts w:cs="Times New Roman"/>
      <w:sz w:val="11"/>
      <w:szCs w:val="11"/>
      <w:shd w:val="clear" w:color="auto" w:fill="FFFFFF"/>
    </w:rPr>
  </w:style>
  <w:style w:type="paragraph" w:customStyle="1" w:styleId="441">
    <w:name w:val="Основной текст (44)"/>
    <w:basedOn w:val="a3"/>
    <w:link w:val="4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20">
    <w:name w:val="Основной текст (52)_"/>
    <w:link w:val="521"/>
    <w:uiPriority w:val="99"/>
    <w:locked/>
    <w:rsid w:val="005D74D1"/>
    <w:rPr>
      <w:rFonts w:cs="Times New Roman"/>
      <w:sz w:val="19"/>
      <w:szCs w:val="19"/>
      <w:shd w:val="clear" w:color="auto" w:fill="FFFFFF"/>
    </w:rPr>
  </w:style>
  <w:style w:type="paragraph" w:customStyle="1" w:styleId="521">
    <w:name w:val="Основной текст (52)"/>
    <w:basedOn w:val="a3"/>
    <w:link w:val="520"/>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76">
    <w:name w:val="Основной текст (76)_"/>
    <w:link w:val="760"/>
    <w:uiPriority w:val="99"/>
    <w:locked/>
    <w:rsid w:val="005D74D1"/>
    <w:rPr>
      <w:rFonts w:cs="Times New Roman"/>
      <w:sz w:val="11"/>
      <w:szCs w:val="11"/>
      <w:shd w:val="clear" w:color="auto" w:fill="FFFFFF"/>
    </w:rPr>
  </w:style>
  <w:style w:type="paragraph" w:customStyle="1" w:styleId="760">
    <w:name w:val="Основной текст (76)"/>
    <w:basedOn w:val="a3"/>
    <w:link w:val="76"/>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910">
    <w:name w:val="Основной текст (91)_"/>
    <w:link w:val="911"/>
    <w:uiPriority w:val="99"/>
    <w:locked/>
    <w:rsid w:val="005D74D1"/>
    <w:rPr>
      <w:rFonts w:cs="Times New Roman"/>
      <w:sz w:val="8"/>
      <w:szCs w:val="8"/>
      <w:shd w:val="clear" w:color="auto" w:fill="FFFFFF"/>
    </w:rPr>
  </w:style>
  <w:style w:type="paragraph" w:customStyle="1" w:styleId="911">
    <w:name w:val="Основной текст (91)"/>
    <w:basedOn w:val="a3"/>
    <w:link w:val="910"/>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830">
    <w:name w:val="Основной текст (83)_"/>
    <w:link w:val="831"/>
    <w:uiPriority w:val="99"/>
    <w:locked/>
    <w:rsid w:val="005D74D1"/>
    <w:rPr>
      <w:rFonts w:cs="Times New Roman"/>
      <w:sz w:val="11"/>
      <w:szCs w:val="11"/>
      <w:shd w:val="clear" w:color="auto" w:fill="FFFFFF"/>
    </w:rPr>
  </w:style>
  <w:style w:type="paragraph" w:customStyle="1" w:styleId="831">
    <w:name w:val="Основной текст (83)"/>
    <w:basedOn w:val="a3"/>
    <w:link w:val="8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10">
    <w:name w:val="Основной текст (81)_"/>
    <w:link w:val="811"/>
    <w:uiPriority w:val="99"/>
    <w:locked/>
    <w:rsid w:val="005D74D1"/>
    <w:rPr>
      <w:rFonts w:cs="Times New Roman"/>
      <w:sz w:val="11"/>
      <w:szCs w:val="11"/>
      <w:shd w:val="clear" w:color="auto" w:fill="FFFFFF"/>
    </w:rPr>
  </w:style>
  <w:style w:type="paragraph" w:customStyle="1" w:styleId="811">
    <w:name w:val="Основной текст (81)"/>
    <w:basedOn w:val="a3"/>
    <w:link w:val="81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40">
    <w:name w:val="Основной текст (84)_"/>
    <w:link w:val="841"/>
    <w:uiPriority w:val="99"/>
    <w:locked/>
    <w:rsid w:val="005D74D1"/>
    <w:rPr>
      <w:rFonts w:cs="Times New Roman"/>
      <w:sz w:val="11"/>
      <w:szCs w:val="11"/>
      <w:shd w:val="clear" w:color="auto" w:fill="FFFFFF"/>
    </w:rPr>
  </w:style>
  <w:style w:type="paragraph" w:customStyle="1" w:styleId="841">
    <w:name w:val="Основной текст (84)"/>
    <w:basedOn w:val="a3"/>
    <w:link w:val="8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20">
    <w:name w:val="Основной текст (72)_"/>
    <w:link w:val="721"/>
    <w:uiPriority w:val="99"/>
    <w:locked/>
    <w:rsid w:val="005D74D1"/>
    <w:rPr>
      <w:rFonts w:cs="Times New Roman"/>
      <w:sz w:val="11"/>
      <w:szCs w:val="11"/>
      <w:shd w:val="clear" w:color="auto" w:fill="FFFFFF"/>
    </w:rPr>
  </w:style>
  <w:style w:type="paragraph" w:customStyle="1" w:styleId="721">
    <w:name w:val="Основной текст (72)"/>
    <w:basedOn w:val="a3"/>
    <w:link w:val="72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00">
    <w:name w:val="Основной текст (80)_"/>
    <w:link w:val="801"/>
    <w:uiPriority w:val="99"/>
    <w:locked/>
    <w:rsid w:val="005D74D1"/>
    <w:rPr>
      <w:rFonts w:cs="Times New Roman"/>
      <w:sz w:val="11"/>
      <w:szCs w:val="11"/>
      <w:shd w:val="clear" w:color="auto" w:fill="FFFFFF"/>
    </w:rPr>
  </w:style>
  <w:style w:type="paragraph" w:customStyle="1" w:styleId="801">
    <w:name w:val="Основной текст (80)"/>
    <w:basedOn w:val="a3"/>
    <w:link w:val="80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9">
    <w:name w:val="Основной текст (89)_"/>
    <w:link w:val="890"/>
    <w:uiPriority w:val="99"/>
    <w:locked/>
    <w:rsid w:val="005D74D1"/>
    <w:rPr>
      <w:rFonts w:cs="Times New Roman"/>
      <w:sz w:val="11"/>
      <w:szCs w:val="11"/>
      <w:shd w:val="clear" w:color="auto" w:fill="FFFFFF"/>
    </w:rPr>
  </w:style>
  <w:style w:type="paragraph" w:customStyle="1" w:styleId="890">
    <w:name w:val="Основной текст (89)"/>
    <w:basedOn w:val="a3"/>
    <w:link w:val="89"/>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6">
    <w:name w:val="Основной текст (86)_"/>
    <w:link w:val="860"/>
    <w:uiPriority w:val="99"/>
    <w:locked/>
    <w:rsid w:val="005D74D1"/>
    <w:rPr>
      <w:rFonts w:cs="Times New Roman"/>
      <w:sz w:val="11"/>
      <w:szCs w:val="11"/>
      <w:shd w:val="clear" w:color="auto" w:fill="FFFFFF"/>
    </w:rPr>
  </w:style>
  <w:style w:type="paragraph" w:customStyle="1" w:styleId="860">
    <w:name w:val="Основной текст (86)"/>
    <w:basedOn w:val="a3"/>
    <w:link w:val="86"/>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8">
    <w:name w:val="Основной текст (88)_"/>
    <w:link w:val="880"/>
    <w:uiPriority w:val="99"/>
    <w:locked/>
    <w:rsid w:val="005D74D1"/>
    <w:rPr>
      <w:rFonts w:cs="Times New Roman"/>
      <w:sz w:val="11"/>
      <w:szCs w:val="11"/>
      <w:shd w:val="clear" w:color="auto" w:fill="FFFFFF"/>
    </w:rPr>
  </w:style>
  <w:style w:type="paragraph" w:customStyle="1" w:styleId="880">
    <w:name w:val="Основной текст (88)"/>
    <w:basedOn w:val="a3"/>
    <w:link w:val="88"/>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9">
    <w:name w:val="Основной текст (79)_"/>
    <w:link w:val="790"/>
    <w:uiPriority w:val="99"/>
    <w:locked/>
    <w:rsid w:val="005D74D1"/>
    <w:rPr>
      <w:rFonts w:cs="Times New Roman"/>
      <w:sz w:val="11"/>
      <w:szCs w:val="11"/>
      <w:shd w:val="clear" w:color="auto" w:fill="FFFFFF"/>
    </w:rPr>
  </w:style>
  <w:style w:type="paragraph" w:customStyle="1" w:styleId="790">
    <w:name w:val="Основной текст (79)"/>
    <w:basedOn w:val="a3"/>
    <w:link w:val="79"/>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900">
    <w:name w:val="Основной текст (90)_"/>
    <w:link w:val="901"/>
    <w:uiPriority w:val="99"/>
    <w:locked/>
    <w:rsid w:val="005D74D1"/>
    <w:rPr>
      <w:rFonts w:cs="Times New Roman"/>
      <w:sz w:val="11"/>
      <w:szCs w:val="11"/>
      <w:shd w:val="clear" w:color="auto" w:fill="FFFFFF"/>
    </w:rPr>
  </w:style>
  <w:style w:type="paragraph" w:customStyle="1" w:styleId="901">
    <w:name w:val="Основной текст (90)"/>
    <w:basedOn w:val="a3"/>
    <w:link w:val="90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10">
    <w:name w:val="Основной текст (71)_"/>
    <w:link w:val="711"/>
    <w:uiPriority w:val="99"/>
    <w:locked/>
    <w:rsid w:val="005D74D1"/>
    <w:rPr>
      <w:rFonts w:cs="Times New Roman"/>
      <w:sz w:val="11"/>
      <w:szCs w:val="11"/>
      <w:shd w:val="clear" w:color="auto" w:fill="FFFFFF"/>
    </w:rPr>
  </w:style>
  <w:style w:type="paragraph" w:customStyle="1" w:styleId="711">
    <w:name w:val="Основной текст (71)"/>
    <w:basedOn w:val="a3"/>
    <w:link w:val="71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9">
    <w:name w:val="Основной текст (69)_"/>
    <w:link w:val="690"/>
    <w:uiPriority w:val="99"/>
    <w:locked/>
    <w:rsid w:val="005D74D1"/>
    <w:rPr>
      <w:rFonts w:cs="Times New Roman"/>
      <w:sz w:val="11"/>
      <w:szCs w:val="11"/>
      <w:shd w:val="clear" w:color="auto" w:fill="FFFFFF"/>
    </w:rPr>
  </w:style>
  <w:style w:type="paragraph" w:customStyle="1" w:styleId="690">
    <w:name w:val="Основной текст (69)"/>
    <w:basedOn w:val="a3"/>
    <w:link w:val="69"/>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40">
    <w:name w:val="Основной текст (64)_"/>
    <w:link w:val="641"/>
    <w:uiPriority w:val="99"/>
    <w:locked/>
    <w:rsid w:val="005D74D1"/>
    <w:rPr>
      <w:rFonts w:cs="Times New Roman"/>
      <w:sz w:val="11"/>
      <w:szCs w:val="11"/>
      <w:shd w:val="clear" w:color="auto" w:fill="FFFFFF"/>
    </w:rPr>
  </w:style>
  <w:style w:type="paragraph" w:customStyle="1" w:styleId="641">
    <w:name w:val="Основной текст (64)"/>
    <w:basedOn w:val="a3"/>
    <w:link w:val="6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8">
    <w:name w:val="Основной текст (68)_"/>
    <w:link w:val="680"/>
    <w:uiPriority w:val="99"/>
    <w:locked/>
    <w:rsid w:val="005D74D1"/>
    <w:rPr>
      <w:rFonts w:cs="Times New Roman"/>
      <w:sz w:val="11"/>
      <w:szCs w:val="11"/>
      <w:shd w:val="clear" w:color="auto" w:fill="FFFFFF"/>
    </w:rPr>
  </w:style>
  <w:style w:type="paragraph" w:customStyle="1" w:styleId="680">
    <w:name w:val="Основной текст (68)"/>
    <w:basedOn w:val="a3"/>
    <w:link w:val="68"/>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20">
    <w:name w:val="Основной текст (62)_"/>
    <w:link w:val="621"/>
    <w:uiPriority w:val="99"/>
    <w:locked/>
    <w:rsid w:val="005D74D1"/>
    <w:rPr>
      <w:rFonts w:cs="Times New Roman"/>
      <w:sz w:val="11"/>
      <w:szCs w:val="11"/>
      <w:shd w:val="clear" w:color="auto" w:fill="FFFFFF"/>
    </w:rPr>
  </w:style>
  <w:style w:type="paragraph" w:customStyle="1" w:styleId="621">
    <w:name w:val="Основной текст (62)"/>
    <w:basedOn w:val="a3"/>
    <w:link w:val="62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6">
    <w:name w:val="Основной текст (66)_"/>
    <w:link w:val="660"/>
    <w:uiPriority w:val="99"/>
    <w:locked/>
    <w:rsid w:val="005D74D1"/>
    <w:rPr>
      <w:rFonts w:cs="Times New Roman"/>
      <w:sz w:val="11"/>
      <w:szCs w:val="11"/>
      <w:shd w:val="clear" w:color="auto" w:fill="FFFFFF"/>
    </w:rPr>
  </w:style>
  <w:style w:type="paragraph" w:customStyle="1" w:styleId="660">
    <w:name w:val="Основной текст (66)"/>
    <w:basedOn w:val="a3"/>
    <w:link w:val="66"/>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7">
    <w:name w:val="Основной текст (87)_"/>
    <w:link w:val="870"/>
    <w:uiPriority w:val="99"/>
    <w:locked/>
    <w:rsid w:val="005D74D1"/>
    <w:rPr>
      <w:rFonts w:cs="Times New Roman"/>
      <w:sz w:val="11"/>
      <w:szCs w:val="11"/>
      <w:shd w:val="clear" w:color="auto" w:fill="FFFFFF"/>
    </w:rPr>
  </w:style>
  <w:style w:type="paragraph" w:customStyle="1" w:styleId="870">
    <w:name w:val="Основной текст (87)"/>
    <w:basedOn w:val="a3"/>
    <w:link w:val="87"/>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7">
    <w:name w:val="Основной текст (57)_"/>
    <w:link w:val="570"/>
    <w:uiPriority w:val="99"/>
    <w:locked/>
    <w:rsid w:val="005D74D1"/>
    <w:rPr>
      <w:rFonts w:cs="Times New Roman"/>
      <w:sz w:val="11"/>
      <w:szCs w:val="11"/>
      <w:shd w:val="clear" w:color="auto" w:fill="FFFFFF"/>
    </w:rPr>
  </w:style>
  <w:style w:type="paragraph" w:customStyle="1" w:styleId="570">
    <w:name w:val="Основной текст (57)"/>
    <w:basedOn w:val="a3"/>
    <w:link w:val="57"/>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610">
    <w:name w:val="Основной текст (61)_"/>
    <w:link w:val="611"/>
    <w:uiPriority w:val="99"/>
    <w:locked/>
    <w:rsid w:val="005D74D1"/>
    <w:rPr>
      <w:rFonts w:cs="Times New Roman"/>
      <w:sz w:val="11"/>
      <w:szCs w:val="11"/>
      <w:shd w:val="clear" w:color="auto" w:fill="FFFFFF"/>
    </w:rPr>
  </w:style>
  <w:style w:type="paragraph" w:customStyle="1" w:styleId="611">
    <w:name w:val="Основной текст (61)"/>
    <w:basedOn w:val="a3"/>
    <w:link w:val="61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9">
    <w:name w:val="Основной текст (59)_"/>
    <w:link w:val="590"/>
    <w:uiPriority w:val="99"/>
    <w:locked/>
    <w:rsid w:val="005D74D1"/>
    <w:rPr>
      <w:rFonts w:cs="Times New Roman"/>
      <w:sz w:val="11"/>
      <w:szCs w:val="11"/>
      <w:shd w:val="clear" w:color="auto" w:fill="FFFFFF"/>
    </w:rPr>
  </w:style>
  <w:style w:type="paragraph" w:customStyle="1" w:styleId="590">
    <w:name w:val="Основной текст (59)"/>
    <w:basedOn w:val="a3"/>
    <w:link w:val="59"/>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630">
    <w:name w:val="Основной текст (63)_"/>
    <w:link w:val="631"/>
    <w:uiPriority w:val="99"/>
    <w:locked/>
    <w:rsid w:val="005D74D1"/>
    <w:rPr>
      <w:rFonts w:cs="Times New Roman"/>
      <w:sz w:val="11"/>
      <w:szCs w:val="11"/>
      <w:shd w:val="clear" w:color="auto" w:fill="FFFFFF"/>
    </w:rPr>
  </w:style>
  <w:style w:type="paragraph" w:customStyle="1" w:styleId="631">
    <w:name w:val="Основной текст (63)"/>
    <w:basedOn w:val="a3"/>
    <w:link w:val="6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6">
    <w:name w:val="Основной текст (56)_"/>
    <w:link w:val="560"/>
    <w:uiPriority w:val="99"/>
    <w:locked/>
    <w:rsid w:val="005D74D1"/>
    <w:rPr>
      <w:rFonts w:cs="Times New Roman"/>
      <w:sz w:val="11"/>
      <w:szCs w:val="11"/>
      <w:shd w:val="clear" w:color="auto" w:fill="FFFFFF"/>
    </w:rPr>
  </w:style>
  <w:style w:type="paragraph" w:customStyle="1" w:styleId="560">
    <w:name w:val="Основной текст (56)"/>
    <w:basedOn w:val="a3"/>
    <w:link w:val="56"/>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650">
    <w:name w:val="Основной текст (65)_"/>
    <w:link w:val="651"/>
    <w:uiPriority w:val="99"/>
    <w:locked/>
    <w:rsid w:val="005D74D1"/>
    <w:rPr>
      <w:rFonts w:cs="Times New Roman"/>
      <w:sz w:val="11"/>
      <w:szCs w:val="11"/>
      <w:shd w:val="clear" w:color="auto" w:fill="FFFFFF"/>
    </w:rPr>
  </w:style>
  <w:style w:type="paragraph" w:customStyle="1" w:styleId="651">
    <w:name w:val="Основной текст (65)"/>
    <w:basedOn w:val="a3"/>
    <w:link w:val="65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00">
    <w:name w:val="Основной текст (60)_"/>
    <w:link w:val="601"/>
    <w:uiPriority w:val="99"/>
    <w:locked/>
    <w:rsid w:val="005D74D1"/>
    <w:rPr>
      <w:rFonts w:cs="Times New Roman"/>
      <w:sz w:val="11"/>
      <w:szCs w:val="11"/>
      <w:shd w:val="clear" w:color="auto" w:fill="FFFFFF"/>
    </w:rPr>
  </w:style>
  <w:style w:type="paragraph" w:customStyle="1" w:styleId="601">
    <w:name w:val="Основной текст (60)"/>
    <w:basedOn w:val="a3"/>
    <w:link w:val="600"/>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67">
    <w:name w:val="Основной текст (67)_"/>
    <w:link w:val="670"/>
    <w:uiPriority w:val="99"/>
    <w:locked/>
    <w:rsid w:val="005D74D1"/>
    <w:rPr>
      <w:rFonts w:cs="Times New Roman"/>
      <w:sz w:val="11"/>
      <w:szCs w:val="11"/>
      <w:shd w:val="clear" w:color="auto" w:fill="FFFFFF"/>
    </w:rPr>
  </w:style>
  <w:style w:type="paragraph" w:customStyle="1" w:styleId="670">
    <w:name w:val="Основной текст (67)"/>
    <w:basedOn w:val="a3"/>
    <w:link w:val="67"/>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8">
    <w:name w:val="Основной текст (58)_"/>
    <w:link w:val="580"/>
    <w:uiPriority w:val="99"/>
    <w:locked/>
    <w:rsid w:val="005D74D1"/>
    <w:rPr>
      <w:rFonts w:cs="Times New Roman"/>
      <w:sz w:val="11"/>
      <w:szCs w:val="11"/>
      <w:shd w:val="clear" w:color="auto" w:fill="FFFFFF"/>
    </w:rPr>
  </w:style>
  <w:style w:type="paragraph" w:customStyle="1" w:styleId="580">
    <w:name w:val="Основной текст (58)"/>
    <w:basedOn w:val="a3"/>
    <w:link w:val="58"/>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85">
    <w:name w:val="Основной текст (85)_"/>
    <w:link w:val="850"/>
    <w:uiPriority w:val="99"/>
    <w:locked/>
    <w:rsid w:val="005D74D1"/>
    <w:rPr>
      <w:rFonts w:cs="Times New Roman"/>
      <w:sz w:val="11"/>
      <w:szCs w:val="11"/>
      <w:shd w:val="clear" w:color="auto" w:fill="FFFFFF"/>
    </w:rPr>
  </w:style>
  <w:style w:type="paragraph" w:customStyle="1" w:styleId="850">
    <w:name w:val="Основной текст (85)"/>
    <w:basedOn w:val="a3"/>
    <w:link w:val="85"/>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40">
    <w:name w:val="Основной текст (54)_"/>
    <w:link w:val="541"/>
    <w:uiPriority w:val="99"/>
    <w:locked/>
    <w:rsid w:val="005D74D1"/>
    <w:rPr>
      <w:rFonts w:cs="Times New Roman"/>
      <w:sz w:val="11"/>
      <w:szCs w:val="11"/>
      <w:shd w:val="clear" w:color="auto" w:fill="FFFFFF"/>
    </w:rPr>
  </w:style>
  <w:style w:type="paragraph" w:customStyle="1" w:styleId="541">
    <w:name w:val="Основной текст (54)"/>
    <w:basedOn w:val="a3"/>
    <w:link w:val="540"/>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78">
    <w:name w:val="Основной текст (78)_"/>
    <w:link w:val="780"/>
    <w:uiPriority w:val="99"/>
    <w:locked/>
    <w:rsid w:val="005D74D1"/>
    <w:rPr>
      <w:rFonts w:cs="Times New Roman"/>
      <w:sz w:val="11"/>
      <w:szCs w:val="11"/>
      <w:shd w:val="clear" w:color="auto" w:fill="FFFFFF"/>
    </w:rPr>
  </w:style>
  <w:style w:type="paragraph" w:customStyle="1" w:styleId="780">
    <w:name w:val="Основной текст (78)"/>
    <w:basedOn w:val="a3"/>
    <w:link w:val="78"/>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5">
    <w:name w:val="Основной текст (55)_"/>
    <w:link w:val="550"/>
    <w:uiPriority w:val="99"/>
    <w:locked/>
    <w:rsid w:val="005D74D1"/>
    <w:rPr>
      <w:rFonts w:cs="Times New Roman"/>
      <w:sz w:val="11"/>
      <w:szCs w:val="11"/>
      <w:shd w:val="clear" w:color="auto" w:fill="FFFFFF"/>
    </w:rPr>
  </w:style>
  <w:style w:type="paragraph" w:customStyle="1" w:styleId="550">
    <w:name w:val="Основной текст (55)"/>
    <w:basedOn w:val="a3"/>
    <w:link w:val="55"/>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820">
    <w:name w:val="Основной текст (82)_"/>
    <w:link w:val="821"/>
    <w:uiPriority w:val="99"/>
    <w:locked/>
    <w:rsid w:val="005D74D1"/>
    <w:rPr>
      <w:rFonts w:cs="Times New Roman"/>
      <w:sz w:val="11"/>
      <w:szCs w:val="11"/>
      <w:shd w:val="clear" w:color="auto" w:fill="FFFFFF"/>
    </w:rPr>
  </w:style>
  <w:style w:type="paragraph" w:customStyle="1" w:styleId="821">
    <w:name w:val="Основной текст (82)"/>
    <w:basedOn w:val="a3"/>
    <w:link w:val="82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30">
    <w:name w:val="Основной текст (53)_"/>
    <w:link w:val="531"/>
    <w:uiPriority w:val="99"/>
    <w:locked/>
    <w:rsid w:val="005D74D1"/>
    <w:rPr>
      <w:rFonts w:cs="Times New Roman"/>
      <w:sz w:val="11"/>
      <w:szCs w:val="11"/>
      <w:shd w:val="clear" w:color="auto" w:fill="FFFFFF"/>
    </w:rPr>
  </w:style>
  <w:style w:type="paragraph" w:customStyle="1" w:styleId="531">
    <w:name w:val="Основной текст (53)"/>
    <w:basedOn w:val="a3"/>
    <w:link w:val="530"/>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700">
    <w:name w:val="Основной текст (70)_"/>
    <w:link w:val="701"/>
    <w:uiPriority w:val="99"/>
    <w:locked/>
    <w:rsid w:val="005D74D1"/>
    <w:rPr>
      <w:rFonts w:cs="Times New Roman"/>
      <w:sz w:val="11"/>
      <w:szCs w:val="11"/>
      <w:shd w:val="clear" w:color="auto" w:fill="FFFFFF"/>
    </w:rPr>
  </w:style>
  <w:style w:type="paragraph" w:customStyle="1" w:styleId="701">
    <w:name w:val="Основной текст (70)"/>
    <w:basedOn w:val="a3"/>
    <w:link w:val="70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4">
    <w:name w:val="Основной текст (74)_"/>
    <w:link w:val="740"/>
    <w:uiPriority w:val="99"/>
    <w:locked/>
    <w:rsid w:val="005D74D1"/>
    <w:rPr>
      <w:rFonts w:cs="Times New Roman"/>
      <w:sz w:val="11"/>
      <w:szCs w:val="11"/>
      <w:shd w:val="clear" w:color="auto" w:fill="FFFFFF"/>
    </w:rPr>
  </w:style>
  <w:style w:type="paragraph" w:customStyle="1" w:styleId="740">
    <w:name w:val="Основной текст (74)"/>
    <w:basedOn w:val="a3"/>
    <w:link w:val="74"/>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7">
    <w:name w:val="Основной текст (77)_"/>
    <w:link w:val="770"/>
    <w:uiPriority w:val="99"/>
    <w:locked/>
    <w:rsid w:val="005D74D1"/>
    <w:rPr>
      <w:rFonts w:cs="Times New Roman"/>
      <w:sz w:val="11"/>
      <w:szCs w:val="11"/>
      <w:shd w:val="clear" w:color="auto" w:fill="FFFFFF"/>
    </w:rPr>
  </w:style>
  <w:style w:type="paragraph" w:customStyle="1" w:styleId="770">
    <w:name w:val="Основной текст (77)"/>
    <w:basedOn w:val="a3"/>
    <w:link w:val="77"/>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5">
    <w:name w:val="Основной текст (75)_"/>
    <w:link w:val="750"/>
    <w:uiPriority w:val="99"/>
    <w:locked/>
    <w:rsid w:val="005D74D1"/>
    <w:rPr>
      <w:rFonts w:cs="Times New Roman"/>
      <w:sz w:val="11"/>
      <w:szCs w:val="11"/>
      <w:shd w:val="clear" w:color="auto" w:fill="FFFFFF"/>
    </w:rPr>
  </w:style>
  <w:style w:type="paragraph" w:customStyle="1" w:styleId="750">
    <w:name w:val="Основной текст (75)"/>
    <w:basedOn w:val="a3"/>
    <w:link w:val="75"/>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30">
    <w:name w:val="Основной текст (73)_"/>
    <w:link w:val="731"/>
    <w:uiPriority w:val="99"/>
    <w:locked/>
    <w:rsid w:val="005D74D1"/>
    <w:rPr>
      <w:rFonts w:cs="Times New Roman"/>
      <w:sz w:val="11"/>
      <w:szCs w:val="11"/>
      <w:shd w:val="clear" w:color="auto" w:fill="FFFFFF"/>
    </w:rPr>
  </w:style>
  <w:style w:type="paragraph" w:customStyle="1" w:styleId="731">
    <w:name w:val="Основной текст (73)"/>
    <w:basedOn w:val="a3"/>
    <w:link w:val="7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920">
    <w:name w:val="Основной текст (92)_"/>
    <w:link w:val="921"/>
    <w:uiPriority w:val="99"/>
    <w:locked/>
    <w:rsid w:val="005D74D1"/>
    <w:rPr>
      <w:rFonts w:cs="Times New Roman"/>
      <w:sz w:val="19"/>
      <w:szCs w:val="19"/>
      <w:shd w:val="clear" w:color="auto" w:fill="FFFFFF"/>
    </w:rPr>
  </w:style>
  <w:style w:type="paragraph" w:customStyle="1" w:styleId="921">
    <w:name w:val="Основной текст (92)"/>
    <w:basedOn w:val="a3"/>
    <w:link w:val="920"/>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95">
    <w:name w:val="Основной текст (95)_"/>
    <w:link w:val="950"/>
    <w:uiPriority w:val="99"/>
    <w:locked/>
    <w:rsid w:val="005D74D1"/>
    <w:rPr>
      <w:rFonts w:cs="Times New Roman"/>
      <w:sz w:val="10"/>
      <w:szCs w:val="10"/>
      <w:shd w:val="clear" w:color="auto" w:fill="FFFFFF"/>
    </w:rPr>
  </w:style>
  <w:style w:type="paragraph" w:customStyle="1" w:styleId="950">
    <w:name w:val="Основной текст (95)"/>
    <w:basedOn w:val="a3"/>
    <w:link w:val="95"/>
    <w:uiPriority w:val="99"/>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93">
    <w:name w:val="Основной текст (93)_"/>
    <w:link w:val="930"/>
    <w:uiPriority w:val="99"/>
    <w:locked/>
    <w:rsid w:val="005D74D1"/>
    <w:rPr>
      <w:rFonts w:cs="Times New Roman"/>
      <w:sz w:val="8"/>
      <w:szCs w:val="8"/>
      <w:shd w:val="clear" w:color="auto" w:fill="FFFFFF"/>
    </w:rPr>
  </w:style>
  <w:style w:type="paragraph" w:customStyle="1" w:styleId="930">
    <w:name w:val="Основной текст (93)"/>
    <w:basedOn w:val="a3"/>
    <w:link w:val="93"/>
    <w:uiPriority w:val="99"/>
    <w:rsid w:val="005D74D1"/>
    <w:pPr>
      <w:shd w:val="clear" w:color="auto" w:fill="FFFFFF"/>
      <w:spacing w:line="240" w:lineRule="atLeast"/>
      <w:jc w:val="center"/>
    </w:pPr>
    <w:rPr>
      <w:rFonts w:asciiTheme="minorHAnsi" w:eastAsiaTheme="minorHAnsi" w:hAnsiTheme="minorHAnsi"/>
      <w:sz w:val="8"/>
      <w:szCs w:val="8"/>
      <w:shd w:val="clear" w:color="auto" w:fill="FFFFFF"/>
      <w:lang w:eastAsia="en-US"/>
    </w:rPr>
  </w:style>
  <w:style w:type="character" w:customStyle="1" w:styleId="94">
    <w:name w:val="Основной текст (94)_"/>
    <w:link w:val="940"/>
    <w:uiPriority w:val="99"/>
    <w:locked/>
    <w:rsid w:val="005D74D1"/>
    <w:rPr>
      <w:rFonts w:cs="Times New Roman"/>
      <w:sz w:val="10"/>
      <w:szCs w:val="10"/>
      <w:shd w:val="clear" w:color="auto" w:fill="FFFFFF"/>
    </w:rPr>
  </w:style>
  <w:style w:type="paragraph" w:customStyle="1" w:styleId="940">
    <w:name w:val="Основной текст (94)"/>
    <w:basedOn w:val="a3"/>
    <w:link w:val="94"/>
    <w:uiPriority w:val="99"/>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96">
    <w:name w:val="Основной текст (96)_"/>
    <w:link w:val="960"/>
    <w:uiPriority w:val="99"/>
    <w:locked/>
    <w:rsid w:val="005D74D1"/>
    <w:rPr>
      <w:rFonts w:cs="Times New Roman"/>
      <w:sz w:val="8"/>
      <w:szCs w:val="8"/>
      <w:shd w:val="clear" w:color="auto" w:fill="FFFFFF"/>
    </w:rPr>
  </w:style>
  <w:style w:type="paragraph" w:customStyle="1" w:styleId="960">
    <w:name w:val="Основной текст (96)"/>
    <w:basedOn w:val="a3"/>
    <w:link w:val="96"/>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211pt">
    <w:name w:val="Основной текст (2) + 11 pt"/>
    <w:rsid w:val="005D74D1"/>
    <w:rPr>
      <w:rFonts w:cs="Times New Roman"/>
      <w:spacing w:val="0"/>
      <w:sz w:val="22"/>
      <w:szCs w:val="22"/>
      <w:shd w:val="clear" w:color="auto" w:fill="FFFFFF"/>
    </w:rPr>
  </w:style>
  <w:style w:type="character" w:customStyle="1" w:styleId="1130">
    <w:name w:val="Основной текст (113)_"/>
    <w:uiPriority w:val="99"/>
    <w:rsid w:val="005D74D1"/>
    <w:rPr>
      <w:rFonts w:ascii="Times New Roman" w:hAnsi="Times New Roman" w:cs="Times New Roman"/>
      <w:sz w:val="24"/>
      <w:szCs w:val="24"/>
    </w:rPr>
  </w:style>
  <w:style w:type="character" w:customStyle="1" w:styleId="1131">
    <w:name w:val="Основной текст (113)"/>
    <w:uiPriority w:val="99"/>
    <w:rsid w:val="005D74D1"/>
    <w:rPr>
      <w:rFonts w:ascii="Times New Roman" w:hAnsi="Times New Roman" w:cs="Times New Roman"/>
      <w:spacing w:val="0"/>
      <w:sz w:val="24"/>
      <w:szCs w:val="24"/>
    </w:rPr>
  </w:style>
  <w:style w:type="character" w:customStyle="1" w:styleId="97">
    <w:name w:val="Основной текст (97)_"/>
    <w:link w:val="970"/>
    <w:uiPriority w:val="99"/>
    <w:locked/>
    <w:rsid w:val="005D74D1"/>
    <w:rPr>
      <w:rFonts w:cs="Times New Roman"/>
      <w:sz w:val="24"/>
      <w:szCs w:val="24"/>
      <w:shd w:val="clear" w:color="auto" w:fill="FFFFFF"/>
    </w:rPr>
  </w:style>
  <w:style w:type="paragraph" w:customStyle="1" w:styleId="970">
    <w:name w:val="Основной текст (97)"/>
    <w:basedOn w:val="a3"/>
    <w:link w:val="97"/>
    <w:uiPriority w:val="99"/>
    <w:rsid w:val="005D74D1"/>
    <w:pPr>
      <w:shd w:val="clear" w:color="auto" w:fill="FFFFFF"/>
      <w:spacing w:line="240" w:lineRule="atLeast"/>
    </w:pPr>
    <w:rPr>
      <w:rFonts w:asciiTheme="minorHAnsi" w:eastAsiaTheme="minorHAnsi" w:hAnsiTheme="minorHAnsi"/>
      <w:shd w:val="clear" w:color="auto" w:fill="FFFFFF"/>
      <w:lang w:eastAsia="en-US"/>
    </w:rPr>
  </w:style>
  <w:style w:type="character" w:customStyle="1" w:styleId="979">
    <w:name w:val="Основной текст (97) + 9"/>
    <w:aliases w:val="5 pt4"/>
    <w:uiPriority w:val="99"/>
    <w:rsid w:val="005D74D1"/>
    <w:rPr>
      <w:rFonts w:cs="Times New Roman"/>
      <w:sz w:val="19"/>
      <w:szCs w:val="19"/>
      <w:shd w:val="clear" w:color="auto" w:fill="FFFFFF"/>
    </w:rPr>
  </w:style>
  <w:style w:type="character" w:customStyle="1" w:styleId="216pt">
    <w:name w:val="Основной текст (2) + 16 pt"/>
    <w:uiPriority w:val="99"/>
    <w:rsid w:val="005D74D1"/>
    <w:rPr>
      <w:rFonts w:cs="Times New Roman"/>
      <w:spacing w:val="0"/>
      <w:sz w:val="32"/>
      <w:szCs w:val="32"/>
      <w:shd w:val="clear" w:color="auto" w:fill="FFFFFF"/>
    </w:rPr>
  </w:style>
  <w:style w:type="character" w:customStyle="1" w:styleId="3a">
    <w:name w:val="Основной текст (3)_"/>
    <w:link w:val="3b"/>
    <w:locked/>
    <w:rsid w:val="005D74D1"/>
    <w:rPr>
      <w:rFonts w:cs="Times New Roman"/>
      <w:shd w:val="clear" w:color="auto" w:fill="FFFFFF"/>
    </w:rPr>
  </w:style>
  <w:style w:type="paragraph" w:customStyle="1" w:styleId="3b">
    <w:name w:val="Основной текст (3)"/>
    <w:basedOn w:val="a3"/>
    <w:link w:val="3a"/>
    <w:rsid w:val="005D74D1"/>
    <w:pPr>
      <w:shd w:val="clear" w:color="auto" w:fill="FFFFFF"/>
      <w:spacing w:line="240" w:lineRule="atLeast"/>
    </w:pPr>
    <w:rPr>
      <w:rFonts w:asciiTheme="minorHAnsi" w:eastAsiaTheme="minorHAnsi" w:hAnsiTheme="minorHAnsi"/>
      <w:sz w:val="22"/>
      <w:szCs w:val="22"/>
      <w:shd w:val="clear" w:color="auto" w:fill="FFFFFF"/>
      <w:lang w:eastAsia="en-US"/>
    </w:rPr>
  </w:style>
  <w:style w:type="character" w:customStyle="1" w:styleId="3c">
    <w:name w:val="Заголовок №3 + Не полужирный"/>
    <w:uiPriority w:val="99"/>
    <w:rsid w:val="005D74D1"/>
    <w:rPr>
      <w:rFonts w:cs="Times New Roman"/>
      <w:b/>
      <w:bCs/>
      <w:spacing w:val="0"/>
      <w:sz w:val="27"/>
      <w:szCs w:val="27"/>
      <w:shd w:val="clear" w:color="auto" w:fill="FFFFFF"/>
    </w:rPr>
  </w:style>
  <w:style w:type="character" w:customStyle="1" w:styleId="181">
    <w:name w:val="Основной текст (18)_"/>
    <w:uiPriority w:val="99"/>
    <w:rsid w:val="005D74D1"/>
    <w:rPr>
      <w:rFonts w:ascii="Times New Roman" w:hAnsi="Times New Roman" w:cs="Times New Roman"/>
      <w:spacing w:val="0"/>
      <w:sz w:val="19"/>
      <w:szCs w:val="19"/>
    </w:rPr>
  </w:style>
  <w:style w:type="character" w:customStyle="1" w:styleId="2f3">
    <w:name w:val="Заголовок №2 + Не полужирный"/>
    <w:aliases w:val="Не курсив1"/>
    <w:uiPriority w:val="99"/>
    <w:rsid w:val="005D74D1"/>
    <w:rPr>
      <w:rFonts w:cs="Times New Roman"/>
      <w:b/>
      <w:bCs/>
      <w:i/>
      <w:iCs/>
      <w:spacing w:val="0"/>
      <w:sz w:val="27"/>
      <w:szCs w:val="27"/>
      <w:shd w:val="clear" w:color="auto" w:fill="FFFFFF"/>
    </w:rPr>
  </w:style>
  <w:style w:type="character" w:customStyle="1" w:styleId="3d">
    <w:name w:val="Подпись к таблице (3)_"/>
    <w:uiPriority w:val="99"/>
    <w:rsid w:val="005D74D1"/>
    <w:rPr>
      <w:rFonts w:ascii="Times New Roman" w:hAnsi="Times New Roman" w:cs="Times New Roman"/>
      <w:sz w:val="19"/>
      <w:szCs w:val="19"/>
    </w:rPr>
  </w:style>
  <w:style w:type="character" w:customStyle="1" w:styleId="3e">
    <w:name w:val="Подпись к таблице (3)"/>
    <w:uiPriority w:val="99"/>
    <w:rsid w:val="005D74D1"/>
    <w:rPr>
      <w:rFonts w:ascii="Times New Roman" w:hAnsi="Times New Roman" w:cs="Times New Roman"/>
      <w:sz w:val="19"/>
      <w:szCs w:val="19"/>
      <w:u w:val="single"/>
    </w:rPr>
  </w:style>
  <w:style w:type="character" w:customStyle="1" w:styleId="99">
    <w:name w:val="Основной текст (99)_"/>
    <w:link w:val="990"/>
    <w:uiPriority w:val="99"/>
    <w:locked/>
    <w:rsid w:val="005D74D1"/>
    <w:rPr>
      <w:rFonts w:cs="Times New Roman"/>
      <w:sz w:val="8"/>
      <w:szCs w:val="8"/>
      <w:shd w:val="clear" w:color="auto" w:fill="FFFFFF"/>
    </w:rPr>
  </w:style>
  <w:style w:type="paragraph" w:customStyle="1" w:styleId="990">
    <w:name w:val="Основной текст (99)"/>
    <w:basedOn w:val="a3"/>
    <w:link w:val="99"/>
    <w:uiPriority w:val="99"/>
    <w:rsid w:val="005D74D1"/>
    <w:pPr>
      <w:shd w:val="clear" w:color="auto" w:fill="FFFFFF"/>
      <w:spacing w:line="240" w:lineRule="atLeast"/>
      <w:jc w:val="center"/>
    </w:pPr>
    <w:rPr>
      <w:rFonts w:asciiTheme="minorHAnsi" w:eastAsiaTheme="minorHAnsi" w:hAnsiTheme="minorHAnsi"/>
      <w:sz w:val="8"/>
      <w:szCs w:val="8"/>
      <w:shd w:val="clear" w:color="auto" w:fill="FFFFFF"/>
      <w:lang w:eastAsia="en-US"/>
    </w:rPr>
  </w:style>
  <w:style w:type="character" w:customStyle="1" w:styleId="98">
    <w:name w:val="Основной текст (98)_"/>
    <w:uiPriority w:val="99"/>
    <w:rsid w:val="005D74D1"/>
    <w:rPr>
      <w:rFonts w:ascii="Times New Roman" w:hAnsi="Times New Roman" w:cs="Times New Roman"/>
      <w:sz w:val="19"/>
      <w:szCs w:val="19"/>
    </w:rPr>
  </w:style>
  <w:style w:type="character" w:customStyle="1" w:styleId="4a">
    <w:name w:val="Подпись к таблице (4)_"/>
    <w:uiPriority w:val="99"/>
    <w:rsid w:val="005D74D1"/>
    <w:rPr>
      <w:rFonts w:ascii="Times New Roman" w:hAnsi="Times New Roman" w:cs="Times New Roman"/>
      <w:spacing w:val="0"/>
      <w:sz w:val="19"/>
      <w:szCs w:val="19"/>
    </w:rPr>
  </w:style>
  <w:style w:type="character" w:customStyle="1" w:styleId="1010">
    <w:name w:val="Основной текст (101)_"/>
    <w:uiPriority w:val="99"/>
    <w:rsid w:val="005D74D1"/>
    <w:rPr>
      <w:rFonts w:ascii="Tahoma" w:hAnsi="Tahoma" w:cs="Tahoma"/>
      <w:spacing w:val="0"/>
      <w:sz w:val="17"/>
      <w:szCs w:val="17"/>
    </w:rPr>
  </w:style>
  <w:style w:type="character" w:customStyle="1" w:styleId="1030">
    <w:name w:val="Основной текст (103)_"/>
    <w:link w:val="1031"/>
    <w:uiPriority w:val="99"/>
    <w:locked/>
    <w:rsid w:val="005D74D1"/>
    <w:rPr>
      <w:rFonts w:ascii="Tahoma" w:hAnsi="Tahoma" w:cs="Tahoma"/>
      <w:sz w:val="18"/>
      <w:szCs w:val="18"/>
      <w:shd w:val="clear" w:color="auto" w:fill="FFFFFF"/>
    </w:rPr>
  </w:style>
  <w:style w:type="paragraph" w:customStyle="1" w:styleId="1031">
    <w:name w:val="Основной текст (103)"/>
    <w:basedOn w:val="a3"/>
    <w:link w:val="1030"/>
    <w:uiPriority w:val="99"/>
    <w:rsid w:val="005D74D1"/>
    <w:pPr>
      <w:shd w:val="clear" w:color="auto" w:fill="FFFFFF"/>
      <w:spacing w:line="240" w:lineRule="atLeast"/>
      <w:jc w:val="right"/>
    </w:pPr>
    <w:rPr>
      <w:rFonts w:ascii="Tahoma" w:eastAsiaTheme="minorHAnsi" w:hAnsi="Tahoma" w:cs="Tahoma"/>
      <w:sz w:val="18"/>
      <w:szCs w:val="18"/>
      <w:shd w:val="clear" w:color="auto" w:fill="FFFFFF"/>
      <w:lang w:eastAsia="en-US"/>
    </w:rPr>
  </w:style>
  <w:style w:type="character" w:customStyle="1" w:styleId="9791">
    <w:name w:val="Основной текст (97) + 91"/>
    <w:aliases w:val="5 pt3,Полужирный3"/>
    <w:uiPriority w:val="99"/>
    <w:rsid w:val="005D74D1"/>
    <w:rPr>
      <w:rFonts w:cs="Times New Roman"/>
      <w:b/>
      <w:bCs/>
      <w:spacing w:val="0"/>
      <w:sz w:val="19"/>
      <w:szCs w:val="19"/>
      <w:shd w:val="clear" w:color="auto" w:fill="FFFFFF"/>
    </w:rPr>
  </w:style>
  <w:style w:type="character" w:customStyle="1" w:styleId="104">
    <w:name w:val="Основной текст (104)_"/>
    <w:link w:val="1040"/>
    <w:uiPriority w:val="99"/>
    <w:locked/>
    <w:rsid w:val="005D74D1"/>
    <w:rPr>
      <w:rFonts w:cs="Times New Roman"/>
      <w:sz w:val="24"/>
      <w:szCs w:val="24"/>
      <w:shd w:val="clear" w:color="auto" w:fill="FFFFFF"/>
    </w:rPr>
  </w:style>
  <w:style w:type="paragraph" w:customStyle="1" w:styleId="1040">
    <w:name w:val="Основной текст (104)"/>
    <w:basedOn w:val="a3"/>
    <w:link w:val="104"/>
    <w:uiPriority w:val="99"/>
    <w:rsid w:val="005D74D1"/>
    <w:pPr>
      <w:shd w:val="clear" w:color="auto" w:fill="FFFFFF"/>
      <w:spacing w:line="240" w:lineRule="atLeast"/>
    </w:pPr>
    <w:rPr>
      <w:rFonts w:asciiTheme="minorHAnsi" w:eastAsiaTheme="minorHAnsi" w:hAnsiTheme="minorHAnsi"/>
      <w:shd w:val="clear" w:color="auto" w:fill="FFFFFF"/>
      <w:lang w:eastAsia="en-US"/>
    </w:rPr>
  </w:style>
  <w:style w:type="character" w:customStyle="1" w:styleId="980">
    <w:name w:val="Основной текст (98) + Не полужирный"/>
    <w:uiPriority w:val="99"/>
    <w:rsid w:val="005D74D1"/>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5D74D1"/>
    <w:rPr>
      <w:rFonts w:cs="Times New Roman"/>
      <w:sz w:val="8"/>
      <w:szCs w:val="8"/>
      <w:shd w:val="clear" w:color="auto" w:fill="FFFFFF"/>
    </w:rPr>
  </w:style>
  <w:style w:type="paragraph" w:customStyle="1" w:styleId="1050">
    <w:name w:val="Основной текст (105)"/>
    <w:basedOn w:val="a3"/>
    <w:link w:val="105"/>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5a">
    <w:name w:val="Подпись к таблице (5)_"/>
    <w:uiPriority w:val="99"/>
    <w:rsid w:val="005D74D1"/>
    <w:rPr>
      <w:rFonts w:ascii="Tahoma" w:hAnsi="Tahoma" w:cs="Tahoma"/>
      <w:spacing w:val="0"/>
      <w:sz w:val="19"/>
      <w:szCs w:val="19"/>
    </w:rPr>
  </w:style>
  <w:style w:type="character" w:customStyle="1" w:styleId="5b">
    <w:name w:val="Подпись к таблице (5)"/>
    <w:uiPriority w:val="99"/>
    <w:rsid w:val="005D74D1"/>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5D74D1"/>
    <w:rPr>
      <w:rFonts w:ascii="Times New Roman" w:hAnsi="Times New Roman" w:cs="Times New Roman"/>
      <w:spacing w:val="0"/>
      <w:sz w:val="18"/>
      <w:szCs w:val="18"/>
      <w:u w:val="single"/>
    </w:rPr>
  </w:style>
  <w:style w:type="character" w:customStyle="1" w:styleId="981">
    <w:name w:val="Основной текст (98)"/>
    <w:uiPriority w:val="99"/>
    <w:rsid w:val="005D74D1"/>
    <w:rPr>
      <w:rFonts w:ascii="Times New Roman" w:hAnsi="Times New Roman" w:cs="Times New Roman"/>
      <w:spacing w:val="0"/>
      <w:sz w:val="19"/>
      <w:szCs w:val="19"/>
    </w:rPr>
  </w:style>
  <w:style w:type="character" w:customStyle="1" w:styleId="106">
    <w:name w:val="Основной текст (106)_"/>
    <w:link w:val="1060"/>
    <w:uiPriority w:val="99"/>
    <w:locked/>
    <w:rsid w:val="005D74D1"/>
    <w:rPr>
      <w:rFonts w:ascii="Tahoma" w:hAnsi="Tahoma" w:cs="Tahoma"/>
      <w:sz w:val="15"/>
      <w:szCs w:val="15"/>
      <w:shd w:val="clear" w:color="auto" w:fill="FFFFFF"/>
    </w:rPr>
  </w:style>
  <w:style w:type="paragraph" w:customStyle="1" w:styleId="1060">
    <w:name w:val="Основной текст (106)"/>
    <w:basedOn w:val="a3"/>
    <w:link w:val="106"/>
    <w:uiPriority w:val="99"/>
    <w:rsid w:val="005D74D1"/>
    <w:pPr>
      <w:shd w:val="clear" w:color="auto" w:fill="FFFFFF"/>
      <w:spacing w:line="182" w:lineRule="exact"/>
      <w:jc w:val="right"/>
    </w:pPr>
    <w:rPr>
      <w:rFonts w:ascii="Tahoma" w:eastAsiaTheme="minorHAnsi" w:hAnsi="Tahoma" w:cs="Tahoma"/>
      <w:sz w:val="15"/>
      <w:szCs w:val="15"/>
      <w:shd w:val="clear" w:color="auto" w:fill="FFFFFF"/>
      <w:lang w:eastAsia="en-US"/>
    </w:rPr>
  </w:style>
  <w:style w:type="character" w:customStyle="1" w:styleId="311pt">
    <w:name w:val="Заголовок №3 + 11 pt"/>
    <w:aliases w:val="Не полужирный"/>
    <w:uiPriority w:val="99"/>
    <w:rsid w:val="005D74D1"/>
    <w:rPr>
      <w:rFonts w:cs="Times New Roman"/>
      <w:b/>
      <w:bCs/>
      <w:spacing w:val="0"/>
      <w:sz w:val="22"/>
      <w:szCs w:val="22"/>
      <w:shd w:val="clear" w:color="auto" w:fill="FFFFFF"/>
    </w:rPr>
  </w:style>
  <w:style w:type="character" w:customStyle="1" w:styleId="107">
    <w:name w:val="Основной текст (107)_"/>
    <w:link w:val="1070"/>
    <w:uiPriority w:val="99"/>
    <w:locked/>
    <w:rsid w:val="005D74D1"/>
    <w:rPr>
      <w:rFonts w:cs="Times New Roman"/>
      <w:sz w:val="23"/>
      <w:szCs w:val="23"/>
      <w:shd w:val="clear" w:color="auto" w:fill="FFFFFF"/>
    </w:rPr>
  </w:style>
  <w:style w:type="paragraph" w:customStyle="1" w:styleId="1070">
    <w:name w:val="Основной текст (107)"/>
    <w:basedOn w:val="a3"/>
    <w:link w:val="107"/>
    <w:uiPriority w:val="99"/>
    <w:rsid w:val="005D74D1"/>
    <w:pPr>
      <w:shd w:val="clear" w:color="auto" w:fill="FFFFFF"/>
      <w:spacing w:line="240" w:lineRule="atLeast"/>
    </w:pPr>
    <w:rPr>
      <w:rFonts w:asciiTheme="minorHAnsi" w:eastAsiaTheme="minorHAnsi" w:hAnsiTheme="minorHAnsi"/>
      <w:sz w:val="23"/>
      <w:szCs w:val="23"/>
      <w:shd w:val="clear" w:color="auto" w:fill="FFFFFF"/>
      <w:lang w:eastAsia="en-US"/>
    </w:rPr>
  </w:style>
  <w:style w:type="character" w:customStyle="1" w:styleId="324">
    <w:name w:val="Заголовок №3 (2) + Полужирный"/>
    <w:uiPriority w:val="99"/>
    <w:rsid w:val="005D74D1"/>
    <w:rPr>
      <w:rFonts w:cs="Times New Roman"/>
      <w:b/>
      <w:bCs/>
      <w:spacing w:val="0"/>
      <w:sz w:val="27"/>
      <w:szCs w:val="27"/>
      <w:shd w:val="clear" w:color="auto" w:fill="FFFFFF"/>
    </w:rPr>
  </w:style>
  <w:style w:type="character" w:customStyle="1" w:styleId="121">
    <w:name w:val="Заголовок №1 (2)_"/>
    <w:uiPriority w:val="99"/>
    <w:rsid w:val="005D74D1"/>
    <w:rPr>
      <w:rFonts w:ascii="Times New Roman" w:hAnsi="Times New Roman" w:cs="Times New Roman"/>
      <w:spacing w:val="0"/>
      <w:sz w:val="32"/>
      <w:szCs w:val="32"/>
    </w:rPr>
  </w:style>
  <w:style w:type="character" w:customStyle="1" w:styleId="122">
    <w:name w:val="Заголовок №1 (2)"/>
    <w:basedOn w:val="121"/>
    <w:uiPriority w:val="99"/>
    <w:rsid w:val="005D74D1"/>
    <w:rPr>
      <w:rFonts w:ascii="Times New Roman" w:hAnsi="Times New Roman" w:cs="Times New Roman"/>
      <w:spacing w:val="0"/>
      <w:sz w:val="32"/>
      <w:szCs w:val="32"/>
    </w:rPr>
  </w:style>
  <w:style w:type="character" w:customStyle="1" w:styleId="4b">
    <w:name w:val="Подпись к таблице (4)"/>
    <w:uiPriority w:val="99"/>
    <w:rsid w:val="005D74D1"/>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5D74D1"/>
    <w:rPr>
      <w:rFonts w:cs="Times New Roman"/>
      <w:sz w:val="11"/>
      <w:szCs w:val="11"/>
      <w:shd w:val="clear" w:color="auto" w:fill="FFFFFF"/>
    </w:rPr>
  </w:style>
  <w:style w:type="paragraph" w:customStyle="1" w:styleId="1240">
    <w:name w:val="Основной текст (124)"/>
    <w:basedOn w:val="a3"/>
    <w:link w:val="124"/>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332">
    <w:name w:val="Заголовок №3 (3)_"/>
    <w:link w:val="333"/>
    <w:uiPriority w:val="99"/>
    <w:locked/>
    <w:rsid w:val="005D74D1"/>
    <w:rPr>
      <w:rFonts w:ascii="Tahoma" w:hAnsi="Tahoma" w:cs="Tahoma"/>
      <w:shd w:val="clear" w:color="auto" w:fill="FFFFFF"/>
    </w:rPr>
  </w:style>
  <w:style w:type="paragraph" w:customStyle="1" w:styleId="333">
    <w:name w:val="Заголовок №3 (3)"/>
    <w:basedOn w:val="a3"/>
    <w:link w:val="332"/>
    <w:uiPriority w:val="99"/>
    <w:rsid w:val="005D74D1"/>
    <w:pPr>
      <w:shd w:val="clear" w:color="auto" w:fill="FFFFFF"/>
      <w:spacing w:line="302" w:lineRule="exact"/>
      <w:outlineLvl w:val="2"/>
    </w:pPr>
    <w:rPr>
      <w:rFonts w:ascii="Tahoma" w:eastAsiaTheme="minorHAnsi" w:hAnsi="Tahoma" w:cs="Tahoma"/>
      <w:sz w:val="22"/>
      <w:szCs w:val="22"/>
      <w:shd w:val="clear" w:color="auto" w:fill="FFFFFF"/>
      <w:lang w:eastAsia="en-US"/>
    </w:rPr>
  </w:style>
  <w:style w:type="character" w:customStyle="1" w:styleId="aff6">
    <w:name w:val="Подпись к картинке_"/>
    <w:uiPriority w:val="99"/>
    <w:rsid w:val="005D74D1"/>
    <w:rPr>
      <w:rFonts w:ascii="Tahoma" w:hAnsi="Tahoma" w:cs="Tahoma"/>
      <w:spacing w:val="0"/>
      <w:sz w:val="19"/>
      <w:szCs w:val="19"/>
    </w:rPr>
  </w:style>
  <w:style w:type="character" w:customStyle="1" w:styleId="aff7">
    <w:name w:val="Подпись к картинке"/>
    <w:basedOn w:val="aff6"/>
    <w:uiPriority w:val="99"/>
    <w:rsid w:val="005D74D1"/>
    <w:rPr>
      <w:rFonts w:ascii="Tahoma" w:hAnsi="Tahoma" w:cs="Tahoma"/>
      <w:spacing w:val="0"/>
      <w:sz w:val="19"/>
      <w:szCs w:val="19"/>
    </w:rPr>
  </w:style>
  <w:style w:type="character" w:customStyle="1" w:styleId="9pt">
    <w:name w:val="Подпись к картинке + 9 pt"/>
    <w:uiPriority w:val="99"/>
    <w:rsid w:val="005D74D1"/>
    <w:rPr>
      <w:rFonts w:ascii="Tahoma" w:hAnsi="Tahoma" w:cs="Tahoma"/>
      <w:spacing w:val="0"/>
      <w:sz w:val="18"/>
      <w:szCs w:val="18"/>
    </w:rPr>
  </w:style>
  <w:style w:type="character" w:customStyle="1" w:styleId="TimesNewRoman0">
    <w:name w:val="Подпись к картинке + Times New Roman"/>
    <w:aliases w:val="13,5 pt2"/>
    <w:uiPriority w:val="99"/>
    <w:rsid w:val="005D74D1"/>
    <w:rPr>
      <w:rFonts w:ascii="Times New Roman" w:hAnsi="Times New Roman" w:cs="Times New Roman"/>
      <w:spacing w:val="0"/>
      <w:sz w:val="27"/>
      <w:szCs w:val="27"/>
    </w:rPr>
  </w:style>
  <w:style w:type="character" w:customStyle="1" w:styleId="TimesNewRoman40">
    <w:name w:val="Подпись к картинке + Times New Roman4"/>
    <w:aliases w:val="10 pt,Полужирный2"/>
    <w:uiPriority w:val="99"/>
    <w:rsid w:val="005D74D1"/>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5D74D1"/>
    <w:rPr>
      <w:rFonts w:ascii="Times New Roman" w:hAnsi="Times New Roman" w:cs="Times New Roman"/>
      <w:spacing w:val="0"/>
      <w:sz w:val="20"/>
      <w:szCs w:val="20"/>
    </w:rPr>
  </w:style>
  <w:style w:type="character" w:customStyle="1" w:styleId="1009pt">
    <w:name w:val="Основной текст (100) + 9 pt"/>
    <w:uiPriority w:val="99"/>
    <w:rsid w:val="005D74D1"/>
    <w:rPr>
      <w:rFonts w:ascii="Tahoma" w:hAnsi="Tahoma" w:cs="Tahoma"/>
      <w:spacing w:val="0"/>
      <w:sz w:val="18"/>
      <w:szCs w:val="18"/>
    </w:rPr>
  </w:style>
  <w:style w:type="character" w:customStyle="1" w:styleId="2f4">
    <w:name w:val="Основной текст2"/>
    <w:basedOn w:val="aff0"/>
    <w:rsid w:val="005D74D1"/>
    <w:rPr>
      <w:rFonts w:cs="Times New Roman"/>
      <w:sz w:val="27"/>
      <w:szCs w:val="27"/>
      <w:shd w:val="clear" w:color="auto" w:fill="FFFFFF"/>
    </w:rPr>
  </w:style>
  <w:style w:type="character" w:customStyle="1" w:styleId="108">
    <w:name w:val="Основной текст (108)_"/>
    <w:link w:val="1080"/>
    <w:uiPriority w:val="99"/>
    <w:locked/>
    <w:rsid w:val="005D74D1"/>
    <w:rPr>
      <w:rFonts w:ascii="Tahoma" w:hAnsi="Tahoma" w:cs="Tahoma"/>
      <w:shd w:val="clear" w:color="auto" w:fill="FFFFFF"/>
    </w:rPr>
  </w:style>
  <w:style w:type="paragraph" w:customStyle="1" w:styleId="1080">
    <w:name w:val="Основной текст (108)"/>
    <w:basedOn w:val="a3"/>
    <w:link w:val="108"/>
    <w:uiPriority w:val="99"/>
    <w:rsid w:val="005D74D1"/>
    <w:pPr>
      <w:shd w:val="clear" w:color="auto" w:fill="FFFFFF"/>
      <w:spacing w:line="240" w:lineRule="atLeast"/>
    </w:pPr>
    <w:rPr>
      <w:rFonts w:ascii="Tahoma" w:eastAsiaTheme="minorHAnsi" w:hAnsi="Tahoma" w:cs="Tahoma"/>
      <w:sz w:val="22"/>
      <w:szCs w:val="22"/>
      <w:shd w:val="clear" w:color="auto" w:fill="FFFFFF"/>
      <w:lang w:eastAsia="en-US"/>
    </w:rPr>
  </w:style>
  <w:style w:type="character" w:customStyle="1" w:styleId="109">
    <w:name w:val="Основной текст (109)_"/>
    <w:link w:val="1090"/>
    <w:uiPriority w:val="99"/>
    <w:locked/>
    <w:rsid w:val="005D74D1"/>
    <w:rPr>
      <w:rFonts w:cs="Times New Roman"/>
      <w:sz w:val="23"/>
      <w:szCs w:val="23"/>
      <w:shd w:val="clear" w:color="auto" w:fill="FFFFFF"/>
    </w:rPr>
  </w:style>
  <w:style w:type="paragraph" w:customStyle="1" w:styleId="1090">
    <w:name w:val="Основной текст (109)"/>
    <w:basedOn w:val="a3"/>
    <w:link w:val="109"/>
    <w:uiPriority w:val="99"/>
    <w:rsid w:val="005D74D1"/>
    <w:pPr>
      <w:shd w:val="clear" w:color="auto" w:fill="FFFFFF"/>
      <w:spacing w:before="60" w:line="240" w:lineRule="atLeast"/>
    </w:pPr>
    <w:rPr>
      <w:rFonts w:asciiTheme="minorHAnsi" w:eastAsiaTheme="minorHAnsi" w:hAnsiTheme="minorHAnsi"/>
      <w:sz w:val="23"/>
      <w:szCs w:val="23"/>
      <w:shd w:val="clear" w:color="auto" w:fill="FFFFFF"/>
      <w:lang w:eastAsia="en-US"/>
    </w:rPr>
  </w:style>
  <w:style w:type="character" w:customStyle="1" w:styleId="71pt">
    <w:name w:val="Основной текст (7) + Интервал 1 pt"/>
    <w:uiPriority w:val="99"/>
    <w:rsid w:val="005D74D1"/>
    <w:rPr>
      <w:rFonts w:ascii="Times New Roman" w:hAnsi="Times New Roman" w:cs="Times New Roman"/>
      <w:spacing w:val="30"/>
      <w:sz w:val="22"/>
      <w:szCs w:val="22"/>
    </w:rPr>
  </w:style>
  <w:style w:type="character" w:customStyle="1" w:styleId="117">
    <w:name w:val="Основной текст (117)_"/>
    <w:uiPriority w:val="99"/>
    <w:rsid w:val="005D74D1"/>
    <w:rPr>
      <w:rFonts w:ascii="Times New Roman" w:hAnsi="Times New Roman" w:cs="Times New Roman"/>
      <w:spacing w:val="0"/>
      <w:sz w:val="23"/>
      <w:szCs w:val="23"/>
    </w:rPr>
  </w:style>
  <w:style w:type="character" w:customStyle="1" w:styleId="1170">
    <w:name w:val="Основной текст (117)"/>
    <w:basedOn w:val="117"/>
    <w:uiPriority w:val="99"/>
    <w:rsid w:val="005D74D1"/>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5D74D1"/>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5D74D1"/>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5D74D1"/>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5D74D1"/>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5D74D1"/>
    <w:rPr>
      <w:rFonts w:ascii="Times New Roman" w:hAnsi="Times New Roman" w:cs="Times New Roman"/>
      <w:spacing w:val="0"/>
      <w:sz w:val="20"/>
      <w:szCs w:val="20"/>
    </w:rPr>
  </w:style>
  <w:style w:type="character" w:customStyle="1" w:styleId="7a">
    <w:name w:val="Подпись к таблице (7)_"/>
    <w:link w:val="7b"/>
    <w:uiPriority w:val="99"/>
    <w:locked/>
    <w:rsid w:val="005D74D1"/>
    <w:rPr>
      <w:rFonts w:cs="Times New Roman"/>
      <w:sz w:val="23"/>
      <w:szCs w:val="23"/>
      <w:shd w:val="clear" w:color="auto" w:fill="FFFFFF"/>
    </w:rPr>
  </w:style>
  <w:style w:type="paragraph" w:customStyle="1" w:styleId="7b">
    <w:name w:val="Подпись к таблице (7)"/>
    <w:basedOn w:val="a3"/>
    <w:link w:val="7a"/>
    <w:uiPriority w:val="99"/>
    <w:rsid w:val="005D74D1"/>
    <w:pPr>
      <w:shd w:val="clear" w:color="auto" w:fill="FFFFFF"/>
      <w:spacing w:after="60" w:line="240" w:lineRule="atLeast"/>
    </w:pPr>
    <w:rPr>
      <w:rFonts w:asciiTheme="minorHAnsi" w:eastAsiaTheme="minorHAnsi" w:hAnsiTheme="minorHAnsi"/>
      <w:sz w:val="23"/>
      <w:szCs w:val="23"/>
      <w:shd w:val="clear" w:color="auto" w:fill="FFFFFF"/>
      <w:lang w:eastAsia="en-US"/>
    </w:rPr>
  </w:style>
  <w:style w:type="character" w:customStyle="1" w:styleId="6a">
    <w:name w:val="Подпись к таблице (6)_"/>
    <w:uiPriority w:val="99"/>
    <w:rsid w:val="005D74D1"/>
    <w:rPr>
      <w:rFonts w:ascii="Times New Roman" w:hAnsi="Times New Roman" w:cs="Times New Roman"/>
      <w:spacing w:val="0"/>
      <w:sz w:val="27"/>
      <w:szCs w:val="27"/>
    </w:rPr>
  </w:style>
  <w:style w:type="character" w:customStyle="1" w:styleId="6b">
    <w:name w:val="Подпись к таблице (6)"/>
    <w:basedOn w:val="6a"/>
    <w:uiPriority w:val="99"/>
    <w:rsid w:val="005D74D1"/>
    <w:rPr>
      <w:rFonts w:ascii="Times New Roman" w:hAnsi="Times New Roman" w:cs="Times New Roman"/>
      <w:spacing w:val="0"/>
      <w:sz w:val="27"/>
      <w:szCs w:val="27"/>
    </w:rPr>
  </w:style>
  <w:style w:type="character" w:customStyle="1" w:styleId="1100">
    <w:name w:val="Основной текст (110)_"/>
    <w:link w:val="1101"/>
    <w:uiPriority w:val="99"/>
    <w:locked/>
    <w:rsid w:val="005D74D1"/>
    <w:rPr>
      <w:rFonts w:cs="Times New Roman"/>
      <w:sz w:val="15"/>
      <w:szCs w:val="15"/>
      <w:shd w:val="clear" w:color="auto" w:fill="FFFFFF"/>
    </w:rPr>
  </w:style>
  <w:style w:type="paragraph" w:customStyle="1" w:styleId="1101">
    <w:name w:val="Основной текст (110)"/>
    <w:basedOn w:val="a3"/>
    <w:link w:val="1100"/>
    <w:uiPriority w:val="99"/>
    <w:rsid w:val="005D74D1"/>
    <w:pPr>
      <w:shd w:val="clear" w:color="auto" w:fill="FFFFFF"/>
      <w:spacing w:line="182" w:lineRule="exact"/>
      <w:ind w:hanging="240"/>
      <w:jc w:val="center"/>
    </w:pPr>
    <w:rPr>
      <w:rFonts w:asciiTheme="minorHAnsi" w:eastAsiaTheme="minorHAnsi" w:hAnsiTheme="minorHAnsi"/>
      <w:sz w:val="15"/>
      <w:szCs w:val="15"/>
      <w:shd w:val="clear" w:color="auto" w:fill="FFFFFF"/>
      <w:lang w:eastAsia="en-US"/>
    </w:rPr>
  </w:style>
  <w:style w:type="character" w:customStyle="1" w:styleId="1011">
    <w:name w:val="Основной текст (101)"/>
    <w:basedOn w:val="1010"/>
    <w:uiPriority w:val="99"/>
    <w:rsid w:val="005D74D1"/>
    <w:rPr>
      <w:rFonts w:ascii="Tahoma" w:hAnsi="Tahoma" w:cs="Tahoma"/>
      <w:spacing w:val="0"/>
      <w:sz w:val="17"/>
      <w:szCs w:val="17"/>
    </w:rPr>
  </w:style>
  <w:style w:type="character" w:customStyle="1" w:styleId="1110">
    <w:name w:val="Основной текст (111)_"/>
    <w:link w:val="1111"/>
    <w:uiPriority w:val="99"/>
    <w:locked/>
    <w:rsid w:val="005D74D1"/>
    <w:rPr>
      <w:rFonts w:cs="Times New Roman"/>
      <w:sz w:val="24"/>
      <w:szCs w:val="24"/>
      <w:shd w:val="clear" w:color="auto" w:fill="FFFFFF"/>
    </w:rPr>
  </w:style>
  <w:style w:type="paragraph" w:customStyle="1" w:styleId="1111">
    <w:name w:val="Основной текст (111)"/>
    <w:basedOn w:val="a3"/>
    <w:link w:val="1110"/>
    <w:uiPriority w:val="99"/>
    <w:rsid w:val="005D74D1"/>
    <w:pPr>
      <w:shd w:val="clear" w:color="auto" w:fill="FFFFFF"/>
      <w:spacing w:line="240" w:lineRule="atLeast"/>
    </w:pPr>
    <w:rPr>
      <w:rFonts w:asciiTheme="minorHAnsi" w:eastAsiaTheme="minorHAnsi" w:hAnsiTheme="minorHAnsi"/>
      <w:shd w:val="clear" w:color="auto" w:fill="FFFFFF"/>
      <w:lang w:eastAsia="en-US"/>
    </w:rPr>
  </w:style>
  <w:style w:type="character" w:customStyle="1" w:styleId="1120">
    <w:name w:val="Основной текст (112)_"/>
    <w:link w:val="1121"/>
    <w:uiPriority w:val="99"/>
    <w:locked/>
    <w:rsid w:val="005D74D1"/>
    <w:rPr>
      <w:rFonts w:cs="Times New Roman"/>
      <w:sz w:val="23"/>
      <w:szCs w:val="23"/>
      <w:shd w:val="clear" w:color="auto" w:fill="FFFFFF"/>
    </w:rPr>
  </w:style>
  <w:style w:type="paragraph" w:customStyle="1" w:styleId="1121">
    <w:name w:val="Основной текст (112)"/>
    <w:basedOn w:val="a3"/>
    <w:link w:val="1120"/>
    <w:uiPriority w:val="99"/>
    <w:rsid w:val="005D74D1"/>
    <w:pPr>
      <w:shd w:val="clear" w:color="auto" w:fill="FFFFFF"/>
      <w:spacing w:before="60" w:line="240" w:lineRule="atLeast"/>
    </w:pPr>
    <w:rPr>
      <w:rFonts w:asciiTheme="minorHAnsi" w:eastAsiaTheme="minorHAnsi" w:hAnsiTheme="minorHAnsi"/>
      <w:sz w:val="23"/>
      <w:szCs w:val="23"/>
      <w:shd w:val="clear" w:color="auto" w:fill="FFFFFF"/>
      <w:lang w:eastAsia="en-US"/>
    </w:rPr>
  </w:style>
  <w:style w:type="character" w:customStyle="1" w:styleId="118">
    <w:name w:val="Основной текст (118)_"/>
    <w:link w:val="1180"/>
    <w:uiPriority w:val="99"/>
    <w:locked/>
    <w:rsid w:val="005D74D1"/>
    <w:rPr>
      <w:rFonts w:cs="Times New Roman"/>
      <w:sz w:val="24"/>
      <w:szCs w:val="24"/>
      <w:shd w:val="clear" w:color="auto" w:fill="FFFFFF"/>
    </w:rPr>
  </w:style>
  <w:style w:type="paragraph" w:customStyle="1" w:styleId="1180">
    <w:name w:val="Основной текст (118)"/>
    <w:basedOn w:val="a3"/>
    <w:link w:val="118"/>
    <w:uiPriority w:val="99"/>
    <w:rsid w:val="005D74D1"/>
    <w:pPr>
      <w:shd w:val="clear" w:color="auto" w:fill="FFFFFF"/>
      <w:spacing w:after="360" w:line="240" w:lineRule="atLeast"/>
      <w:jc w:val="center"/>
    </w:pPr>
    <w:rPr>
      <w:rFonts w:asciiTheme="minorHAnsi" w:eastAsiaTheme="minorHAnsi" w:hAnsiTheme="minorHAnsi"/>
      <w:shd w:val="clear" w:color="auto" w:fill="FFFFFF"/>
      <w:lang w:eastAsia="en-US"/>
    </w:rPr>
  </w:style>
  <w:style w:type="character" w:customStyle="1" w:styleId="1140">
    <w:name w:val="Основной текст (114)_"/>
    <w:link w:val="1141"/>
    <w:uiPriority w:val="99"/>
    <w:locked/>
    <w:rsid w:val="005D74D1"/>
    <w:rPr>
      <w:rFonts w:cs="Times New Roman"/>
      <w:sz w:val="23"/>
      <w:szCs w:val="23"/>
      <w:shd w:val="clear" w:color="auto" w:fill="FFFFFF"/>
    </w:rPr>
  </w:style>
  <w:style w:type="paragraph" w:customStyle="1" w:styleId="1141">
    <w:name w:val="Основной текст (114)"/>
    <w:basedOn w:val="a3"/>
    <w:link w:val="1140"/>
    <w:uiPriority w:val="99"/>
    <w:rsid w:val="005D74D1"/>
    <w:pPr>
      <w:shd w:val="clear" w:color="auto" w:fill="FFFFFF"/>
      <w:spacing w:before="60" w:line="240" w:lineRule="atLeast"/>
    </w:pPr>
    <w:rPr>
      <w:rFonts w:asciiTheme="minorHAnsi" w:eastAsiaTheme="minorHAnsi" w:hAnsiTheme="minorHAnsi"/>
      <w:sz w:val="23"/>
      <w:szCs w:val="23"/>
      <w:shd w:val="clear" w:color="auto" w:fill="FFFFFF"/>
      <w:lang w:eastAsia="en-US"/>
    </w:rPr>
  </w:style>
  <w:style w:type="character" w:customStyle="1" w:styleId="115">
    <w:name w:val="Основной текст (115)_"/>
    <w:link w:val="1150"/>
    <w:uiPriority w:val="99"/>
    <w:locked/>
    <w:rsid w:val="005D74D1"/>
    <w:rPr>
      <w:rFonts w:cs="Times New Roman"/>
      <w:sz w:val="15"/>
      <w:szCs w:val="15"/>
      <w:shd w:val="clear" w:color="auto" w:fill="FFFFFF"/>
    </w:rPr>
  </w:style>
  <w:style w:type="paragraph" w:customStyle="1" w:styleId="1150">
    <w:name w:val="Основной текст (115)"/>
    <w:basedOn w:val="a3"/>
    <w:link w:val="115"/>
    <w:uiPriority w:val="99"/>
    <w:rsid w:val="005D74D1"/>
    <w:pPr>
      <w:shd w:val="clear" w:color="auto" w:fill="FFFFFF"/>
      <w:spacing w:line="240" w:lineRule="atLeast"/>
    </w:pPr>
    <w:rPr>
      <w:rFonts w:asciiTheme="minorHAnsi" w:eastAsiaTheme="minorHAnsi" w:hAnsiTheme="minorHAnsi"/>
      <w:sz w:val="15"/>
      <w:szCs w:val="15"/>
      <w:shd w:val="clear" w:color="auto" w:fill="FFFFFF"/>
      <w:lang w:eastAsia="en-US"/>
    </w:rPr>
  </w:style>
  <w:style w:type="character" w:customStyle="1" w:styleId="2f5">
    <w:name w:val="Подпись к картинке (2)_"/>
    <w:uiPriority w:val="99"/>
    <w:rsid w:val="005D74D1"/>
    <w:rPr>
      <w:rFonts w:ascii="Times New Roman" w:hAnsi="Times New Roman" w:cs="Times New Roman"/>
      <w:spacing w:val="0"/>
      <w:sz w:val="22"/>
      <w:szCs w:val="22"/>
    </w:rPr>
  </w:style>
  <w:style w:type="character" w:customStyle="1" w:styleId="2f6">
    <w:name w:val="Подпись к картинке (2)"/>
    <w:basedOn w:val="2f5"/>
    <w:uiPriority w:val="99"/>
    <w:rsid w:val="005D74D1"/>
    <w:rPr>
      <w:rFonts w:ascii="Times New Roman" w:hAnsi="Times New Roman" w:cs="Times New Roman"/>
      <w:spacing w:val="0"/>
      <w:sz w:val="22"/>
      <w:szCs w:val="22"/>
    </w:rPr>
  </w:style>
  <w:style w:type="character" w:customStyle="1" w:styleId="116">
    <w:name w:val="Основной текст (116)_"/>
    <w:link w:val="1160"/>
    <w:uiPriority w:val="99"/>
    <w:locked/>
    <w:rsid w:val="005D74D1"/>
    <w:rPr>
      <w:rFonts w:cs="Times New Roman"/>
      <w:sz w:val="19"/>
      <w:szCs w:val="19"/>
      <w:shd w:val="clear" w:color="auto" w:fill="FFFFFF"/>
    </w:rPr>
  </w:style>
  <w:style w:type="paragraph" w:customStyle="1" w:styleId="1160">
    <w:name w:val="Основной текст (116)"/>
    <w:basedOn w:val="a3"/>
    <w:link w:val="116"/>
    <w:uiPriority w:val="99"/>
    <w:rsid w:val="005D74D1"/>
    <w:pPr>
      <w:shd w:val="clear" w:color="auto" w:fill="FFFFFF"/>
      <w:spacing w:line="245" w:lineRule="exact"/>
      <w:jc w:val="center"/>
    </w:pPr>
    <w:rPr>
      <w:rFonts w:asciiTheme="minorHAnsi" w:eastAsiaTheme="minorHAnsi" w:hAnsiTheme="minorHAnsi"/>
      <w:sz w:val="19"/>
      <w:szCs w:val="19"/>
      <w:shd w:val="clear" w:color="auto" w:fill="FFFFFF"/>
      <w:lang w:eastAsia="en-US"/>
    </w:rPr>
  </w:style>
  <w:style w:type="character" w:customStyle="1" w:styleId="100ArialUnicodeMS">
    <w:name w:val="Основной текст (100) + Arial Unicode MS"/>
    <w:uiPriority w:val="99"/>
    <w:rsid w:val="005D74D1"/>
    <w:rPr>
      <w:rFonts w:ascii="Arial Unicode MS" w:hAnsi="Arial Unicode MS" w:cs="Arial Unicode MS"/>
      <w:spacing w:val="0"/>
      <w:sz w:val="19"/>
      <w:szCs w:val="19"/>
    </w:rPr>
  </w:style>
  <w:style w:type="character" w:customStyle="1" w:styleId="125">
    <w:name w:val="Основной текст (125)_"/>
    <w:link w:val="1250"/>
    <w:uiPriority w:val="99"/>
    <w:locked/>
    <w:rsid w:val="005D74D1"/>
    <w:rPr>
      <w:rFonts w:cs="Times New Roman"/>
      <w:sz w:val="23"/>
      <w:szCs w:val="23"/>
      <w:shd w:val="clear" w:color="auto" w:fill="FFFFFF"/>
    </w:rPr>
  </w:style>
  <w:style w:type="paragraph" w:customStyle="1" w:styleId="1250">
    <w:name w:val="Основной текст (125)"/>
    <w:basedOn w:val="a3"/>
    <w:link w:val="125"/>
    <w:uiPriority w:val="99"/>
    <w:rsid w:val="005D74D1"/>
    <w:pPr>
      <w:shd w:val="clear" w:color="auto" w:fill="FFFFFF"/>
      <w:spacing w:after="60" w:line="240" w:lineRule="atLeast"/>
    </w:pPr>
    <w:rPr>
      <w:rFonts w:asciiTheme="minorHAnsi" w:eastAsiaTheme="minorHAnsi" w:hAnsiTheme="minorHAnsi"/>
      <w:sz w:val="23"/>
      <w:szCs w:val="23"/>
      <w:shd w:val="clear" w:color="auto" w:fill="FFFFFF"/>
      <w:lang w:eastAsia="en-US"/>
    </w:rPr>
  </w:style>
  <w:style w:type="character" w:customStyle="1" w:styleId="12511pt">
    <w:name w:val="Основной текст (125) + 11 pt"/>
    <w:uiPriority w:val="99"/>
    <w:rsid w:val="005D74D1"/>
    <w:rPr>
      <w:rFonts w:cs="Times New Roman"/>
      <w:sz w:val="22"/>
      <w:szCs w:val="22"/>
      <w:shd w:val="clear" w:color="auto" w:fill="FFFFFF"/>
    </w:rPr>
  </w:style>
  <w:style w:type="character" w:customStyle="1" w:styleId="126">
    <w:name w:val="Основной текст (126)_"/>
    <w:link w:val="1260"/>
    <w:uiPriority w:val="99"/>
    <w:locked/>
    <w:rsid w:val="005D74D1"/>
    <w:rPr>
      <w:rFonts w:cs="Times New Roman"/>
      <w:sz w:val="24"/>
      <w:szCs w:val="24"/>
      <w:shd w:val="clear" w:color="auto" w:fill="FFFFFF"/>
    </w:rPr>
  </w:style>
  <w:style w:type="paragraph" w:customStyle="1" w:styleId="1260">
    <w:name w:val="Основной текст (126)"/>
    <w:basedOn w:val="a3"/>
    <w:link w:val="126"/>
    <w:uiPriority w:val="99"/>
    <w:rsid w:val="005D74D1"/>
    <w:pPr>
      <w:shd w:val="clear" w:color="auto" w:fill="FFFFFF"/>
      <w:spacing w:after="360" w:line="240" w:lineRule="atLeast"/>
      <w:jc w:val="center"/>
    </w:pPr>
    <w:rPr>
      <w:rFonts w:asciiTheme="minorHAnsi" w:eastAsiaTheme="minorHAnsi" w:hAnsiTheme="minorHAnsi"/>
      <w:shd w:val="clear" w:color="auto" w:fill="FFFFFF"/>
      <w:lang w:eastAsia="en-US"/>
    </w:rPr>
  </w:style>
  <w:style w:type="character" w:customStyle="1" w:styleId="1220">
    <w:name w:val="Основной текст (122)_"/>
    <w:link w:val="1221"/>
    <w:uiPriority w:val="99"/>
    <w:locked/>
    <w:rsid w:val="005D74D1"/>
    <w:rPr>
      <w:rFonts w:ascii="Tahoma" w:hAnsi="Tahoma" w:cs="Tahoma"/>
      <w:shd w:val="clear" w:color="auto" w:fill="FFFFFF"/>
    </w:rPr>
  </w:style>
  <w:style w:type="paragraph" w:customStyle="1" w:styleId="1221">
    <w:name w:val="Основной текст (122)"/>
    <w:basedOn w:val="a3"/>
    <w:link w:val="1220"/>
    <w:uiPriority w:val="99"/>
    <w:rsid w:val="005D74D1"/>
    <w:pPr>
      <w:shd w:val="clear" w:color="auto" w:fill="FFFFFF"/>
      <w:spacing w:line="240" w:lineRule="atLeast"/>
    </w:pPr>
    <w:rPr>
      <w:rFonts w:ascii="Tahoma" w:eastAsiaTheme="minorHAnsi" w:hAnsi="Tahoma" w:cs="Tahoma"/>
      <w:sz w:val="22"/>
      <w:szCs w:val="22"/>
      <w:shd w:val="clear" w:color="auto" w:fill="FFFFFF"/>
      <w:lang w:eastAsia="en-US"/>
    </w:rPr>
  </w:style>
  <w:style w:type="character" w:customStyle="1" w:styleId="1210">
    <w:name w:val="Основной текст (121)_"/>
    <w:link w:val="1211"/>
    <w:uiPriority w:val="99"/>
    <w:locked/>
    <w:rsid w:val="005D74D1"/>
    <w:rPr>
      <w:rFonts w:ascii="Tahoma" w:hAnsi="Tahoma" w:cs="Tahoma"/>
      <w:sz w:val="18"/>
      <w:szCs w:val="18"/>
      <w:shd w:val="clear" w:color="auto" w:fill="FFFFFF"/>
    </w:rPr>
  </w:style>
  <w:style w:type="paragraph" w:customStyle="1" w:styleId="1211">
    <w:name w:val="Основной текст (121)"/>
    <w:basedOn w:val="a3"/>
    <w:link w:val="1210"/>
    <w:uiPriority w:val="99"/>
    <w:rsid w:val="005D74D1"/>
    <w:pPr>
      <w:shd w:val="clear" w:color="auto" w:fill="FFFFFF"/>
      <w:spacing w:line="240" w:lineRule="atLeast"/>
    </w:pPr>
    <w:rPr>
      <w:rFonts w:ascii="Tahoma" w:eastAsiaTheme="minorHAnsi" w:hAnsi="Tahoma" w:cs="Tahoma"/>
      <w:sz w:val="18"/>
      <w:szCs w:val="18"/>
      <w:shd w:val="clear" w:color="auto" w:fill="FFFFFF"/>
      <w:lang w:eastAsia="en-US"/>
    </w:rPr>
  </w:style>
  <w:style w:type="paragraph" w:styleId="aff8">
    <w:name w:val="Document Map"/>
    <w:basedOn w:val="a3"/>
    <w:link w:val="aff9"/>
    <w:uiPriority w:val="99"/>
    <w:semiHidden/>
    <w:rsid w:val="005D74D1"/>
    <w:rPr>
      <w:rFonts w:ascii="Tahoma" w:hAnsi="Tahoma"/>
      <w:color w:val="000000"/>
      <w:sz w:val="16"/>
      <w:szCs w:val="16"/>
    </w:rPr>
  </w:style>
  <w:style w:type="character" w:customStyle="1" w:styleId="aff9">
    <w:name w:val="Схема документа Знак"/>
    <w:basedOn w:val="a4"/>
    <w:link w:val="aff8"/>
    <w:uiPriority w:val="99"/>
    <w:semiHidden/>
    <w:rsid w:val="005D74D1"/>
    <w:rPr>
      <w:rFonts w:ascii="Tahoma" w:eastAsia="Times New Roman" w:hAnsi="Tahoma" w:cs="Times New Roman"/>
      <w:color w:val="000000"/>
      <w:sz w:val="16"/>
      <w:szCs w:val="16"/>
      <w:lang w:eastAsia="ru-RU"/>
    </w:rPr>
  </w:style>
  <w:style w:type="character" w:customStyle="1" w:styleId="DocumentMapChar">
    <w:name w:val="Document Map Char"/>
    <w:uiPriority w:val="99"/>
    <w:semiHidden/>
    <w:locked/>
    <w:rsid w:val="005D74D1"/>
    <w:rPr>
      <w:rFonts w:cs="Times New Roman"/>
      <w:sz w:val="2"/>
      <w:lang w:eastAsia="en-US"/>
    </w:rPr>
  </w:style>
  <w:style w:type="paragraph" w:customStyle="1" w:styleId="affa">
    <w:name w:val="значения_таб"/>
    <w:basedOn w:val="a3"/>
    <w:uiPriority w:val="99"/>
    <w:rsid w:val="005D74D1"/>
    <w:pPr>
      <w:spacing w:before="60" w:after="60" w:line="180" w:lineRule="exact"/>
      <w:jc w:val="center"/>
    </w:pPr>
    <w:rPr>
      <w:sz w:val="20"/>
      <w:szCs w:val="20"/>
    </w:rPr>
  </w:style>
  <w:style w:type="paragraph" w:styleId="3f">
    <w:name w:val="Body Text 3"/>
    <w:basedOn w:val="a3"/>
    <w:link w:val="3f0"/>
    <w:uiPriority w:val="99"/>
    <w:rsid w:val="005D74D1"/>
    <w:pPr>
      <w:spacing w:before="120"/>
      <w:jc w:val="both"/>
    </w:pPr>
    <w:rPr>
      <w:rFonts w:ascii="Calibri" w:hAnsi="Calibri"/>
      <w:sz w:val="16"/>
      <w:szCs w:val="16"/>
      <w:lang w:eastAsia="en-US"/>
    </w:rPr>
  </w:style>
  <w:style w:type="character" w:customStyle="1" w:styleId="3f0">
    <w:name w:val="Основной текст 3 Знак"/>
    <w:basedOn w:val="a4"/>
    <w:link w:val="3f"/>
    <w:uiPriority w:val="99"/>
    <w:rsid w:val="005D74D1"/>
    <w:rPr>
      <w:rFonts w:ascii="Calibri" w:eastAsia="Times New Roman" w:hAnsi="Calibri" w:cs="Times New Roman"/>
      <w:sz w:val="16"/>
      <w:szCs w:val="16"/>
    </w:rPr>
  </w:style>
  <w:style w:type="paragraph" w:customStyle="1" w:styleId="affb">
    <w:name w:val="Шапк"/>
    <w:basedOn w:val="a3"/>
    <w:uiPriority w:val="99"/>
    <w:rsid w:val="005D74D1"/>
    <w:pPr>
      <w:spacing w:before="60" w:after="60" w:line="180" w:lineRule="exact"/>
      <w:jc w:val="center"/>
    </w:pPr>
    <w:rPr>
      <w:b/>
      <w:bCs/>
      <w:sz w:val="20"/>
      <w:szCs w:val="20"/>
    </w:rPr>
  </w:style>
  <w:style w:type="paragraph" w:customStyle="1" w:styleId="affc">
    <w:name w:val="т_значения"/>
    <w:basedOn w:val="a3"/>
    <w:uiPriority w:val="99"/>
    <w:rsid w:val="005D74D1"/>
    <w:pPr>
      <w:jc w:val="center"/>
    </w:pPr>
    <w:rPr>
      <w:sz w:val="20"/>
      <w:szCs w:val="20"/>
    </w:rPr>
  </w:style>
  <w:style w:type="paragraph" w:customStyle="1" w:styleId="affd">
    <w:name w:val="категории"/>
    <w:basedOn w:val="a3"/>
    <w:uiPriority w:val="99"/>
    <w:rsid w:val="005D74D1"/>
    <w:pPr>
      <w:spacing w:before="60" w:after="60" w:line="180" w:lineRule="exact"/>
    </w:pPr>
    <w:rPr>
      <w:sz w:val="20"/>
      <w:szCs w:val="20"/>
    </w:rPr>
  </w:style>
  <w:style w:type="paragraph" w:styleId="affe">
    <w:name w:val="caption"/>
    <w:aliases w:val="Таблица - Название объекта,!! Object Novogor !!,Знак1,Caption Char,Caption Char1 Char1 Char Char,Caption Char Char2 Char1 Char Char,Caption Char Char Char Char Char1 Char1 Char Char1 Char,Caption Char Char Char1 Char Char Char, Знак1"/>
    <w:basedOn w:val="a3"/>
    <w:next w:val="a3"/>
    <w:qFormat/>
    <w:rsid w:val="005D74D1"/>
    <w:pPr>
      <w:spacing w:before="120" w:after="120"/>
    </w:pPr>
    <w:rPr>
      <w:b/>
      <w:bCs/>
      <w:sz w:val="20"/>
      <w:szCs w:val="20"/>
    </w:rPr>
  </w:style>
  <w:style w:type="paragraph" w:styleId="2f7">
    <w:name w:val="Body Text 2"/>
    <w:basedOn w:val="a3"/>
    <w:link w:val="2f8"/>
    <w:uiPriority w:val="99"/>
    <w:rsid w:val="005D74D1"/>
    <w:pPr>
      <w:jc w:val="center"/>
    </w:pPr>
    <w:rPr>
      <w:rFonts w:ascii="Calibri" w:hAnsi="Calibri"/>
      <w:sz w:val="20"/>
      <w:szCs w:val="20"/>
      <w:lang w:eastAsia="en-US"/>
    </w:rPr>
  </w:style>
  <w:style w:type="character" w:customStyle="1" w:styleId="2f8">
    <w:name w:val="Основной текст 2 Знак"/>
    <w:basedOn w:val="a4"/>
    <w:link w:val="2f7"/>
    <w:uiPriority w:val="99"/>
    <w:rsid w:val="005D74D1"/>
    <w:rPr>
      <w:rFonts w:ascii="Calibri" w:eastAsia="Times New Roman" w:hAnsi="Calibri" w:cs="Times New Roman"/>
      <w:sz w:val="20"/>
      <w:szCs w:val="20"/>
    </w:rPr>
  </w:style>
  <w:style w:type="paragraph" w:styleId="afff">
    <w:name w:val="footnote text"/>
    <w:aliases w:val="Текст сноски-FN,ft,Table_Footnote_last Знак,Table_Footnote_last Знак Знак,Table_Footnote_last"/>
    <w:basedOn w:val="a3"/>
    <w:link w:val="afff0"/>
    <w:rsid w:val="005D74D1"/>
    <w:rPr>
      <w:rFonts w:ascii="Calibri" w:hAnsi="Calibri"/>
      <w:sz w:val="20"/>
      <w:szCs w:val="20"/>
      <w:lang w:eastAsia="en-US"/>
    </w:rPr>
  </w:style>
  <w:style w:type="character" w:customStyle="1" w:styleId="afff0">
    <w:name w:val="Текст сноски Знак"/>
    <w:aliases w:val="Текст сноски-FN Знак1,ft Знак,Table_Footnote_last Знак Знак1,Table_Footnote_last Знак Знак Знак,Table_Footnote_last Знак1"/>
    <w:basedOn w:val="a4"/>
    <w:link w:val="afff"/>
    <w:rsid w:val="005D74D1"/>
    <w:rPr>
      <w:rFonts w:ascii="Calibri" w:eastAsia="Times New Roman" w:hAnsi="Calibri" w:cs="Times New Roman"/>
      <w:sz w:val="20"/>
      <w:szCs w:val="20"/>
    </w:rPr>
  </w:style>
  <w:style w:type="character" w:styleId="afff1">
    <w:name w:val="footnote reference"/>
    <w:rsid w:val="005D74D1"/>
    <w:rPr>
      <w:rFonts w:cs="Times New Roman"/>
      <w:vertAlign w:val="superscript"/>
    </w:rPr>
  </w:style>
  <w:style w:type="paragraph" w:customStyle="1" w:styleId="afff2">
    <w:name w:val="т_категории"/>
    <w:basedOn w:val="a3"/>
    <w:uiPriority w:val="99"/>
    <w:rsid w:val="005D74D1"/>
    <w:pPr>
      <w:spacing w:before="60" w:after="60" w:line="180" w:lineRule="exact"/>
    </w:pPr>
    <w:rPr>
      <w:sz w:val="20"/>
      <w:szCs w:val="20"/>
    </w:rPr>
  </w:style>
  <w:style w:type="paragraph" w:customStyle="1" w:styleId="articletext">
    <w:name w:val="article_text"/>
    <w:basedOn w:val="a3"/>
    <w:uiPriority w:val="99"/>
    <w:rsid w:val="005D74D1"/>
    <w:pPr>
      <w:ind w:firstLine="400"/>
      <w:jc w:val="both"/>
    </w:pPr>
  </w:style>
  <w:style w:type="paragraph" w:customStyle="1" w:styleId="3f1">
    <w:name w:val="Обычный (веб)3"/>
    <w:basedOn w:val="a3"/>
    <w:uiPriority w:val="99"/>
    <w:rsid w:val="005D74D1"/>
    <w:pPr>
      <w:ind w:left="59" w:right="59" w:firstLine="118"/>
    </w:pPr>
    <w:rPr>
      <w:color w:val="616161"/>
      <w:sz w:val="12"/>
      <w:szCs w:val="12"/>
    </w:rPr>
  </w:style>
  <w:style w:type="paragraph" w:styleId="3f2">
    <w:name w:val="toc 3"/>
    <w:basedOn w:val="a3"/>
    <w:next w:val="a3"/>
    <w:autoRedefine/>
    <w:uiPriority w:val="39"/>
    <w:rsid w:val="005D74D1"/>
    <w:pPr>
      <w:tabs>
        <w:tab w:val="right" w:leader="dot" w:pos="10206"/>
      </w:tabs>
      <w:spacing w:line="276" w:lineRule="auto"/>
      <w:ind w:left="567" w:firstLine="709"/>
      <w:jc w:val="both"/>
    </w:pPr>
    <w:rPr>
      <w:bCs/>
      <w:noProof/>
      <w:sz w:val="26"/>
    </w:rPr>
  </w:style>
  <w:style w:type="paragraph" w:styleId="4c">
    <w:name w:val="toc 4"/>
    <w:basedOn w:val="a3"/>
    <w:next w:val="a3"/>
    <w:autoRedefine/>
    <w:uiPriority w:val="39"/>
    <w:rsid w:val="005D74D1"/>
    <w:pPr>
      <w:ind w:left="720"/>
    </w:pPr>
  </w:style>
  <w:style w:type="paragraph" w:styleId="5c">
    <w:name w:val="toc 5"/>
    <w:basedOn w:val="a3"/>
    <w:next w:val="a3"/>
    <w:autoRedefine/>
    <w:uiPriority w:val="39"/>
    <w:rsid w:val="005D74D1"/>
    <w:pPr>
      <w:ind w:left="960"/>
    </w:pPr>
  </w:style>
  <w:style w:type="paragraph" w:styleId="6c">
    <w:name w:val="toc 6"/>
    <w:basedOn w:val="a3"/>
    <w:next w:val="a3"/>
    <w:autoRedefine/>
    <w:uiPriority w:val="39"/>
    <w:rsid w:val="005D74D1"/>
    <w:pPr>
      <w:ind w:left="1200"/>
    </w:pPr>
  </w:style>
  <w:style w:type="paragraph" w:styleId="7c">
    <w:name w:val="toc 7"/>
    <w:basedOn w:val="a3"/>
    <w:next w:val="a3"/>
    <w:autoRedefine/>
    <w:uiPriority w:val="39"/>
    <w:rsid w:val="005D74D1"/>
    <w:pPr>
      <w:ind w:left="1440"/>
    </w:pPr>
  </w:style>
  <w:style w:type="paragraph" w:styleId="8a">
    <w:name w:val="toc 8"/>
    <w:basedOn w:val="a3"/>
    <w:next w:val="a3"/>
    <w:autoRedefine/>
    <w:uiPriority w:val="39"/>
    <w:rsid w:val="005D74D1"/>
    <w:pPr>
      <w:ind w:left="1680"/>
    </w:pPr>
  </w:style>
  <w:style w:type="paragraph" w:styleId="9a">
    <w:name w:val="toc 9"/>
    <w:basedOn w:val="a3"/>
    <w:next w:val="a3"/>
    <w:autoRedefine/>
    <w:uiPriority w:val="39"/>
    <w:rsid w:val="005D74D1"/>
    <w:pPr>
      <w:ind w:left="1920"/>
    </w:pPr>
  </w:style>
  <w:style w:type="paragraph" w:customStyle="1" w:styleId="ConsNormal">
    <w:name w:val="ConsNormal"/>
    <w:rsid w:val="005D74D1"/>
    <w:pPr>
      <w:widowControl w:val="0"/>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afff3">
    <w:name w:val="Гипертекстовая ссылка"/>
    <w:uiPriority w:val="99"/>
    <w:rsid w:val="005D74D1"/>
    <w:rPr>
      <w:b/>
      <w:color w:val="008000"/>
      <w:sz w:val="20"/>
      <w:u w:val="single"/>
    </w:rPr>
  </w:style>
  <w:style w:type="paragraph" w:customStyle="1" w:styleId="afff4">
    <w:name w:val="Таблицы (моноширинный)"/>
    <w:basedOn w:val="a3"/>
    <w:next w:val="a3"/>
    <w:uiPriority w:val="99"/>
    <w:rsid w:val="005D74D1"/>
    <w:pPr>
      <w:widowControl w:val="0"/>
      <w:autoSpaceDE w:val="0"/>
      <w:autoSpaceDN w:val="0"/>
      <w:adjustRightInd w:val="0"/>
      <w:jc w:val="both"/>
    </w:pPr>
    <w:rPr>
      <w:rFonts w:ascii="Courier New" w:hAnsi="Courier New" w:cs="Courier New"/>
      <w:sz w:val="20"/>
      <w:szCs w:val="20"/>
    </w:rPr>
  </w:style>
  <w:style w:type="character" w:customStyle="1" w:styleId="afff5">
    <w:name w:val="Цветовое выделение"/>
    <w:uiPriority w:val="99"/>
    <w:rsid w:val="005D74D1"/>
    <w:rPr>
      <w:b/>
      <w:color w:val="000080"/>
      <w:sz w:val="20"/>
    </w:rPr>
  </w:style>
  <w:style w:type="paragraph" w:customStyle="1" w:styleId="afff6">
    <w:name w:val="Комментарий пользователя"/>
    <w:basedOn w:val="a3"/>
    <w:next w:val="a3"/>
    <w:uiPriority w:val="99"/>
    <w:rsid w:val="005D74D1"/>
    <w:pPr>
      <w:widowControl w:val="0"/>
      <w:autoSpaceDE w:val="0"/>
      <w:autoSpaceDN w:val="0"/>
      <w:adjustRightInd w:val="0"/>
      <w:ind w:left="170"/>
    </w:pPr>
    <w:rPr>
      <w:rFonts w:ascii="Arial" w:hAnsi="Arial" w:cs="Arial"/>
      <w:i/>
      <w:iCs/>
      <w:color w:val="000080"/>
      <w:sz w:val="20"/>
      <w:szCs w:val="20"/>
    </w:rPr>
  </w:style>
  <w:style w:type="paragraph" w:customStyle="1" w:styleId="ConsCell">
    <w:name w:val="ConsCell"/>
    <w:uiPriority w:val="99"/>
    <w:rsid w:val="005D74D1"/>
    <w:pPr>
      <w:widowControl w:val="0"/>
      <w:autoSpaceDE w:val="0"/>
      <w:autoSpaceDN w:val="0"/>
      <w:adjustRightInd w:val="0"/>
      <w:spacing w:after="0"/>
      <w:ind w:right="19772" w:firstLine="709"/>
      <w:jc w:val="both"/>
    </w:pPr>
    <w:rPr>
      <w:rFonts w:ascii="Arial" w:eastAsia="Times New Roman" w:hAnsi="Arial" w:cs="Arial"/>
      <w:sz w:val="20"/>
      <w:szCs w:val="20"/>
      <w:lang w:eastAsia="ru-RU"/>
    </w:rPr>
  </w:style>
  <w:style w:type="paragraph" w:customStyle="1" w:styleId="afff7">
    <w:name w:val="Заголовок статьи"/>
    <w:basedOn w:val="a3"/>
    <w:next w:val="a3"/>
    <w:uiPriority w:val="99"/>
    <w:rsid w:val="005D74D1"/>
    <w:pPr>
      <w:widowControl w:val="0"/>
      <w:autoSpaceDE w:val="0"/>
      <w:autoSpaceDN w:val="0"/>
      <w:adjustRightInd w:val="0"/>
      <w:ind w:left="1612" w:hanging="892"/>
      <w:jc w:val="both"/>
    </w:pPr>
    <w:rPr>
      <w:rFonts w:ascii="Arial" w:hAnsi="Arial" w:cs="Arial"/>
      <w:sz w:val="20"/>
      <w:szCs w:val="20"/>
    </w:rPr>
  </w:style>
  <w:style w:type="paragraph" w:customStyle="1" w:styleId="afff8">
    <w:name w:val="шапка"/>
    <w:basedOn w:val="a3"/>
    <w:uiPriority w:val="99"/>
    <w:rsid w:val="005D74D1"/>
    <w:pPr>
      <w:spacing w:before="60" w:after="60" w:line="180" w:lineRule="exact"/>
      <w:jc w:val="center"/>
    </w:pPr>
    <w:rPr>
      <w:b/>
      <w:bCs/>
      <w:sz w:val="20"/>
      <w:szCs w:val="20"/>
    </w:rPr>
  </w:style>
  <w:style w:type="paragraph" w:customStyle="1" w:styleId="afff9">
    <w:name w:val="значения"/>
    <w:basedOn w:val="a3"/>
    <w:uiPriority w:val="99"/>
    <w:rsid w:val="005D74D1"/>
    <w:pPr>
      <w:spacing w:before="60" w:after="60" w:line="180" w:lineRule="exact"/>
      <w:jc w:val="center"/>
    </w:pPr>
    <w:rPr>
      <w:sz w:val="20"/>
      <w:szCs w:val="20"/>
    </w:rPr>
  </w:style>
  <w:style w:type="paragraph" w:styleId="afffa">
    <w:name w:val="Body Text Indent"/>
    <w:basedOn w:val="a3"/>
    <w:link w:val="afffb"/>
    <w:uiPriority w:val="99"/>
    <w:rsid w:val="005D74D1"/>
    <w:pPr>
      <w:spacing w:after="120"/>
      <w:ind w:left="283"/>
    </w:pPr>
  </w:style>
  <w:style w:type="character" w:customStyle="1" w:styleId="afffb">
    <w:name w:val="Основной текст с отступом Знак"/>
    <w:basedOn w:val="a4"/>
    <w:link w:val="afffa"/>
    <w:uiPriority w:val="99"/>
    <w:rsid w:val="005D74D1"/>
    <w:rPr>
      <w:rFonts w:ascii="Times New Roman" w:eastAsia="Times New Roman" w:hAnsi="Times New Roman" w:cs="Times New Roman"/>
      <w:sz w:val="24"/>
      <w:szCs w:val="24"/>
      <w:lang w:eastAsia="ru-RU"/>
    </w:rPr>
  </w:style>
  <w:style w:type="character" w:customStyle="1" w:styleId="BodyTextIndentChar">
    <w:name w:val="Body Text Indent Char"/>
    <w:uiPriority w:val="99"/>
    <w:semiHidden/>
    <w:locked/>
    <w:rsid w:val="005D74D1"/>
    <w:rPr>
      <w:rFonts w:ascii="Calibri" w:hAnsi="Calibri" w:cs="Calibri"/>
      <w:lang w:eastAsia="en-US"/>
    </w:rPr>
  </w:style>
  <w:style w:type="paragraph" w:customStyle="1" w:styleId="214">
    <w:name w:val="Основной текст 21"/>
    <w:basedOn w:val="a3"/>
    <w:uiPriority w:val="99"/>
    <w:rsid w:val="005D74D1"/>
    <w:pPr>
      <w:widowControl w:val="0"/>
      <w:autoSpaceDE w:val="0"/>
      <w:autoSpaceDN w:val="0"/>
      <w:ind w:firstLine="284"/>
      <w:jc w:val="both"/>
    </w:pPr>
    <w:rPr>
      <w:kern w:val="28"/>
    </w:rPr>
  </w:style>
  <w:style w:type="paragraph" w:customStyle="1" w:styleId="afffc">
    <w:name w:val="Знак Знак Знак"/>
    <w:basedOn w:val="a3"/>
    <w:rsid w:val="005D74D1"/>
    <w:pPr>
      <w:spacing w:after="160" w:line="240" w:lineRule="exact"/>
    </w:pPr>
    <w:rPr>
      <w:rFonts w:ascii="Verdana" w:hAnsi="Verdana" w:cs="Verdana"/>
      <w:sz w:val="20"/>
      <w:szCs w:val="20"/>
      <w:lang w:val="en-US" w:eastAsia="en-US"/>
    </w:rPr>
  </w:style>
  <w:style w:type="paragraph" w:styleId="afffd">
    <w:name w:val="Block Text"/>
    <w:basedOn w:val="a3"/>
    <w:uiPriority w:val="99"/>
    <w:rsid w:val="005D74D1"/>
    <w:pPr>
      <w:ind w:left="-284" w:right="-285" w:firstLine="992"/>
      <w:jc w:val="both"/>
    </w:pPr>
    <w:rPr>
      <w:sz w:val="28"/>
      <w:szCs w:val="28"/>
    </w:rPr>
  </w:style>
  <w:style w:type="character" w:customStyle="1" w:styleId="BodyTextIndent2Char">
    <w:name w:val="Body Text Indent 2 Char"/>
    <w:uiPriority w:val="99"/>
    <w:semiHidden/>
    <w:locked/>
    <w:rsid w:val="005D74D1"/>
    <w:rPr>
      <w:rFonts w:ascii="Calibri" w:hAnsi="Calibri" w:cs="Calibri"/>
      <w:lang w:eastAsia="en-US"/>
    </w:rPr>
  </w:style>
  <w:style w:type="paragraph" w:customStyle="1" w:styleId="ConsPlusTitle">
    <w:name w:val="ConsPlusTitle"/>
    <w:rsid w:val="005D74D1"/>
    <w:pPr>
      <w:widowControl w:val="0"/>
      <w:autoSpaceDE w:val="0"/>
      <w:autoSpaceDN w:val="0"/>
      <w:adjustRightInd w:val="0"/>
      <w:spacing w:after="0"/>
      <w:ind w:firstLine="709"/>
      <w:jc w:val="both"/>
    </w:pPr>
    <w:rPr>
      <w:rFonts w:ascii="Arial" w:eastAsia="Times New Roman" w:hAnsi="Arial" w:cs="Arial"/>
      <w:b/>
      <w:bCs/>
      <w:sz w:val="20"/>
      <w:szCs w:val="20"/>
      <w:lang w:eastAsia="ru-RU"/>
    </w:rPr>
  </w:style>
  <w:style w:type="paragraph" w:customStyle="1" w:styleId="ConsPlusNonformat">
    <w:name w:val="ConsPlusNonformat"/>
    <w:rsid w:val="005D74D1"/>
    <w:pPr>
      <w:widowControl w:val="0"/>
      <w:autoSpaceDE w:val="0"/>
      <w:autoSpaceDN w:val="0"/>
      <w:adjustRightInd w:val="0"/>
      <w:spacing w:after="0"/>
      <w:ind w:firstLine="709"/>
      <w:jc w:val="both"/>
    </w:pPr>
    <w:rPr>
      <w:rFonts w:ascii="Courier New" w:eastAsia="Times New Roman" w:hAnsi="Courier New" w:cs="Courier New"/>
      <w:sz w:val="20"/>
      <w:szCs w:val="20"/>
      <w:lang w:eastAsia="ru-RU"/>
    </w:rPr>
  </w:style>
  <w:style w:type="character" w:customStyle="1" w:styleId="1f2">
    <w:name w:val="Название книги1"/>
    <w:uiPriority w:val="99"/>
    <w:rsid w:val="005D74D1"/>
    <w:rPr>
      <w:b/>
      <w:smallCaps/>
      <w:spacing w:val="5"/>
    </w:rPr>
  </w:style>
  <w:style w:type="paragraph" w:customStyle="1" w:styleId="1f3">
    <w:name w:val="Абзац списка1"/>
    <w:basedOn w:val="a3"/>
    <w:uiPriority w:val="99"/>
    <w:rsid w:val="005D74D1"/>
    <w:pPr>
      <w:ind w:left="708"/>
    </w:pPr>
  </w:style>
  <w:style w:type="paragraph" w:customStyle="1" w:styleId="1f4">
    <w:name w:val="Знак1 Знак Знак Знак"/>
    <w:basedOn w:val="a3"/>
    <w:uiPriority w:val="99"/>
    <w:rsid w:val="005D74D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5D74D1"/>
    <w:pPr>
      <w:widowControl w:val="0"/>
      <w:autoSpaceDE w:val="0"/>
      <w:autoSpaceDN w:val="0"/>
      <w:adjustRightInd w:val="0"/>
      <w:spacing w:after="0"/>
      <w:ind w:firstLine="709"/>
      <w:jc w:val="both"/>
    </w:pPr>
    <w:rPr>
      <w:rFonts w:ascii="Arial" w:eastAsia="Times New Roman" w:hAnsi="Arial" w:cs="Arial"/>
      <w:sz w:val="20"/>
      <w:szCs w:val="20"/>
      <w:lang w:eastAsia="ru-RU"/>
    </w:rPr>
  </w:style>
  <w:style w:type="paragraph" w:styleId="3f3">
    <w:name w:val="Body Text Indent 3"/>
    <w:basedOn w:val="a3"/>
    <w:link w:val="3f4"/>
    <w:uiPriority w:val="99"/>
    <w:rsid w:val="005D74D1"/>
    <w:pPr>
      <w:spacing w:after="120" w:line="276" w:lineRule="auto"/>
      <w:ind w:left="283" w:firstLine="709"/>
      <w:jc w:val="both"/>
    </w:pPr>
    <w:rPr>
      <w:rFonts w:ascii="Calibri" w:hAnsi="Calibri"/>
      <w:sz w:val="16"/>
      <w:szCs w:val="16"/>
      <w:lang w:eastAsia="en-US"/>
    </w:rPr>
  </w:style>
  <w:style w:type="character" w:customStyle="1" w:styleId="3f4">
    <w:name w:val="Основной текст с отступом 3 Знак"/>
    <w:basedOn w:val="a4"/>
    <w:link w:val="3f3"/>
    <w:uiPriority w:val="99"/>
    <w:rsid w:val="005D74D1"/>
    <w:rPr>
      <w:rFonts w:ascii="Calibri" w:eastAsia="Times New Roman" w:hAnsi="Calibri" w:cs="Times New Roman"/>
      <w:sz w:val="16"/>
      <w:szCs w:val="16"/>
    </w:rPr>
  </w:style>
  <w:style w:type="character" w:customStyle="1" w:styleId="6d">
    <w:name w:val="Знак Знак6"/>
    <w:uiPriority w:val="99"/>
    <w:rsid w:val="005D74D1"/>
    <w:rPr>
      <w:rFonts w:ascii="Times New Roman" w:hAnsi="Times New Roman" w:cs="Times New Roman"/>
    </w:rPr>
  </w:style>
  <w:style w:type="paragraph" w:customStyle="1" w:styleId="5d">
    <w:name w:val="Стиль5"/>
    <w:basedOn w:val="a3"/>
    <w:uiPriority w:val="99"/>
    <w:rsid w:val="005D74D1"/>
    <w:pPr>
      <w:spacing w:before="240" w:after="120"/>
      <w:jc w:val="center"/>
    </w:pPr>
    <w:rPr>
      <w:b/>
      <w:bCs/>
      <w:sz w:val="26"/>
      <w:szCs w:val="26"/>
      <w:lang w:eastAsia="en-US"/>
    </w:rPr>
  </w:style>
  <w:style w:type="paragraph" w:customStyle="1" w:styleId="4d">
    <w:name w:val="Стиль4"/>
    <w:basedOn w:val="a3"/>
    <w:uiPriority w:val="99"/>
    <w:rsid w:val="005D74D1"/>
    <w:pPr>
      <w:spacing w:before="40" w:after="40"/>
      <w:jc w:val="center"/>
    </w:pPr>
    <w:rPr>
      <w:lang w:eastAsia="en-US"/>
    </w:rPr>
  </w:style>
  <w:style w:type="paragraph" w:customStyle="1" w:styleId="consplusnormal0">
    <w:name w:val="consplusnormal"/>
    <w:basedOn w:val="a3"/>
    <w:uiPriority w:val="99"/>
    <w:rsid w:val="005D74D1"/>
    <w:pPr>
      <w:spacing w:before="100" w:beforeAutospacing="1" w:after="100" w:afterAutospacing="1"/>
    </w:pPr>
    <w:rPr>
      <w:sz w:val="18"/>
      <w:szCs w:val="18"/>
    </w:rPr>
  </w:style>
  <w:style w:type="paragraph" w:customStyle="1" w:styleId="afffe">
    <w:name w:val="Рисунок"/>
    <w:uiPriority w:val="99"/>
    <w:rsid w:val="005D74D1"/>
    <w:pPr>
      <w:spacing w:after="0"/>
      <w:ind w:firstLine="709"/>
      <w:jc w:val="center"/>
    </w:pPr>
    <w:rPr>
      <w:rFonts w:ascii="Times New Roman" w:eastAsia="Times New Roman" w:hAnsi="Times New Roman" w:cs="Times New Roman"/>
      <w:b/>
      <w:bCs/>
      <w:sz w:val="26"/>
      <w:szCs w:val="26"/>
      <w:lang w:eastAsia="ru-RU"/>
    </w:rPr>
  </w:style>
  <w:style w:type="paragraph" w:styleId="2f9">
    <w:name w:val="List 2"/>
    <w:basedOn w:val="a3"/>
    <w:uiPriority w:val="99"/>
    <w:rsid w:val="005D74D1"/>
    <w:pPr>
      <w:ind w:left="566" w:hanging="283"/>
    </w:pPr>
    <w:rPr>
      <w:sz w:val="20"/>
      <w:szCs w:val="20"/>
    </w:rPr>
  </w:style>
  <w:style w:type="paragraph" w:customStyle="1" w:styleId="1f5">
    <w:name w:val="Знак Знак Знак1"/>
    <w:basedOn w:val="a3"/>
    <w:uiPriority w:val="99"/>
    <w:rsid w:val="005D74D1"/>
    <w:pPr>
      <w:spacing w:after="160" w:line="240" w:lineRule="exact"/>
    </w:pPr>
    <w:rPr>
      <w:rFonts w:ascii="Verdana" w:hAnsi="Verdana"/>
      <w:lang w:val="en-US" w:eastAsia="en-US"/>
    </w:rPr>
  </w:style>
  <w:style w:type="character" w:customStyle="1" w:styleId="affff">
    <w:name w:val="Знак Знак"/>
    <w:uiPriority w:val="99"/>
    <w:rsid w:val="005D74D1"/>
    <w:rPr>
      <w:rFonts w:eastAsia="Times New Roman" w:cs="Times New Roman"/>
      <w:sz w:val="24"/>
      <w:szCs w:val="24"/>
    </w:rPr>
  </w:style>
  <w:style w:type="character" w:customStyle="1" w:styleId="7d">
    <w:name w:val="Знак Знак7"/>
    <w:uiPriority w:val="99"/>
    <w:semiHidden/>
    <w:locked/>
    <w:rsid w:val="005D74D1"/>
    <w:rPr>
      <w:rFonts w:cs="Times New Roman"/>
      <w:lang w:val="ru-RU" w:eastAsia="ru-RU" w:bidi="ar-SA"/>
    </w:rPr>
  </w:style>
  <w:style w:type="character" w:customStyle="1" w:styleId="612">
    <w:name w:val="Знак Знак61"/>
    <w:uiPriority w:val="99"/>
    <w:semiHidden/>
    <w:locked/>
    <w:rsid w:val="005D74D1"/>
    <w:rPr>
      <w:rFonts w:cs="Times New Roman"/>
      <w:b/>
      <w:bCs/>
      <w:sz w:val="24"/>
      <w:szCs w:val="24"/>
      <w:lang w:val="ru-RU" w:eastAsia="ru-RU" w:bidi="ar-SA"/>
    </w:rPr>
  </w:style>
  <w:style w:type="character" w:customStyle="1" w:styleId="4e">
    <w:name w:val="Знак Знак4"/>
    <w:uiPriority w:val="99"/>
    <w:locked/>
    <w:rsid w:val="005D74D1"/>
    <w:rPr>
      <w:rFonts w:cs="Times New Roman"/>
      <w:sz w:val="24"/>
      <w:szCs w:val="24"/>
      <w:lang w:val="ru-RU" w:eastAsia="ru-RU" w:bidi="ar-SA"/>
    </w:rPr>
  </w:style>
  <w:style w:type="character" w:customStyle="1" w:styleId="FontStyle11">
    <w:name w:val="Font Style11"/>
    <w:uiPriority w:val="99"/>
    <w:rsid w:val="005D74D1"/>
    <w:rPr>
      <w:rFonts w:ascii="Times New Roman" w:hAnsi="Times New Roman" w:cs="Times New Roman"/>
      <w:sz w:val="22"/>
      <w:szCs w:val="22"/>
    </w:rPr>
  </w:style>
  <w:style w:type="character" w:customStyle="1" w:styleId="FontStyle29">
    <w:name w:val="Font Style29"/>
    <w:uiPriority w:val="99"/>
    <w:rsid w:val="005D74D1"/>
    <w:rPr>
      <w:rFonts w:ascii="Times New Roman" w:hAnsi="Times New Roman" w:cs="Times New Roman"/>
      <w:sz w:val="26"/>
      <w:szCs w:val="26"/>
    </w:rPr>
  </w:style>
  <w:style w:type="character" w:customStyle="1" w:styleId="712">
    <w:name w:val="Знак Знак71"/>
    <w:uiPriority w:val="99"/>
    <w:semiHidden/>
    <w:locked/>
    <w:rsid w:val="005D74D1"/>
    <w:rPr>
      <w:rFonts w:cs="Times New Roman"/>
      <w:lang w:val="ru-RU" w:eastAsia="ru-RU" w:bidi="ar-SA"/>
    </w:rPr>
  </w:style>
  <w:style w:type="character" w:customStyle="1" w:styleId="9b">
    <w:name w:val="Знак Знак9"/>
    <w:uiPriority w:val="99"/>
    <w:semiHidden/>
    <w:locked/>
    <w:rsid w:val="005D74D1"/>
    <w:rPr>
      <w:rFonts w:cs="Times New Roman"/>
      <w:b/>
      <w:bCs/>
      <w:lang w:val="ru-RU" w:eastAsia="ru-RU" w:bidi="ar-SA"/>
    </w:rPr>
  </w:style>
  <w:style w:type="character" w:customStyle="1" w:styleId="-FN">
    <w:name w:val="Текст сноски-FN Знак"/>
    <w:aliases w:val="ft Знак Знак"/>
    <w:uiPriority w:val="99"/>
    <w:rsid w:val="005D74D1"/>
    <w:rPr>
      <w:rFonts w:ascii="Arial" w:hAnsi="Arial" w:cs="Times New Roman"/>
      <w:sz w:val="16"/>
    </w:rPr>
  </w:style>
  <w:style w:type="character" w:customStyle="1" w:styleId="119">
    <w:name w:val="Знак Знак11"/>
    <w:uiPriority w:val="99"/>
    <w:rsid w:val="005D74D1"/>
    <w:rPr>
      <w:rFonts w:ascii="Arial" w:hAnsi="Arial" w:cs="Times New Roman"/>
    </w:rPr>
  </w:style>
  <w:style w:type="character" w:customStyle="1" w:styleId="bt">
    <w:name w:val="bt Знак"/>
    <w:aliases w:val="Òàáë òåêñò Знак,body text Знак Знак"/>
    <w:uiPriority w:val="99"/>
    <w:rsid w:val="005D74D1"/>
    <w:rPr>
      <w:rFonts w:cs="Times New Roman"/>
      <w:b/>
      <w:sz w:val="28"/>
    </w:rPr>
  </w:style>
  <w:style w:type="character" w:customStyle="1" w:styleId="10a">
    <w:name w:val="Знак Знак10"/>
    <w:uiPriority w:val="99"/>
    <w:rsid w:val="005D74D1"/>
    <w:rPr>
      <w:rFonts w:cs="Times New Roman"/>
      <w:b/>
      <w:sz w:val="28"/>
    </w:rPr>
  </w:style>
  <w:style w:type="paragraph" w:customStyle="1" w:styleId="affff0">
    <w:name w:val="Основа"/>
    <w:basedOn w:val="a3"/>
    <w:link w:val="affff1"/>
    <w:uiPriority w:val="99"/>
    <w:rsid w:val="005D74D1"/>
    <w:pPr>
      <w:spacing w:before="120" w:line="360" w:lineRule="auto"/>
      <w:ind w:firstLine="567"/>
      <w:jc w:val="both"/>
    </w:pPr>
  </w:style>
  <w:style w:type="character" w:customStyle="1" w:styleId="affff1">
    <w:name w:val="Основа Знак"/>
    <w:link w:val="affff0"/>
    <w:uiPriority w:val="99"/>
    <w:locked/>
    <w:rsid w:val="005D74D1"/>
    <w:rPr>
      <w:rFonts w:ascii="Times New Roman" w:eastAsia="Times New Roman" w:hAnsi="Times New Roman" w:cs="Times New Roman"/>
      <w:sz w:val="24"/>
      <w:szCs w:val="24"/>
      <w:lang w:eastAsia="ru-RU"/>
    </w:rPr>
  </w:style>
  <w:style w:type="character" w:customStyle="1" w:styleId="912">
    <w:name w:val="Знак Знак91"/>
    <w:uiPriority w:val="99"/>
    <w:rsid w:val="005D74D1"/>
    <w:rPr>
      <w:rFonts w:cs="Times New Roman"/>
      <w:sz w:val="24"/>
      <w:szCs w:val="24"/>
    </w:rPr>
  </w:style>
  <w:style w:type="character" w:customStyle="1" w:styleId="8b">
    <w:name w:val="Знак Знак8"/>
    <w:uiPriority w:val="99"/>
    <w:rsid w:val="005D74D1"/>
    <w:rPr>
      <w:rFonts w:cs="Times New Roman"/>
      <w:sz w:val="24"/>
      <w:szCs w:val="24"/>
    </w:rPr>
  </w:style>
  <w:style w:type="character" w:customStyle="1" w:styleId="722">
    <w:name w:val="Знак Знак72"/>
    <w:uiPriority w:val="99"/>
    <w:rsid w:val="005D74D1"/>
    <w:rPr>
      <w:rFonts w:cs="Times New Roman"/>
      <w:sz w:val="24"/>
      <w:szCs w:val="24"/>
    </w:rPr>
  </w:style>
  <w:style w:type="character" w:customStyle="1" w:styleId="182">
    <w:name w:val="Знак Знак18"/>
    <w:uiPriority w:val="99"/>
    <w:rsid w:val="005D74D1"/>
    <w:rPr>
      <w:rFonts w:ascii="Arial" w:hAnsi="Arial" w:cs="Times New Roman"/>
      <w:b/>
      <w:snapToGrid/>
      <w:kern w:val="28"/>
      <w:sz w:val="28"/>
      <w:lang w:val="en-US"/>
    </w:rPr>
  </w:style>
  <w:style w:type="character" w:customStyle="1" w:styleId="Heading2CharCharCharCharCharChar">
    <w:name w:val="Heading 2 Char Char Char Char Char Char Знак Знак"/>
    <w:uiPriority w:val="99"/>
    <w:rsid w:val="005D74D1"/>
    <w:rPr>
      <w:rFonts w:cs="Times New Roman"/>
      <w:b/>
      <w:snapToGrid/>
      <w:sz w:val="28"/>
    </w:rPr>
  </w:style>
  <w:style w:type="character" w:customStyle="1" w:styleId="215">
    <w:name w:val="Знак2 Знак Знак1"/>
    <w:aliases w:val="Заголовок 3 Знак1 Знак,Знак2 Знак Знак Знак Знак"/>
    <w:uiPriority w:val="99"/>
    <w:rsid w:val="005D74D1"/>
    <w:rPr>
      <w:rFonts w:cs="Times New Roman"/>
      <w:snapToGrid/>
      <w:sz w:val="24"/>
    </w:rPr>
  </w:style>
  <w:style w:type="character" w:customStyle="1" w:styleId="172">
    <w:name w:val="Знак Знак17"/>
    <w:uiPriority w:val="99"/>
    <w:rsid w:val="005D74D1"/>
    <w:rPr>
      <w:rFonts w:cs="Times New Roman"/>
      <w:snapToGrid/>
      <w:sz w:val="24"/>
    </w:rPr>
  </w:style>
  <w:style w:type="character" w:customStyle="1" w:styleId="162">
    <w:name w:val="Знак Знак16"/>
    <w:uiPriority w:val="99"/>
    <w:rsid w:val="005D74D1"/>
    <w:rPr>
      <w:rFonts w:cs="Times New Roman"/>
      <w:snapToGrid/>
      <w:sz w:val="24"/>
    </w:rPr>
  </w:style>
  <w:style w:type="character" w:customStyle="1" w:styleId="152">
    <w:name w:val="Знак Знак15"/>
    <w:uiPriority w:val="99"/>
    <w:rsid w:val="005D74D1"/>
    <w:rPr>
      <w:rFonts w:cs="Times New Roman"/>
      <w:snapToGrid/>
      <w:sz w:val="24"/>
    </w:rPr>
  </w:style>
  <w:style w:type="character" w:customStyle="1" w:styleId="142">
    <w:name w:val="Знак Знак14"/>
    <w:uiPriority w:val="99"/>
    <w:rsid w:val="005D74D1"/>
    <w:rPr>
      <w:rFonts w:cs="Times New Roman"/>
      <w:snapToGrid/>
      <w:sz w:val="24"/>
    </w:rPr>
  </w:style>
  <w:style w:type="character" w:customStyle="1" w:styleId="132">
    <w:name w:val="Знак Знак13"/>
    <w:uiPriority w:val="99"/>
    <w:rsid w:val="005D74D1"/>
    <w:rPr>
      <w:rFonts w:cs="Times New Roman"/>
      <w:b/>
      <w:snapToGrid/>
      <w:sz w:val="24"/>
    </w:rPr>
  </w:style>
  <w:style w:type="character" w:customStyle="1" w:styleId="127">
    <w:name w:val="Знак Знак12"/>
    <w:uiPriority w:val="99"/>
    <w:rsid w:val="005D74D1"/>
    <w:rPr>
      <w:rFonts w:cs="Times New Roman"/>
      <w:snapToGrid/>
      <w:sz w:val="24"/>
    </w:rPr>
  </w:style>
  <w:style w:type="character" w:styleId="affff2">
    <w:name w:val="annotation reference"/>
    <w:uiPriority w:val="99"/>
    <w:rsid w:val="005D74D1"/>
    <w:rPr>
      <w:rFonts w:cs="Times New Roman"/>
      <w:sz w:val="16"/>
      <w:szCs w:val="16"/>
    </w:rPr>
  </w:style>
  <w:style w:type="paragraph" w:styleId="affff3">
    <w:name w:val="annotation text"/>
    <w:basedOn w:val="a3"/>
    <w:link w:val="affff4"/>
    <w:uiPriority w:val="99"/>
    <w:rsid w:val="005D74D1"/>
    <w:pPr>
      <w:spacing w:after="200" w:line="276" w:lineRule="auto"/>
    </w:pPr>
    <w:rPr>
      <w:rFonts w:ascii="Calibri" w:hAnsi="Calibri"/>
      <w:sz w:val="20"/>
      <w:szCs w:val="20"/>
      <w:lang w:eastAsia="en-US"/>
    </w:rPr>
  </w:style>
  <w:style w:type="character" w:customStyle="1" w:styleId="affff4">
    <w:name w:val="Текст примечания Знак"/>
    <w:basedOn w:val="a4"/>
    <w:link w:val="affff3"/>
    <w:uiPriority w:val="99"/>
    <w:rsid w:val="005D74D1"/>
    <w:rPr>
      <w:rFonts w:ascii="Calibri" w:eastAsia="Times New Roman" w:hAnsi="Calibri" w:cs="Times New Roman"/>
      <w:sz w:val="20"/>
      <w:szCs w:val="20"/>
    </w:rPr>
  </w:style>
  <w:style w:type="character" w:customStyle="1" w:styleId="CommentTextChar">
    <w:name w:val="Comment Text Char"/>
    <w:uiPriority w:val="99"/>
    <w:semiHidden/>
    <w:locked/>
    <w:rsid w:val="005D74D1"/>
    <w:rPr>
      <w:rFonts w:ascii="Calibri" w:hAnsi="Calibri" w:cs="Calibri"/>
      <w:sz w:val="20"/>
      <w:szCs w:val="20"/>
      <w:lang w:eastAsia="en-US"/>
    </w:rPr>
  </w:style>
  <w:style w:type="paragraph" w:styleId="affff5">
    <w:name w:val="annotation subject"/>
    <w:basedOn w:val="affff3"/>
    <w:next w:val="affff3"/>
    <w:link w:val="affff6"/>
    <w:uiPriority w:val="99"/>
    <w:rsid w:val="005D74D1"/>
    <w:rPr>
      <w:b/>
      <w:bCs/>
    </w:rPr>
  </w:style>
  <w:style w:type="character" w:customStyle="1" w:styleId="affff6">
    <w:name w:val="Тема примечания Знак"/>
    <w:basedOn w:val="affff4"/>
    <w:link w:val="affff5"/>
    <w:uiPriority w:val="99"/>
    <w:rsid w:val="005D74D1"/>
    <w:rPr>
      <w:rFonts w:ascii="Calibri" w:eastAsia="Times New Roman" w:hAnsi="Calibri" w:cs="Times New Roman"/>
      <w:b/>
      <w:bCs/>
      <w:sz w:val="20"/>
      <w:szCs w:val="20"/>
    </w:rPr>
  </w:style>
  <w:style w:type="character" w:customStyle="1" w:styleId="CommentSubjectChar">
    <w:name w:val="Comment Subject Char"/>
    <w:uiPriority w:val="99"/>
    <w:semiHidden/>
    <w:locked/>
    <w:rsid w:val="005D74D1"/>
    <w:rPr>
      <w:rFonts w:ascii="Calibri" w:hAnsi="Calibri" w:cs="Calibri"/>
      <w:b/>
      <w:bCs/>
      <w:sz w:val="20"/>
      <w:szCs w:val="20"/>
      <w:lang w:val="ru-RU" w:eastAsia="en-US" w:bidi="ar-SA"/>
    </w:rPr>
  </w:style>
  <w:style w:type="character" w:customStyle="1" w:styleId="412">
    <w:name w:val="Знак Знак41"/>
    <w:uiPriority w:val="99"/>
    <w:rsid w:val="005D74D1"/>
    <w:rPr>
      <w:rFonts w:ascii="Tahoma" w:hAnsi="Tahoma" w:cs="Tahoma"/>
      <w:sz w:val="16"/>
      <w:szCs w:val="16"/>
      <w:lang w:eastAsia="en-US"/>
    </w:rPr>
  </w:style>
  <w:style w:type="character" w:customStyle="1" w:styleId="affff7">
    <w:name w:val="Основной шрифт"/>
    <w:uiPriority w:val="99"/>
    <w:rsid w:val="005D74D1"/>
  </w:style>
  <w:style w:type="paragraph" w:customStyle="1" w:styleId="ed">
    <w:name w:val="дeсновdой те"/>
    <w:basedOn w:val="a3"/>
    <w:uiPriority w:val="99"/>
    <w:rsid w:val="005D74D1"/>
    <w:pPr>
      <w:widowControl w:val="0"/>
      <w:tabs>
        <w:tab w:val="left" w:pos="0"/>
      </w:tabs>
      <w:ind w:right="283"/>
      <w:jc w:val="both"/>
    </w:pPr>
    <w:rPr>
      <w:sz w:val="28"/>
      <w:szCs w:val="20"/>
    </w:rPr>
  </w:style>
  <w:style w:type="paragraph" w:customStyle="1" w:styleId="affff8">
    <w:name w:val="Табличный"/>
    <w:basedOn w:val="a3"/>
    <w:uiPriority w:val="99"/>
    <w:rsid w:val="005D74D1"/>
    <w:pPr>
      <w:widowControl w:val="0"/>
      <w:jc w:val="center"/>
    </w:pPr>
    <w:rPr>
      <w:sz w:val="26"/>
      <w:szCs w:val="20"/>
    </w:rPr>
  </w:style>
  <w:style w:type="character" w:customStyle="1" w:styleId="HTMLMarkup">
    <w:name w:val="HTML Markup"/>
    <w:uiPriority w:val="99"/>
    <w:rsid w:val="005D74D1"/>
    <w:rPr>
      <w:vanish/>
      <w:color w:val="FF0000"/>
    </w:rPr>
  </w:style>
  <w:style w:type="paragraph" w:customStyle="1" w:styleId="Blockquote">
    <w:name w:val="Blockquote"/>
    <w:basedOn w:val="a3"/>
    <w:uiPriority w:val="99"/>
    <w:rsid w:val="005D74D1"/>
    <w:pPr>
      <w:widowControl w:val="0"/>
      <w:spacing w:before="100" w:after="100"/>
      <w:ind w:left="360" w:right="360"/>
      <w:jc w:val="both"/>
    </w:pPr>
    <w:rPr>
      <w:szCs w:val="20"/>
    </w:rPr>
  </w:style>
  <w:style w:type="paragraph" w:styleId="2fa">
    <w:name w:val="List Bullet 2"/>
    <w:basedOn w:val="a3"/>
    <w:autoRedefine/>
    <w:uiPriority w:val="99"/>
    <w:rsid w:val="005D74D1"/>
    <w:pPr>
      <w:ind w:left="566" w:firstLine="285"/>
      <w:jc w:val="both"/>
    </w:pPr>
    <w:rPr>
      <w:sz w:val="20"/>
      <w:szCs w:val="20"/>
    </w:rPr>
  </w:style>
  <w:style w:type="character" w:customStyle="1" w:styleId="3f5">
    <w:name w:val="Знак Знак3"/>
    <w:uiPriority w:val="99"/>
    <w:rsid w:val="005D74D1"/>
    <w:rPr>
      <w:rFonts w:cs="Times New Roman"/>
      <w:snapToGrid/>
      <w:sz w:val="24"/>
    </w:rPr>
  </w:style>
  <w:style w:type="character" w:customStyle="1" w:styleId="2fb">
    <w:name w:val="Знак Знак2"/>
    <w:rsid w:val="005D74D1"/>
    <w:rPr>
      <w:rFonts w:cs="Times New Roman"/>
      <w:b/>
      <w:caps/>
      <w:snapToGrid/>
      <w:sz w:val="24"/>
    </w:rPr>
  </w:style>
  <w:style w:type="paragraph" w:customStyle="1" w:styleId="1f6">
    <w:name w:val="Знак Знак Знак1 Знак"/>
    <w:basedOn w:val="a3"/>
    <w:autoRedefine/>
    <w:uiPriority w:val="99"/>
    <w:rsid w:val="005D74D1"/>
    <w:pPr>
      <w:spacing w:after="160" w:line="240" w:lineRule="exact"/>
    </w:pPr>
    <w:rPr>
      <w:rFonts w:eastAsia="SimSun"/>
      <w:b/>
      <w:sz w:val="28"/>
      <w:lang w:val="en-US" w:eastAsia="en-US"/>
    </w:rPr>
  </w:style>
  <w:style w:type="character" w:customStyle="1" w:styleId="text">
    <w:name w:val="text"/>
    <w:uiPriority w:val="99"/>
    <w:rsid w:val="005D74D1"/>
    <w:rPr>
      <w:rFonts w:cs="Times New Roman"/>
    </w:rPr>
  </w:style>
  <w:style w:type="character" w:customStyle="1" w:styleId="1f7">
    <w:name w:val="Знак Знак1"/>
    <w:uiPriority w:val="99"/>
    <w:rsid w:val="005D74D1"/>
    <w:rPr>
      <w:rFonts w:ascii="Tahoma" w:hAnsi="Tahoma" w:cs="Tahoma"/>
      <w:shd w:val="clear" w:color="auto" w:fill="000080"/>
      <w:lang w:eastAsia="en-US"/>
    </w:rPr>
  </w:style>
  <w:style w:type="character" w:customStyle="1" w:styleId="192">
    <w:name w:val="Знак Знак19"/>
    <w:uiPriority w:val="99"/>
    <w:rsid w:val="005D74D1"/>
    <w:rPr>
      <w:rFonts w:cs="Times New Roman"/>
      <w:sz w:val="24"/>
      <w:szCs w:val="24"/>
    </w:rPr>
  </w:style>
  <w:style w:type="character" w:customStyle="1" w:styleId="apple-style-span">
    <w:name w:val="apple-style-span"/>
    <w:uiPriority w:val="99"/>
    <w:rsid w:val="005D74D1"/>
    <w:rPr>
      <w:rFonts w:cs="Times New Roman"/>
    </w:rPr>
  </w:style>
  <w:style w:type="paragraph" w:customStyle="1" w:styleId="1f8">
    <w:name w:val="Обычный1"/>
    <w:uiPriority w:val="99"/>
    <w:rsid w:val="005D74D1"/>
    <w:pPr>
      <w:spacing w:after="0"/>
      <w:ind w:firstLine="709"/>
      <w:jc w:val="both"/>
    </w:pPr>
    <w:rPr>
      <w:rFonts w:ascii="CG Times" w:eastAsia="Times New Roman" w:hAnsi="CG Times" w:cs="Times New Roman"/>
      <w:sz w:val="20"/>
      <w:szCs w:val="20"/>
      <w:lang w:eastAsia="ru-RU"/>
    </w:rPr>
  </w:style>
  <w:style w:type="paragraph" w:customStyle="1" w:styleId="a">
    <w:name w:val="список_маркеры"/>
    <w:basedOn w:val="a3"/>
    <w:uiPriority w:val="99"/>
    <w:rsid w:val="005D74D1"/>
    <w:pPr>
      <w:keepNext/>
      <w:numPr>
        <w:numId w:val="36"/>
      </w:numPr>
      <w:jc w:val="both"/>
    </w:pPr>
    <w:rPr>
      <w:rFonts w:ascii="Arial" w:hAnsi="Arial"/>
      <w:sz w:val="20"/>
      <w:szCs w:val="20"/>
    </w:rPr>
  </w:style>
  <w:style w:type="paragraph" w:customStyle="1" w:styleId="11a">
    <w:name w:val="Без интервала11"/>
    <w:uiPriority w:val="99"/>
    <w:rsid w:val="005D74D1"/>
    <w:pPr>
      <w:spacing w:after="0"/>
      <w:ind w:firstLine="709"/>
      <w:jc w:val="both"/>
    </w:pPr>
    <w:rPr>
      <w:rFonts w:ascii="Calibri" w:eastAsia="Times New Roman" w:hAnsi="Calibri" w:cs="Times New Roman"/>
    </w:rPr>
  </w:style>
  <w:style w:type="paragraph" w:customStyle="1" w:styleId="6e">
    <w:name w:val="Заг 6"/>
    <w:basedOn w:val="affff0"/>
    <w:link w:val="6f"/>
    <w:uiPriority w:val="99"/>
    <w:rsid w:val="005D74D1"/>
    <w:pPr>
      <w:keepNext/>
      <w:spacing w:line="240" w:lineRule="auto"/>
      <w:ind w:left="540" w:firstLine="0"/>
    </w:pPr>
    <w:rPr>
      <w:b/>
    </w:rPr>
  </w:style>
  <w:style w:type="character" w:customStyle="1" w:styleId="6f">
    <w:name w:val="Заг 6 Знак"/>
    <w:link w:val="6e"/>
    <w:uiPriority w:val="99"/>
    <w:locked/>
    <w:rsid w:val="005D74D1"/>
    <w:rPr>
      <w:rFonts w:ascii="Times New Roman" w:eastAsia="Times New Roman" w:hAnsi="Times New Roman" w:cs="Times New Roman"/>
      <w:b/>
      <w:sz w:val="24"/>
      <w:szCs w:val="24"/>
      <w:lang w:eastAsia="ru-RU"/>
    </w:rPr>
  </w:style>
  <w:style w:type="paragraph" w:customStyle="1" w:styleId="a1">
    <w:name w:val="Буллеты"/>
    <w:basedOn w:val="affff0"/>
    <w:uiPriority w:val="99"/>
    <w:rsid w:val="005D74D1"/>
    <w:pPr>
      <w:numPr>
        <w:numId w:val="37"/>
      </w:numPr>
      <w:tabs>
        <w:tab w:val="clear" w:pos="997"/>
        <w:tab w:val="num" w:pos="360"/>
        <w:tab w:val="num" w:pos="777"/>
        <w:tab w:val="left" w:pos="1620"/>
      </w:tabs>
      <w:spacing w:before="0"/>
      <w:ind w:left="0" w:firstLine="567"/>
    </w:pPr>
    <w:rPr>
      <w:sz w:val="22"/>
    </w:rPr>
  </w:style>
  <w:style w:type="paragraph" w:customStyle="1" w:styleId="-">
    <w:name w:val="заголовок-мсп"/>
    <w:basedOn w:val="13"/>
    <w:link w:val="-0"/>
    <w:uiPriority w:val="99"/>
    <w:rsid w:val="005D74D1"/>
    <w:pPr>
      <w:numPr>
        <w:numId w:val="38"/>
      </w:numPr>
      <w:spacing w:before="0" w:after="0" w:line="276" w:lineRule="auto"/>
      <w:ind w:left="1068"/>
      <w:jc w:val="both"/>
    </w:pPr>
    <w:rPr>
      <w:rFonts w:ascii="Arial" w:hAnsi="Arial"/>
      <w:b w:val="0"/>
      <w:bCs w:val="0"/>
      <w:i/>
      <w:kern w:val="0"/>
      <w:sz w:val="28"/>
      <w:szCs w:val="28"/>
      <w:lang w:eastAsia="en-US"/>
    </w:rPr>
  </w:style>
  <w:style w:type="character" w:customStyle="1" w:styleId="-0">
    <w:name w:val="заголовок-мсп Знак"/>
    <w:link w:val="-"/>
    <w:uiPriority w:val="99"/>
    <w:locked/>
    <w:rsid w:val="005D74D1"/>
    <w:rPr>
      <w:rFonts w:ascii="Arial" w:eastAsia="Times New Roman" w:hAnsi="Arial" w:cs="Times New Roman"/>
      <w:i/>
      <w:sz w:val="28"/>
      <w:szCs w:val="28"/>
    </w:rPr>
  </w:style>
  <w:style w:type="paragraph" w:customStyle="1" w:styleId="affff9">
    <w:name w:val="таблица_название"/>
    <w:basedOn w:val="a3"/>
    <w:uiPriority w:val="99"/>
    <w:rsid w:val="005D74D1"/>
    <w:pPr>
      <w:keepNext/>
      <w:spacing w:line="360" w:lineRule="auto"/>
      <w:ind w:firstLine="709"/>
      <w:jc w:val="right"/>
    </w:pPr>
    <w:rPr>
      <w:rFonts w:ascii="Arial" w:hAnsi="Arial"/>
      <w:sz w:val="20"/>
      <w:szCs w:val="20"/>
    </w:rPr>
  </w:style>
  <w:style w:type="paragraph" w:customStyle="1" w:styleId="affffa">
    <w:name w:val="таблица_текст"/>
    <w:basedOn w:val="a3"/>
    <w:uiPriority w:val="99"/>
    <w:rsid w:val="005D74D1"/>
    <w:pPr>
      <w:keepNext/>
      <w:ind w:left="80" w:firstLine="709"/>
      <w:jc w:val="both"/>
    </w:pPr>
    <w:rPr>
      <w:rFonts w:ascii="Arial" w:hAnsi="Arial"/>
      <w:sz w:val="18"/>
      <w:szCs w:val="20"/>
    </w:rPr>
  </w:style>
  <w:style w:type="paragraph" w:customStyle="1" w:styleId="affffb">
    <w:name w:val="таблица_числа"/>
    <w:basedOn w:val="affffa"/>
    <w:uiPriority w:val="99"/>
    <w:rsid w:val="005D74D1"/>
    <w:pPr>
      <w:tabs>
        <w:tab w:val="right" w:pos="82"/>
      </w:tabs>
      <w:ind w:right="65"/>
      <w:jc w:val="right"/>
    </w:pPr>
  </w:style>
  <w:style w:type="paragraph" w:customStyle="1" w:styleId="2fc">
    <w:name w:val="Обычный2"/>
    <w:uiPriority w:val="99"/>
    <w:rsid w:val="005D74D1"/>
    <w:pPr>
      <w:spacing w:before="100" w:after="100"/>
      <w:ind w:firstLine="709"/>
      <w:jc w:val="both"/>
    </w:pPr>
    <w:rPr>
      <w:rFonts w:ascii="Times New Roman" w:eastAsia="Times New Roman" w:hAnsi="Times New Roman" w:cs="Times New Roman"/>
      <w:sz w:val="24"/>
      <w:szCs w:val="20"/>
      <w:lang w:eastAsia="ru-RU"/>
    </w:rPr>
  </w:style>
  <w:style w:type="character" w:customStyle="1" w:styleId="3f6">
    <w:name w:val="Основной текст + Полужирный3"/>
    <w:uiPriority w:val="99"/>
    <w:rsid w:val="005D74D1"/>
    <w:rPr>
      <w:rFonts w:cs="Times New Roman"/>
      <w:b/>
      <w:bCs/>
      <w:spacing w:val="7"/>
      <w:sz w:val="21"/>
      <w:szCs w:val="21"/>
      <w:u w:val="single"/>
      <w:shd w:val="clear" w:color="auto" w:fill="FFFFFF"/>
      <w:lang w:bidi="ar-SA"/>
    </w:rPr>
  </w:style>
  <w:style w:type="character" w:customStyle="1" w:styleId="2fd">
    <w:name w:val="Основной текст + Полужирный2"/>
    <w:uiPriority w:val="99"/>
    <w:rsid w:val="005D74D1"/>
    <w:rPr>
      <w:rFonts w:cs="Times New Roman"/>
      <w:b/>
      <w:bCs/>
      <w:spacing w:val="7"/>
      <w:sz w:val="21"/>
      <w:szCs w:val="21"/>
      <w:shd w:val="clear" w:color="auto" w:fill="FFFFFF"/>
      <w:lang w:bidi="ar-SA"/>
    </w:rPr>
  </w:style>
  <w:style w:type="character" w:customStyle="1" w:styleId="2fe">
    <w:name w:val="Основной текст + Курсив2"/>
    <w:uiPriority w:val="99"/>
    <w:rsid w:val="005D74D1"/>
    <w:rPr>
      <w:rFonts w:cs="Times New Roman"/>
      <w:i/>
      <w:iCs/>
      <w:spacing w:val="4"/>
      <w:sz w:val="21"/>
      <w:szCs w:val="21"/>
      <w:shd w:val="clear" w:color="auto" w:fill="FFFFFF"/>
      <w:lang w:bidi="ar-SA"/>
    </w:rPr>
  </w:style>
  <w:style w:type="character" w:customStyle="1" w:styleId="922">
    <w:name w:val="Знак Знак92"/>
    <w:uiPriority w:val="99"/>
    <w:rsid w:val="005D74D1"/>
    <w:rPr>
      <w:rFonts w:cs="Times New Roman"/>
      <w:sz w:val="24"/>
      <w:szCs w:val="24"/>
    </w:rPr>
  </w:style>
  <w:style w:type="character" w:customStyle="1" w:styleId="affffc">
    <w:name w:val="Сноска_"/>
    <w:link w:val="affffd"/>
    <w:uiPriority w:val="99"/>
    <w:locked/>
    <w:rsid w:val="005D74D1"/>
    <w:rPr>
      <w:rFonts w:cs="Times New Roman"/>
      <w:spacing w:val="4"/>
      <w:sz w:val="21"/>
      <w:szCs w:val="21"/>
      <w:shd w:val="clear" w:color="auto" w:fill="FFFFFF"/>
    </w:rPr>
  </w:style>
  <w:style w:type="paragraph" w:customStyle="1" w:styleId="affffd">
    <w:name w:val="Сноска"/>
    <w:basedOn w:val="a3"/>
    <w:link w:val="affffc"/>
    <w:uiPriority w:val="99"/>
    <w:rsid w:val="005D74D1"/>
    <w:pPr>
      <w:shd w:val="clear" w:color="auto" w:fill="FFFFFF"/>
      <w:spacing w:line="274" w:lineRule="exact"/>
      <w:ind w:firstLine="700"/>
      <w:jc w:val="both"/>
    </w:pPr>
    <w:rPr>
      <w:rFonts w:asciiTheme="minorHAnsi" w:eastAsiaTheme="minorHAnsi" w:hAnsiTheme="minorHAnsi"/>
      <w:spacing w:val="4"/>
      <w:sz w:val="21"/>
      <w:szCs w:val="21"/>
      <w:lang w:eastAsia="en-US"/>
    </w:rPr>
  </w:style>
  <w:style w:type="paragraph" w:customStyle="1" w:styleId="affffe">
    <w:name w:val="_Обычный"/>
    <w:basedOn w:val="a3"/>
    <w:link w:val="afffff"/>
    <w:uiPriority w:val="99"/>
    <w:rsid w:val="005D74D1"/>
    <w:pPr>
      <w:ind w:firstLine="709"/>
      <w:jc w:val="both"/>
    </w:pPr>
    <w:rPr>
      <w:szCs w:val="20"/>
      <w:lang w:eastAsia="en-US"/>
    </w:rPr>
  </w:style>
  <w:style w:type="character" w:customStyle="1" w:styleId="afffff">
    <w:name w:val="_Обычный Знак"/>
    <w:link w:val="affffe"/>
    <w:uiPriority w:val="99"/>
    <w:locked/>
    <w:rsid w:val="005D74D1"/>
    <w:rPr>
      <w:rFonts w:ascii="Times New Roman" w:eastAsia="Times New Roman" w:hAnsi="Times New Roman" w:cs="Times New Roman"/>
      <w:sz w:val="24"/>
      <w:szCs w:val="20"/>
    </w:rPr>
  </w:style>
  <w:style w:type="paragraph" w:styleId="HTML">
    <w:name w:val="HTML Preformatted"/>
    <w:basedOn w:val="a3"/>
    <w:link w:val="HTML0"/>
    <w:uiPriority w:val="99"/>
    <w:unhideWhenUsed/>
    <w:rsid w:val="005D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4"/>
    <w:link w:val="HTML"/>
    <w:uiPriority w:val="99"/>
    <w:rsid w:val="005D74D1"/>
    <w:rPr>
      <w:rFonts w:ascii="Courier New" w:eastAsia="Times New Roman" w:hAnsi="Courier New" w:cs="Times New Roman"/>
      <w:sz w:val="20"/>
      <w:szCs w:val="20"/>
    </w:rPr>
  </w:style>
  <w:style w:type="paragraph" w:styleId="afffff0">
    <w:name w:val="TOC Heading"/>
    <w:basedOn w:val="13"/>
    <w:next w:val="a3"/>
    <w:uiPriority w:val="39"/>
    <w:unhideWhenUsed/>
    <w:qFormat/>
    <w:rsid w:val="005D74D1"/>
    <w:pPr>
      <w:keepLines/>
      <w:spacing w:before="480" w:after="0" w:line="276" w:lineRule="auto"/>
      <w:ind w:firstLine="709"/>
      <w:outlineLvl w:val="9"/>
    </w:pPr>
    <w:rPr>
      <w:color w:val="365F91"/>
      <w:kern w:val="0"/>
      <w:sz w:val="28"/>
      <w:szCs w:val="28"/>
      <w:lang w:eastAsia="en-US"/>
    </w:rPr>
  </w:style>
  <w:style w:type="paragraph" w:customStyle="1" w:styleId="4f">
    <w:name w:val="Основной текст4"/>
    <w:basedOn w:val="a3"/>
    <w:rsid w:val="005D74D1"/>
    <w:rPr>
      <w:szCs w:val="20"/>
    </w:rPr>
  </w:style>
  <w:style w:type="paragraph" w:customStyle="1" w:styleId="s9">
    <w:name w:val="s_9"/>
    <w:basedOn w:val="a3"/>
    <w:rsid w:val="005D74D1"/>
    <w:pPr>
      <w:spacing w:before="100" w:beforeAutospacing="1" w:after="100" w:afterAutospacing="1"/>
    </w:pPr>
    <w:rPr>
      <w:i/>
      <w:iCs/>
      <w:color w:val="800080"/>
    </w:rPr>
  </w:style>
  <w:style w:type="paragraph" w:customStyle="1" w:styleId="s32">
    <w:name w:val="s_32"/>
    <w:basedOn w:val="a3"/>
    <w:rsid w:val="005D74D1"/>
    <w:pPr>
      <w:spacing w:before="100" w:beforeAutospacing="1" w:after="100" w:afterAutospacing="1"/>
      <w:jc w:val="center"/>
    </w:pPr>
    <w:rPr>
      <w:b/>
      <w:bCs/>
      <w:color w:val="000080"/>
      <w:sz w:val="16"/>
      <w:szCs w:val="16"/>
    </w:rPr>
  </w:style>
  <w:style w:type="paragraph" w:customStyle="1" w:styleId="s12">
    <w:name w:val="s_12"/>
    <w:basedOn w:val="a3"/>
    <w:rsid w:val="005D74D1"/>
    <w:pPr>
      <w:ind w:firstLine="720"/>
    </w:pPr>
  </w:style>
  <w:style w:type="paragraph" w:customStyle="1" w:styleId="xl24">
    <w:name w:val="xl24"/>
    <w:basedOn w:val="a3"/>
    <w:rsid w:val="005D74D1"/>
    <w:pPr>
      <w:spacing w:before="100" w:beforeAutospacing="1" w:after="100" w:afterAutospacing="1"/>
    </w:pPr>
    <w:rPr>
      <w:rFonts w:eastAsia="Arial Unicode MS"/>
    </w:rPr>
  </w:style>
  <w:style w:type="paragraph" w:customStyle="1" w:styleId="3f7">
    <w:name w:val="Обычный3"/>
    <w:rsid w:val="005D74D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western">
    <w:name w:val="western"/>
    <w:basedOn w:val="a3"/>
    <w:rsid w:val="005D74D1"/>
    <w:pPr>
      <w:spacing w:before="100" w:beforeAutospacing="1" w:after="100" w:afterAutospacing="1"/>
    </w:pPr>
  </w:style>
  <w:style w:type="numbering" w:styleId="1ai">
    <w:name w:val="Outline List 1"/>
    <w:basedOn w:val="a6"/>
    <w:rsid w:val="005D74D1"/>
    <w:pPr>
      <w:numPr>
        <w:numId w:val="39"/>
      </w:numPr>
    </w:pPr>
  </w:style>
  <w:style w:type="numbering" w:styleId="111111">
    <w:name w:val="Outline List 2"/>
    <w:basedOn w:val="a6"/>
    <w:rsid w:val="005D74D1"/>
  </w:style>
  <w:style w:type="paragraph" w:styleId="afffff1">
    <w:name w:val="Plain Text"/>
    <w:aliases w:val=" Знак7,Знак7"/>
    <w:basedOn w:val="a3"/>
    <w:link w:val="afffff2"/>
    <w:rsid w:val="005D74D1"/>
    <w:pPr>
      <w:tabs>
        <w:tab w:val="left" w:pos="1701"/>
      </w:tabs>
      <w:spacing w:before="80" w:line="252" w:lineRule="auto"/>
      <w:ind w:firstLine="852"/>
      <w:jc w:val="both"/>
    </w:pPr>
    <w:rPr>
      <w:rFonts w:ascii="Calibri" w:eastAsia="SimSun" w:hAnsi="Calibri" w:cs="Courier New"/>
      <w:sz w:val="28"/>
      <w:szCs w:val="20"/>
    </w:rPr>
  </w:style>
  <w:style w:type="character" w:customStyle="1" w:styleId="afffff2">
    <w:name w:val="Текст Знак"/>
    <w:aliases w:val=" Знак7 Знак,Знак7 Знак"/>
    <w:basedOn w:val="a4"/>
    <w:link w:val="afffff1"/>
    <w:rsid w:val="005D74D1"/>
    <w:rPr>
      <w:rFonts w:ascii="Calibri" w:eastAsia="SimSun" w:hAnsi="Calibri" w:cs="Courier New"/>
      <w:sz w:val="28"/>
      <w:szCs w:val="20"/>
      <w:lang w:eastAsia="ru-RU"/>
    </w:rPr>
  </w:style>
  <w:style w:type="paragraph" w:customStyle="1" w:styleId="10">
    <w:name w:val="Маркированный1"/>
    <w:link w:val="1f9"/>
    <w:rsid w:val="005D74D1"/>
    <w:pPr>
      <w:numPr>
        <w:numId w:val="41"/>
      </w:numPr>
      <w:tabs>
        <w:tab w:val="clear" w:pos="851"/>
        <w:tab w:val="left" w:pos="1247"/>
      </w:tabs>
      <w:spacing w:before="40" w:after="0"/>
      <w:ind w:left="1248"/>
      <w:jc w:val="both"/>
    </w:pPr>
    <w:rPr>
      <w:rFonts w:ascii="Calibri" w:eastAsia="SimSun" w:hAnsi="Calibri" w:cs="Times New Roman"/>
      <w:sz w:val="28"/>
      <w:szCs w:val="20"/>
      <w:lang w:eastAsia="ru-RU"/>
    </w:rPr>
  </w:style>
  <w:style w:type="character" w:customStyle="1" w:styleId="1f9">
    <w:name w:val="Маркированный1 Знак"/>
    <w:link w:val="10"/>
    <w:rsid w:val="005D74D1"/>
    <w:rPr>
      <w:rFonts w:ascii="Calibri" w:eastAsia="SimSun" w:hAnsi="Calibri" w:cs="Times New Roman"/>
      <w:sz w:val="28"/>
      <w:szCs w:val="20"/>
      <w:lang w:eastAsia="ru-RU"/>
    </w:rPr>
  </w:style>
  <w:style w:type="paragraph" w:customStyle="1" w:styleId="11">
    <w:name w:val="Список 1)"/>
    <w:basedOn w:val="a3"/>
    <w:rsid w:val="005D74D1"/>
    <w:pPr>
      <w:numPr>
        <w:numId w:val="42"/>
      </w:numPr>
      <w:spacing w:after="60"/>
      <w:jc w:val="both"/>
    </w:pPr>
  </w:style>
  <w:style w:type="paragraph" w:customStyle="1" w:styleId="xl46">
    <w:name w:val="xl46"/>
    <w:basedOn w:val="a3"/>
    <w:rsid w:val="005D74D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T8a93e7">
    <w:name w:val="T8a93e7"/>
    <w:basedOn w:val="a3"/>
    <w:next w:val="a3"/>
    <w:rsid w:val="005D74D1"/>
    <w:pPr>
      <w:widowControl w:val="0"/>
      <w:spacing w:before="240" w:after="60"/>
    </w:pPr>
    <w:rPr>
      <w:rFonts w:ascii="Tahoma" w:hAnsi="Tahoma"/>
      <w:sz w:val="22"/>
      <w:szCs w:val="20"/>
    </w:rPr>
  </w:style>
  <w:style w:type="paragraph" w:customStyle="1" w:styleId="afffff3">
    <w:name w:val="Таблица ГП"/>
    <w:basedOn w:val="a3"/>
    <w:next w:val="a3"/>
    <w:link w:val="afffff4"/>
    <w:qFormat/>
    <w:rsid w:val="005D74D1"/>
    <w:rPr>
      <w:rFonts w:ascii="Tahoma" w:hAnsi="Tahoma" w:cs="Tahoma"/>
      <w:sz w:val="20"/>
      <w:szCs w:val="20"/>
    </w:rPr>
  </w:style>
  <w:style w:type="character" w:customStyle="1" w:styleId="afffff4">
    <w:name w:val="Таблица ГП Знак"/>
    <w:basedOn w:val="a4"/>
    <w:link w:val="afffff3"/>
    <w:rsid w:val="005D74D1"/>
    <w:rPr>
      <w:rFonts w:ascii="Tahoma" w:eastAsia="Times New Roman" w:hAnsi="Tahoma" w:cs="Tahoma"/>
      <w:sz w:val="20"/>
      <w:szCs w:val="20"/>
      <w:lang w:eastAsia="ru-RU"/>
    </w:rPr>
  </w:style>
  <w:style w:type="paragraph" w:customStyle="1" w:styleId="afffff5">
    <w:name w:val="Стандарт"/>
    <w:basedOn w:val="af1"/>
    <w:link w:val="afffff6"/>
    <w:rsid w:val="005D74D1"/>
    <w:pPr>
      <w:widowControl w:val="0"/>
      <w:spacing w:line="264" w:lineRule="auto"/>
      <w:ind w:left="0" w:right="0" w:firstLine="720"/>
    </w:pPr>
    <w:rPr>
      <w:bCs w:val="0"/>
      <w:snapToGrid w:val="0"/>
      <w:szCs w:val="20"/>
    </w:rPr>
  </w:style>
  <w:style w:type="character" w:customStyle="1" w:styleId="afffff6">
    <w:name w:val="Стандарт Знак"/>
    <w:basedOn w:val="a4"/>
    <w:link w:val="afffff5"/>
    <w:rsid w:val="005D74D1"/>
    <w:rPr>
      <w:rFonts w:ascii="Times New Roman" w:eastAsia="Times New Roman" w:hAnsi="Times New Roman" w:cs="Times New Roman"/>
      <w:snapToGrid w:val="0"/>
      <w:sz w:val="28"/>
      <w:szCs w:val="20"/>
      <w:lang w:eastAsia="ru-RU"/>
    </w:rPr>
  </w:style>
  <w:style w:type="character" w:customStyle="1" w:styleId="212pt">
    <w:name w:val="Основной текст (2) + 12 pt;Полужирный"/>
    <w:basedOn w:val="2c"/>
    <w:rsid w:val="005D74D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4pt">
    <w:name w:val="Основной текст (2) + Arial Unicode MS;4 pt"/>
    <w:basedOn w:val="2c"/>
    <w:rsid w:val="005D74D1"/>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7">
    <w:name w:val="Абзац"/>
    <w:basedOn w:val="a3"/>
    <w:link w:val="afffff8"/>
    <w:qFormat/>
    <w:rsid w:val="005D74D1"/>
    <w:pPr>
      <w:spacing w:before="120" w:after="60"/>
      <w:ind w:firstLine="567"/>
      <w:jc w:val="both"/>
    </w:pPr>
    <w:rPr>
      <w:lang w:eastAsia="en-US"/>
    </w:rPr>
  </w:style>
  <w:style w:type="character" w:customStyle="1" w:styleId="afffff8">
    <w:name w:val="Абзац Знак"/>
    <w:link w:val="afffff7"/>
    <w:rsid w:val="005D74D1"/>
    <w:rPr>
      <w:rFonts w:ascii="Times New Roman" w:eastAsia="Times New Roman" w:hAnsi="Times New Roman" w:cs="Times New Roman"/>
      <w:sz w:val="24"/>
      <w:szCs w:val="24"/>
    </w:rPr>
  </w:style>
  <w:style w:type="paragraph" w:styleId="afffff9">
    <w:name w:val="List"/>
    <w:basedOn w:val="a3"/>
    <w:uiPriority w:val="99"/>
    <w:semiHidden/>
    <w:unhideWhenUsed/>
    <w:rsid w:val="005D74D1"/>
    <w:pPr>
      <w:spacing w:line="276" w:lineRule="auto"/>
      <w:ind w:left="283" w:hanging="283"/>
      <w:contextualSpacing/>
      <w:jc w:val="both"/>
    </w:pPr>
    <w:rPr>
      <w:rFonts w:cs="Calibri"/>
      <w:sz w:val="26"/>
      <w:szCs w:val="22"/>
      <w:lang w:eastAsia="en-US"/>
    </w:rPr>
  </w:style>
  <w:style w:type="paragraph" w:customStyle="1" w:styleId="afffffa">
    <w:name w:val="Табличный_заголовки"/>
    <w:basedOn w:val="a3"/>
    <w:rsid w:val="005D74D1"/>
    <w:pPr>
      <w:keepNext/>
      <w:keepLines/>
      <w:jc w:val="center"/>
    </w:pPr>
    <w:rPr>
      <w:b/>
      <w:sz w:val="20"/>
      <w:szCs w:val="20"/>
    </w:rPr>
  </w:style>
  <w:style w:type="paragraph" w:customStyle="1" w:styleId="afffffb">
    <w:name w:val="Табличный_центр"/>
    <w:basedOn w:val="a3"/>
    <w:rsid w:val="005D74D1"/>
    <w:pPr>
      <w:jc w:val="center"/>
    </w:pPr>
    <w:rPr>
      <w:sz w:val="22"/>
      <w:szCs w:val="22"/>
    </w:rPr>
  </w:style>
  <w:style w:type="paragraph" w:customStyle="1" w:styleId="afffffc">
    <w:name w:val="Табличный_слева"/>
    <w:basedOn w:val="a3"/>
    <w:rsid w:val="005D74D1"/>
    <w:rPr>
      <w:sz w:val="22"/>
      <w:szCs w:val="22"/>
    </w:rPr>
  </w:style>
  <w:style w:type="paragraph" w:customStyle="1" w:styleId="afffffd">
    <w:name w:val="Название таблицы"/>
    <w:basedOn w:val="affe"/>
    <w:link w:val="afffffe"/>
    <w:rsid w:val="005D74D1"/>
    <w:pPr>
      <w:keepNext/>
      <w:spacing w:after="0"/>
    </w:pPr>
    <w:rPr>
      <w:sz w:val="22"/>
      <w:szCs w:val="22"/>
    </w:rPr>
  </w:style>
  <w:style w:type="character" w:customStyle="1" w:styleId="aa">
    <w:name w:val="Абзац списка Знак"/>
    <w:link w:val="a9"/>
    <w:uiPriority w:val="34"/>
    <w:locked/>
    <w:rsid w:val="005D74D1"/>
    <w:rPr>
      <w:rFonts w:ascii="Times New Roman" w:eastAsia="Times New Roman" w:hAnsi="Times New Roman" w:cs="Times New Roman"/>
      <w:sz w:val="24"/>
      <w:szCs w:val="24"/>
      <w:lang w:eastAsia="ru-RU"/>
    </w:rPr>
  </w:style>
  <w:style w:type="character" w:customStyle="1" w:styleId="2ff">
    <w:name w:val="Основной текст (2) + Полужирный"/>
    <w:basedOn w:val="2c"/>
    <w:rsid w:val="005D74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Курсив"/>
    <w:basedOn w:val="2c"/>
    <w:rsid w:val="005D74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UnicodeMS8pt">
    <w:name w:val="Основной текст (2) + Arial Unicode MS;8 pt;Малые прописные"/>
    <w:basedOn w:val="2c"/>
    <w:rsid w:val="005D74D1"/>
    <w:rPr>
      <w:rFonts w:ascii="Arial Unicode MS" w:eastAsia="Arial Unicode MS" w:hAnsi="Arial Unicode MS" w:cs="Arial Unicode MS"/>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ArialUnicodeMS8pt0">
    <w:name w:val="Основной текст (2) + Arial Unicode MS;8 pt"/>
    <w:basedOn w:val="2c"/>
    <w:rsid w:val="005D74D1"/>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f0">
    <w:name w:val="Основной текст (2) + Малые прописные"/>
    <w:basedOn w:val="2c"/>
    <w:rsid w:val="005D74D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ArialUnicodeMS7pt">
    <w:name w:val="Основной текст (2) + Arial Unicode MS;7 pt"/>
    <w:basedOn w:val="2c"/>
    <w:rsid w:val="005D74D1"/>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15pt">
    <w:name w:val="Основной текст (2) + Candara;11.5 pt"/>
    <w:basedOn w:val="2c"/>
    <w:rsid w:val="005D74D1"/>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UnicodeMS10pt">
    <w:name w:val="Основной текст (2) + Arial Unicode MS;10 pt"/>
    <w:basedOn w:val="2c"/>
    <w:rsid w:val="005D74D1"/>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5D74D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UnicodeMS75pt">
    <w:name w:val="Основной текст (2) + Arial Unicode MS;7.5 pt;Курсив"/>
    <w:basedOn w:val="2c"/>
    <w:rsid w:val="005D74D1"/>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5pt150">
    <w:name w:val="Основной текст (2) + 5 pt;Масштаб 150%"/>
    <w:basedOn w:val="2c"/>
    <w:rsid w:val="005D74D1"/>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2Arial8pt">
    <w:name w:val="Основной текст (2) + Arial;8 pt;Полужирный"/>
    <w:basedOn w:val="2c"/>
    <w:rsid w:val="005D74D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1pt">
    <w:name w:val="Основной текст (2) + Arial;11 pt;Полужирный"/>
    <w:basedOn w:val="2c"/>
    <w:rsid w:val="005D74D1"/>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5pt">
    <w:name w:val="Основной текст (2) + Arial;7.5 pt"/>
    <w:basedOn w:val="2c"/>
    <w:rsid w:val="005D74D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f">
    <w:name w:val="Основной ГП"/>
    <w:link w:val="affffff0"/>
    <w:qFormat/>
    <w:rsid w:val="005D74D1"/>
    <w:pPr>
      <w:spacing w:before="120" w:after="0"/>
      <w:ind w:firstLine="709"/>
      <w:jc w:val="both"/>
    </w:pPr>
    <w:rPr>
      <w:rFonts w:ascii="Tahoma" w:eastAsia="Calibri" w:hAnsi="Tahoma" w:cs="Times New Roman"/>
      <w:sz w:val="24"/>
      <w:szCs w:val="24"/>
    </w:rPr>
  </w:style>
  <w:style w:type="character" w:customStyle="1" w:styleId="affffff0">
    <w:name w:val="Основной ГП Знак"/>
    <w:link w:val="affffff"/>
    <w:rsid w:val="005D74D1"/>
    <w:rPr>
      <w:rFonts w:ascii="Tahoma" w:eastAsia="Calibri" w:hAnsi="Tahoma" w:cs="Times New Roman"/>
      <w:sz w:val="24"/>
      <w:szCs w:val="24"/>
    </w:rPr>
  </w:style>
  <w:style w:type="character" w:customStyle="1" w:styleId="2Arial7pt">
    <w:name w:val="Основной текст (2) + Arial;7 pt"/>
    <w:basedOn w:val="2c"/>
    <w:rsid w:val="005D74D1"/>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7pt0">
    <w:name w:val="Основной текст (2) + Arial;7 pt;Полужирный"/>
    <w:basedOn w:val="2c"/>
    <w:rsid w:val="005D74D1"/>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c"/>
    <w:rsid w:val="005D74D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1">
    <w:name w:val="Основной текст (2) + Курсив"/>
    <w:basedOn w:val="2c"/>
    <w:rsid w:val="005D74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c"/>
    <w:rsid w:val="005D74D1"/>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8pt0">
    <w:name w:val="Основной текст (2) + Arial;8 pt"/>
    <w:basedOn w:val="2c"/>
    <w:rsid w:val="005D74D1"/>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Курсив"/>
    <w:basedOn w:val="2c"/>
    <w:rsid w:val="005D74D1"/>
    <w:rPr>
      <w:rFonts w:ascii="Calibri" w:eastAsia="Calibri" w:hAnsi="Calibri" w:cs="Calibri"/>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FranklinGothicHeavy5pt150">
    <w:name w:val="Основной текст (2) + Franklin Gothic Heavy;5 pt;Курсив;Масштаб 150%"/>
    <w:basedOn w:val="2c"/>
    <w:rsid w:val="005D74D1"/>
    <w:rPr>
      <w:rFonts w:ascii="Franklin Gothic Heavy" w:eastAsia="Franklin Gothic Heavy" w:hAnsi="Franklin Gothic Heavy" w:cs="Franklin Gothic Heavy"/>
      <w:b w:val="0"/>
      <w:bCs w:val="0"/>
      <w:i/>
      <w:iCs/>
      <w:smallCaps w:val="0"/>
      <w:strike w:val="0"/>
      <w:color w:val="000000"/>
      <w:spacing w:val="0"/>
      <w:w w:val="150"/>
      <w:position w:val="0"/>
      <w:sz w:val="10"/>
      <w:szCs w:val="10"/>
      <w:u w:val="none"/>
      <w:shd w:val="clear" w:color="auto" w:fill="FFFFFF"/>
      <w:lang w:val="en-US" w:eastAsia="en-US" w:bidi="en-US"/>
    </w:rPr>
  </w:style>
  <w:style w:type="paragraph" w:customStyle="1" w:styleId="a0">
    <w:name w:val="Маркированный ГП"/>
    <w:basedOn w:val="a9"/>
    <w:link w:val="affffff1"/>
    <w:rsid w:val="005D74D1"/>
    <w:pPr>
      <w:numPr>
        <w:numId w:val="43"/>
      </w:numPr>
      <w:spacing w:line="276" w:lineRule="auto"/>
      <w:ind w:left="1134" w:hanging="425"/>
    </w:pPr>
    <w:rPr>
      <w:rFonts w:ascii="Tahoma" w:hAnsi="Tahoma"/>
      <w:lang w:eastAsia="en-US"/>
    </w:rPr>
  </w:style>
  <w:style w:type="character" w:customStyle="1" w:styleId="affffff1">
    <w:name w:val="Маркированный ГП Знак"/>
    <w:link w:val="a0"/>
    <w:rsid w:val="005D74D1"/>
    <w:rPr>
      <w:rFonts w:ascii="Tahoma" w:eastAsia="Times New Roman" w:hAnsi="Tahoma" w:cs="Times New Roman"/>
      <w:sz w:val="24"/>
      <w:szCs w:val="24"/>
    </w:rPr>
  </w:style>
  <w:style w:type="character" w:customStyle="1" w:styleId="down">
    <w:name w:val="down"/>
    <w:basedOn w:val="a4"/>
    <w:rsid w:val="005D74D1"/>
  </w:style>
  <w:style w:type="character" w:customStyle="1" w:styleId="210pt1">
    <w:name w:val="Основной текст (2) + 10 pt;Полужирный"/>
    <w:basedOn w:val="2c"/>
    <w:rsid w:val="005D74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ffffff2">
    <w:name w:val="Table Elegant"/>
    <w:basedOn w:val="a5"/>
    <w:rsid w:val="005D74D1"/>
    <w:pPr>
      <w:spacing w:after="0"/>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c"/>
    <w:rsid w:val="005D74D1"/>
    <w:rPr>
      <w:shd w:val="clear" w:color="auto" w:fill="FFFFFF"/>
    </w:rPr>
  </w:style>
  <w:style w:type="paragraph" w:customStyle="1" w:styleId="9c">
    <w:name w:val="Основной текст9"/>
    <w:basedOn w:val="a3"/>
    <w:link w:val="Bodytext"/>
    <w:rsid w:val="005D74D1"/>
    <w:pPr>
      <w:shd w:val="clear" w:color="auto" w:fill="FFFFFF"/>
      <w:spacing w:line="480" w:lineRule="exact"/>
      <w:ind w:hanging="380"/>
    </w:pPr>
    <w:rPr>
      <w:rFonts w:asciiTheme="minorHAnsi" w:eastAsiaTheme="minorHAnsi" w:hAnsiTheme="minorHAnsi" w:cstheme="minorBidi"/>
      <w:sz w:val="22"/>
      <w:szCs w:val="22"/>
      <w:lang w:eastAsia="en-US"/>
    </w:rPr>
  </w:style>
  <w:style w:type="paragraph" w:customStyle="1" w:styleId="affffff3">
    <w:name w:val="Обычный текст"/>
    <w:basedOn w:val="a3"/>
    <w:rsid w:val="005D74D1"/>
    <w:pPr>
      <w:ind w:left="397" w:hanging="397"/>
      <w:jc w:val="both"/>
    </w:pPr>
    <w:rPr>
      <w:rFonts w:cs="Arial"/>
      <w:szCs w:val="20"/>
      <w:lang w:eastAsia="en-US"/>
    </w:rPr>
  </w:style>
  <w:style w:type="character" w:customStyle="1" w:styleId="afffffe">
    <w:name w:val="Название таблицы Знак"/>
    <w:link w:val="afffffd"/>
    <w:rsid w:val="005D74D1"/>
    <w:rPr>
      <w:rFonts w:ascii="Times New Roman" w:eastAsia="Times New Roman" w:hAnsi="Times New Roman" w:cs="Times New Roman"/>
      <w:b/>
      <w:bCs/>
      <w:lang w:eastAsia="ru-RU"/>
    </w:rPr>
  </w:style>
  <w:style w:type="paragraph" w:customStyle="1" w:styleId="affffff4">
    <w:name w:val="Название рисунка"/>
    <w:basedOn w:val="affe"/>
    <w:rsid w:val="005D74D1"/>
    <w:pPr>
      <w:spacing w:line="360" w:lineRule="auto"/>
      <w:ind w:left="180"/>
      <w:jc w:val="center"/>
    </w:pPr>
    <w:rPr>
      <w:sz w:val="24"/>
      <w:szCs w:val="24"/>
    </w:rPr>
  </w:style>
  <w:style w:type="paragraph" w:customStyle="1" w:styleId="affffff5">
    <w:name w:val="Обычный ТКП"/>
    <w:basedOn w:val="a3"/>
    <w:link w:val="affffff6"/>
    <w:rsid w:val="005D74D1"/>
    <w:pPr>
      <w:suppressAutoHyphens/>
      <w:spacing w:line="360" w:lineRule="auto"/>
      <w:ind w:left="57" w:right="-2" w:firstLine="709"/>
      <w:jc w:val="both"/>
    </w:pPr>
    <w:rPr>
      <w:szCs w:val="20"/>
      <w:lang w:eastAsia="en-US"/>
    </w:rPr>
  </w:style>
  <w:style w:type="character" w:customStyle="1" w:styleId="affffff6">
    <w:name w:val="Обычный ТКП Знак"/>
    <w:link w:val="affffff5"/>
    <w:rsid w:val="005D74D1"/>
    <w:rPr>
      <w:rFonts w:ascii="Times New Roman" w:eastAsia="Times New Roman" w:hAnsi="Times New Roman" w:cs="Times New Roman"/>
      <w:sz w:val="24"/>
      <w:szCs w:val="20"/>
    </w:rPr>
  </w:style>
  <w:style w:type="paragraph" w:customStyle="1" w:styleId="affffff7">
    <w:name w:val="Табл крупная по центру"/>
    <w:basedOn w:val="affffff5"/>
    <w:rsid w:val="005D74D1"/>
    <w:pPr>
      <w:spacing w:line="240" w:lineRule="exact"/>
      <w:ind w:left="0" w:right="0" w:firstLine="0"/>
      <w:jc w:val="center"/>
    </w:pPr>
    <w:rPr>
      <w:snapToGrid w:val="0"/>
      <w:color w:val="000000"/>
      <w:sz w:val="22"/>
    </w:rPr>
  </w:style>
  <w:style w:type="character" w:customStyle="1" w:styleId="Bodytext3">
    <w:name w:val="Body text (3)_"/>
    <w:link w:val="Bodytext30"/>
    <w:rsid w:val="005D74D1"/>
    <w:rPr>
      <w:sz w:val="27"/>
      <w:szCs w:val="27"/>
      <w:shd w:val="clear" w:color="auto" w:fill="FFFFFF"/>
    </w:rPr>
  </w:style>
  <w:style w:type="paragraph" w:customStyle="1" w:styleId="Bodytext30">
    <w:name w:val="Body text (3)"/>
    <w:basedOn w:val="a3"/>
    <w:link w:val="Bodytext3"/>
    <w:rsid w:val="005D74D1"/>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character" w:customStyle="1" w:styleId="BodytextBold">
    <w:name w:val="Body text + Bold"/>
    <w:rsid w:val="005D74D1"/>
    <w:rPr>
      <w:rFonts w:ascii="Times New Roman" w:eastAsia="Times New Roman" w:hAnsi="Times New Roman" w:cs="Times New Roman"/>
      <w:b/>
      <w:bCs/>
      <w:i w:val="0"/>
      <w:iCs w:val="0"/>
      <w:smallCaps w:val="0"/>
      <w:strike w:val="0"/>
      <w:spacing w:val="0"/>
      <w:sz w:val="22"/>
      <w:szCs w:val="22"/>
    </w:rPr>
  </w:style>
  <w:style w:type="character" w:customStyle="1" w:styleId="Heading22">
    <w:name w:val="Heading #2 (2)_"/>
    <w:rsid w:val="005D74D1"/>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5D74D1"/>
    <w:rPr>
      <w:rFonts w:ascii="Times New Roman" w:eastAsia="Times New Roman" w:hAnsi="Times New Roman" w:cs="Times New Roman"/>
      <w:b w:val="0"/>
      <w:bCs w:val="0"/>
      <w:i w:val="0"/>
      <w:iCs w:val="0"/>
      <w:smallCaps w:val="0"/>
      <w:strike w:val="0"/>
      <w:spacing w:val="0"/>
      <w:sz w:val="27"/>
      <w:szCs w:val="27"/>
    </w:rPr>
  </w:style>
  <w:style w:type="paragraph" w:customStyle="1" w:styleId="affffff8">
    <w:name w:val="Просто текст"/>
    <w:basedOn w:val="af1"/>
    <w:link w:val="affffff9"/>
    <w:qFormat/>
    <w:rsid w:val="005D74D1"/>
    <w:pPr>
      <w:spacing w:before="60" w:after="60" w:line="260" w:lineRule="atLeast"/>
      <w:ind w:left="0" w:right="0" w:firstLine="0"/>
    </w:pPr>
    <w:rPr>
      <w:rFonts w:ascii="Arial" w:hAnsi="Arial"/>
      <w:bCs w:val="0"/>
      <w:sz w:val="22"/>
      <w:szCs w:val="24"/>
      <w:lang w:eastAsia="en-US"/>
    </w:rPr>
  </w:style>
  <w:style w:type="character" w:customStyle="1" w:styleId="affffff9">
    <w:name w:val="Просто текст Знак"/>
    <w:link w:val="affffff8"/>
    <w:rsid w:val="005D74D1"/>
    <w:rPr>
      <w:rFonts w:ascii="Arial" w:eastAsia="Times New Roman" w:hAnsi="Arial" w:cs="Times New Roman"/>
      <w:szCs w:val="24"/>
    </w:rPr>
  </w:style>
  <w:style w:type="paragraph" w:customStyle="1" w:styleId="CharChar">
    <w:name w:val="Char Char Знак Знак Знак Знак Знак Знак"/>
    <w:basedOn w:val="a3"/>
    <w:rsid w:val="005D74D1"/>
    <w:pPr>
      <w:spacing w:after="160" w:line="240" w:lineRule="exact"/>
    </w:pPr>
    <w:rPr>
      <w:rFonts w:ascii="Verdana" w:hAnsi="Verdana" w:cs="Verdana"/>
      <w:sz w:val="20"/>
      <w:szCs w:val="20"/>
      <w:lang w:val="en-US" w:eastAsia="en-US"/>
    </w:rPr>
  </w:style>
  <w:style w:type="paragraph" w:customStyle="1" w:styleId="affffffa">
    <w:name w:val="Стиль Основа + влево"/>
    <w:basedOn w:val="a3"/>
    <w:rsid w:val="005D74D1"/>
    <w:pPr>
      <w:spacing w:before="120"/>
      <w:ind w:firstLine="720"/>
      <w:jc w:val="both"/>
    </w:pPr>
    <w:rPr>
      <w:szCs w:val="20"/>
    </w:rPr>
  </w:style>
  <w:style w:type="character" w:customStyle="1" w:styleId="211pt0">
    <w:name w:val="Основной текст (2) + 11 pt;Полужирный"/>
    <w:basedOn w:val="2c"/>
    <w:rsid w:val="005D74D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
    <w:basedOn w:val="2c"/>
    <w:rsid w:val="005D74D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2pt">
    <w:name w:val="Основной текст (2) + 10.5 pt;Полужирный;Курсив;Интервал 2 pt"/>
    <w:basedOn w:val="2c"/>
    <w:rsid w:val="005D74D1"/>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ru-RU" w:eastAsia="ru-RU" w:bidi="ru-RU"/>
    </w:rPr>
  </w:style>
  <w:style w:type="character" w:customStyle="1" w:styleId="3f8">
    <w:name w:val="Основной текст (3) + Не полужирный"/>
    <w:basedOn w:val="3a"/>
    <w:rsid w:val="005D74D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BodyTextIndent312ptJustifiedAfter0pt">
    <w:name w:val="Style Body Text Indent 3 + 12 pt Justified After:  0 pt"/>
    <w:basedOn w:val="3f3"/>
    <w:uiPriority w:val="99"/>
    <w:rsid w:val="005D74D1"/>
    <w:pPr>
      <w:widowControl w:val="0"/>
      <w:numPr>
        <w:numId w:val="44"/>
      </w:numPr>
      <w:adjustRightInd w:val="0"/>
      <w:spacing w:before="120" w:after="0" w:line="240" w:lineRule="auto"/>
      <w:textAlignment w:val="baseline"/>
    </w:pPr>
    <w:rPr>
      <w:rFonts w:ascii="Times New Roman" w:hAnsi="Times New Roman"/>
      <w:sz w:val="24"/>
      <w:szCs w:val="20"/>
      <w:lang w:eastAsia="ru-RU"/>
    </w:rPr>
  </w:style>
  <w:style w:type="paragraph" w:customStyle="1" w:styleId="Char">
    <w:name w:val="Char"/>
    <w:basedOn w:val="a3"/>
    <w:rsid w:val="005D74D1"/>
    <w:rPr>
      <w:rFonts w:ascii="Verdana" w:hAnsi="Verdana" w:cs="Verdana"/>
      <w:sz w:val="20"/>
      <w:szCs w:val="20"/>
      <w:lang w:val="en-US" w:eastAsia="en-US"/>
    </w:rPr>
  </w:style>
  <w:style w:type="paragraph" w:customStyle="1" w:styleId="affffffb">
    <w:name w:val="Для записок"/>
    <w:basedOn w:val="a3"/>
    <w:link w:val="affffffc"/>
    <w:rsid w:val="005D74D1"/>
    <w:pPr>
      <w:spacing w:after="100"/>
      <w:ind w:firstLine="720"/>
      <w:jc w:val="both"/>
    </w:pPr>
    <w:rPr>
      <w:color w:val="000000"/>
      <w:szCs w:val="20"/>
    </w:rPr>
  </w:style>
  <w:style w:type="character" w:customStyle="1" w:styleId="affffffc">
    <w:name w:val="Для записок Знак"/>
    <w:basedOn w:val="a4"/>
    <w:link w:val="affffffb"/>
    <w:rsid w:val="005D74D1"/>
    <w:rPr>
      <w:rFonts w:ascii="Times New Roman" w:eastAsia="Times New Roman" w:hAnsi="Times New Roman" w:cs="Times New Roman"/>
      <w:color w:val="000000"/>
      <w:sz w:val="24"/>
      <w:szCs w:val="20"/>
      <w:lang w:eastAsia="ru-RU"/>
    </w:rPr>
  </w:style>
  <w:style w:type="character" w:customStyle="1" w:styleId="2Arial75pt0">
    <w:name w:val="Основной текст (2) + Arial;7.5 pt;Полужирный"/>
    <w:basedOn w:val="2c"/>
    <w:rsid w:val="005D74D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65pt">
    <w:name w:val="Основной текст (2) + Arial;6.5 pt"/>
    <w:basedOn w:val="2c"/>
    <w:rsid w:val="005D74D1"/>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5pt">
    <w:name w:val="Основной текст (2) + Arial;5 pt"/>
    <w:basedOn w:val="2c"/>
    <w:rsid w:val="005D74D1"/>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
    <w:name w:val="Основной текст (2) + Arial;5.5 pt"/>
    <w:basedOn w:val="2c"/>
    <w:rsid w:val="005D74D1"/>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
    <w:name w:val="Основной текст (2) + 9 pt"/>
    <w:basedOn w:val="2c"/>
    <w:rsid w:val="005D74D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f0">
    <w:name w:val="Заголовок №4_"/>
    <w:basedOn w:val="a4"/>
    <w:link w:val="4f1"/>
    <w:rsid w:val="005D74D1"/>
    <w:rPr>
      <w:b/>
      <w:bCs/>
      <w:shd w:val="clear" w:color="auto" w:fill="FFFFFF"/>
    </w:rPr>
  </w:style>
  <w:style w:type="paragraph" w:customStyle="1" w:styleId="4f1">
    <w:name w:val="Заголовок №4"/>
    <w:basedOn w:val="a3"/>
    <w:link w:val="4f0"/>
    <w:rsid w:val="005D74D1"/>
    <w:pPr>
      <w:widowControl w:val="0"/>
      <w:shd w:val="clear" w:color="auto" w:fill="FFFFFF"/>
      <w:spacing w:before="420" w:after="420" w:line="0" w:lineRule="atLeast"/>
      <w:outlineLvl w:val="3"/>
    </w:pPr>
    <w:rPr>
      <w:rFonts w:asciiTheme="minorHAnsi" w:eastAsiaTheme="minorHAnsi" w:hAnsiTheme="minorHAnsi" w:cstheme="minorBidi"/>
      <w:b/>
      <w:bCs/>
      <w:sz w:val="22"/>
      <w:szCs w:val="22"/>
      <w:lang w:eastAsia="en-US"/>
    </w:rPr>
  </w:style>
  <w:style w:type="character" w:customStyle="1" w:styleId="245pt">
    <w:name w:val="Основной текст (2) + 4.5 pt"/>
    <w:basedOn w:val="2c"/>
    <w:rsid w:val="005D74D1"/>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45pt0">
    <w:name w:val="Основной текст (2) + 4.5 pt;Курсив"/>
    <w:basedOn w:val="2c"/>
    <w:rsid w:val="005D74D1"/>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2Exact">
    <w:name w:val="Подпись к таблице (2) Exact"/>
    <w:basedOn w:val="a4"/>
    <w:rsid w:val="005D74D1"/>
    <w:rPr>
      <w:rFonts w:ascii="Times New Roman" w:eastAsia="Times New Roman" w:hAnsi="Times New Roman" w:cs="Times New Roman"/>
      <w:b w:val="0"/>
      <w:bCs w:val="0"/>
      <w:i/>
      <w:iCs/>
      <w:smallCaps w:val="0"/>
      <w:strike w:val="0"/>
      <w:sz w:val="12"/>
      <w:szCs w:val="12"/>
      <w:u w:val="none"/>
    </w:rPr>
  </w:style>
  <w:style w:type="table" w:customStyle="1" w:styleId="TableGridReport11">
    <w:name w:val="Table Grid Report11"/>
    <w:basedOn w:val="a5"/>
    <w:next w:val="af3"/>
    <w:uiPriority w:val="59"/>
    <w:rsid w:val="005D74D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e">
    <w:name w:val="Основной текст5"/>
    <w:basedOn w:val="a3"/>
    <w:rsid w:val="005D74D1"/>
    <w:rPr>
      <w:szCs w:val="20"/>
    </w:rPr>
  </w:style>
  <w:style w:type="paragraph" w:customStyle="1" w:styleId="4f2">
    <w:name w:val="Обычный4"/>
    <w:rsid w:val="005D74D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numbering" w:customStyle="1" w:styleId="1ai1">
    <w:name w:val="1 / a / i1"/>
    <w:basedOn w:val="a6"/>
    <w:next w:val="1ai"/>
    <w:locked/>
    <w:rsid w:val="005D74D1"/>
    <w:pPr>
      <w:numPr>
        <w:numId w:val="40"/>
      </w:numPr>
    </w:pPr>
  </w:style>
  <w:style w:type="numbering" w:customStyle="1" w:styleId="1111111">
    <w:name w:val="1 / 1.1 / 1.1.11"/>
    <w:basedOn w:val="a6"/>
    <w:next w:val="111111"/>
    <w:locked/>
    <w:rsid w:val="005D74D1"/>
    <w:pPr>
      <w:numPr>
        <w:numId w:val="41"/>
      </w:numPr>
    </w:pPr>
  </w:style>
  <w:style w:type="paragraph" w:customStyle="1" w:styleId="2">
    <w:name w:val="Маркированный2"/>
    <w:rsid w:val="005D74D1"/>
    <w:pPr>
      <w:numPr>
        <w:numId w:val="45"/>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2">
    <w:name w:val="Маркированый список"/>
    <w:basedOn w:val="a3"/>
    <w:rsid w:val="005D74D1"/>
    <w:pPr>
      <w:numPr>
        <w:numId w:val="46"/>
      </w:numPr>
      <w:tabs>
        <w:tab w:val="left" w:pos="567"/>
      </w:tabs>
      <w:spacing w:line="360" w:lineRule="auto"/>
      <w:jc w:val="both"/>
    </w:pPr>
    <w:rPr>
      <w:rFonts w:ascii="Arial" w:hAnsi="Arial" w:cs="Arial"/>
      <w:sz w:val="20"/>
    </w:rPr>
  </w:style>
  <w:style w:type="paragraph" w:customStyle="1" w:styleId="2ff2">
    <w:name w:val="Абзац списка2"/>
    <w:basedOn w:val="a3"/>
    <w:uiPriority w:val="99"/>
    <w:rsid w:val="005D74D1"/>
    <w:pPr>
      <w:widowControl w:val="0"/>
      <w:adjustRightInd w:val="0"/>
      <w:spacing w:before="120" w:after="120"/>
      <w:jc w:val="both"/>
      <w:textAlignment w:val="baseline"/>
    </w:pPr>
    <w:rPr>
      <w:spacing w:val="-5"/>
      <w:sz w:val="28"/>
      <w:szCs w:val="28"/>
      <w:lang w:eastAsia="en-US"/>
    </w:rPr>
  </w:style>
  <w:style w:type="paragraph" w:customStyle="1" w:styleId="AAA">
    <w:name w:val="! AAA !"/>
    <w:link w:val="AAA0"/>
    <w:qFormat/>
    <w:rsid w:val="005D74D1"/>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5D74D1"/>
    <w:rPr>
      <w:rFonts w:ascii="Times New Roman" w:eastAsia="Times New Roman" w:hAnsi="Times New Roman" w:cs="Times New Roman"/>
      <w:lang w:eastAsia="ru-RU"/>
    </w:rPr>
  </w:style>
  <w:style w:type="numbering" w:customStyle="1" w:styleId="1111112">
    <w:name w:val="1 / 1.1 / 1.1.12"/>
    <w:basedOn w:val="a6"/>
    <w:next w:val="111111"/>
    <w:locked/>
    <w:rsid w:val="005D74D1"/>
  </w:style>
  <w:style w:type="table" w:customStyle="1" w:styleId="TableGridReport2">
    <w:name w:val="Table Grid Report2"/>
    <w:basedOn w:val="a5"/>
    <w:next w:val="af3"/>
    <w:uiPriority w:val="59"/>
    <w:rsid w:val="005D74D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f0">
    <w:name w:val="Основной текст6"/>
    <w:basedOn w:val="a3"/>
    <w:rsid w:val="005D74D1"/>
    <w:rPr>
      <w:szCs w:val="20"/>
    </w:rPr>
  </w:style>
  <w:style w:type="paragraph" w:customStyle="1" w:styleId="5f">
    <w:name w:val="Обычный5"/>
    <w:rsid w:val="005D74D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numbering" w:customStyle="1" w:styleId="1ai2">
    <w:name w:val="1 / a / i2"/>
    <w:basedOn w:val="a6"/>
    <w:next w:val="1ai"/>
    <w:locked/>
    <w:rsid w:val="005D74D1"/>
  </w:style>
  <w:style w:type="numbering" w:customStyle="1" w:styleId="1111113">
    <w:name w:val="1 / 1.1 / 1.1.13"/>
    <w:basedOn w:val="a6"/>
    <w:next w:val="111111"/>
    <w:locked/>
    <w:rsid w:val="005D74D1"/>
  </w:style>
  <w:style w:type="table" w:customStyle="1" w:styleId="TableGridReport3">
    <w:name w:val="Table Grid Report3"/>
    <w:basedOn w:val="a5"/>
    <w:next w:val="af3"/>
    <w:uiPriority w:val="59"/>
    <w:rsid w:val="005D74D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e">
    <w:name w:val="Основной текст7"/>
    <w:basedOn w:val="a3"/>
    <w:rsid w:val="005D74D1"/>
    <w:rPr>
      <w:szCs w:val="20"/>
    </w:rPr>
  </w:style>
  <w:style w:type="paragraph" w:customStyle="1" w:styleId="6f1">
    <w:name w:val="Обычный6"/>
    <w:rsid w:val="005D74D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numbering" w:customStyle="1" w:styleId="1ai3">
    <w:name w:val="1 / a / i3"/>
    <w:basedOn w:val="a6"/>
    <w:next w:val="1ai"/>
    <w:locked/>
    <w:rsid w:val="005D74D1"/>
  </w:style>
  <w:style w:type="numbering" w:customStyle="1" w:styleId="1111114">
    <w:name w:val="1 / 1.1 / 1.1.14"/>
    <w:basedOn w:val="a6"/>
    <w:next w:val="111111"/>
    <w:locked/>
    <w:rsid w:val="005D74D1"/>
  </w:style>
  <w:style w:type="paragraph" w:customStyle="1" w:styleId="1fa">
    <w:name w:val="МОЙ СТИЛЬ №1"/>
    <w:basedOn w:val="a3"/>
    <w:link w:val="1fb"/>
    <w:qFormat/>
    <w:rsid w:val="005D74D1"/>
    <w:pPr>
      <w:spacing w:after="240"/>
      <w:contextualSpacing/>
      <w:jc w:val="center"/>
    </w:pPr>
    <w:rPr>
      <w:rFonts w:eastAsiaTheme="majorEastAsia"/>
      <w:b/>
      <w:bCs/>
      <w:sz w:val="28"/>
      <w:szCs w:val="28"/>
      <w:lang w:bidi="en-US"/>
    </w:rPr>
  </w:style>
  <w:style w:type="character" w:customStyle="1" w:styleId="1fb">
    <w:name w:val="МОЙ СТИЛЬ №1 Знак"/>
    <w:basedOn w:val="a4"/>
    <w:link w:val="1fa"/>
    <w:rsid w:val="005D74D1"/>
    <w:rPr>
      <w:rFonts w:ascii="Times New Roman" w:eastAsiaTheme="majorEastAsia" w:hAnsi="Times New Roman" w:cs="Times New Roman"/>
      <w:b/>
      <w:bCs/>
      <w:sz w:val="28"/>
      <w:szCs w:val="28"/>
      <w:lang w:eastAsia="ru-RU" w:bidi="en-US"/>
    </w:rPr>
  </w:style>
  <w:style w:type="table" w:styleId="-5">
    <w:name w:val="Light Grid Accent 5"/>
    <w:basedOn w:val="a5"/>
    <w:uiPriority w:val="62"/>
    <w:rsid w:val="005D74D1"/>
    <w:pPr>
      <w:spacing w:after="0" w:line="240" w:lineRule="auto"/>
      <w:ind w:left="1429" w:hanging="720"/>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02">
    <w:name w:val="Сетка таблицы40"/>
    <w:basedOn w:val="a5"/>
    <w:next w:val="af3"/>
    <w:uiPriority w:val="59"/>
    <w:rsid w:val="005D74D1"/>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5D74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b">
    <w:name w:val="Сетка таблицы11"/>
    <w:basedOn w:val="a5"/>
    <w:next w:val="af3"/>
    <w:rsid w:val="005D74D1"/>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5"/>
    <w:next w:val="af3"/>
    <w:rsid w:val="005D74D1"/>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Placeholder Text"/>
    <w:basedOn w:val="a4"/>
    <w:uiPriority w:val="99"/>
    <w:semiHidden/>
    <w:rsid w:val="005D74D1"/>
    <w:rPr>
      <w:color w:val="808080"/>
    </w:rPr>
  </w:style>
  <w:style w:type="paragraph" w:customStyle="1" w:styleId="xl165">
    <w:name w:val="xl165"/>
    <w:basedOn w:val="a3"/>
    <w:rsid w:val="005D74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6">
    <w:name w:val="xl166"/>
    <w:basedOn w:val="a3"/>
    <w:rsid w:val="005D74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7">
    <w:name w:val="xl167"/>
    <w:basedOn w:val="a3"/>
    <w:rsid w:val="005D74D1"/>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8">
    <w:name w:val="xl168"/>
    <w:basedOn w:val="a3"/>
    <w:rsid w:val="005D74D1"/>
    <w:pPr>
      <w:pBdr>
        <w:top w:val="single" w:sz="4" w:space="0" w:color="auto"/>
        <w:bottom w:val="single" w:sz="4" w:space="0" w:color="auto"/>
      </w:pBdr>
      <w:spacing w:before="100" w:beforeAutospacing="1" w:after="100" w:afterAutospacing="1"/>
    </w:pPr>
    <w:rPr>
      <w:sz w:val="14"/>
      <w:szCs w:val="14"/>
    </w:rPr>
  </w:style>
  <w:style w:type="paragraph" w:customStyle="1" w:styleId="xl169">
    <w:name w:val="xl169"/>
    <w:basedOn w:val="a3"/>
    <w:rsid w:val="005D74D1"/>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70">
    <w:name w:val="xl170"/>
    <w:basedOn w:val="a3"/>
    <w:rsid w:val="005D74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styleId="affffffe">
    <w:name w:val="table of figures"/>
    <w:basedOn w:val="a3"/>
    <w:next w:val="a3"/>
    <w:uiPriority w:val="99"/>
    <w:unhideWhenUsed/>
    <w:rsid w:val="005D74D1"/>
    <w:pPr>
      <w:spacing w:line="276" w:lineRule="auto"/>
      <w:ind w:firstLine="709"/>
      <w:jc w:val="both"/>
    </w:pPr>
    <w:rPr>
      <w:rFonts w:cs="Calibri"/>
      <w:sz w:val="26"/>
      <w:szCs w:val="22"/>
      <w:lang w:eastAsia="en-US"/>
    </w:rPr>
  </w:style>
  <w:style w:type="numbering" w:customStyle="1" w:styleId="128">
    <w:name w:val="Нет списка12"/>
    <w:next w:val="a6"/>
    <w:uiPriority w:val="99"/>
    <w:semiHidden/>
    <w:unhideWhenUsed/>
    <w:rsid w:val="005D74D1"/>
  </w:style>
  <w:style w:type="table" w:customStyle="1" w:styleId="313">
    <w:name w:val="Сетка таблицы31"/>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1">
    <w:name w:val="xl171"/>
    <w:basedOn w:val="a3"/>
    <w:rsid w:val="005D74D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72">
    <w:name w:val="xl172"/>
    <w:basedOn w:val="a3"/>
    <w:rsid w:val="005D74D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sz w:val="14"/>
      <w:szCs w:val="14"/>
    </w:rPr>
  </w:style>
  <w:style w:type="paragraph" w:customStyle="1" w:styleId="xl173">
    <w:name w:val="xl173"/>
    <w:basedOn w:val="a3"/>
    <w:rsid w:val="005D74D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table" w:customStyle="1" w:styleId="3110">
    <w:name w:val="Сетка таблицы311"/>
    <w:basedOn w:val="a5"/>
    <w:next w:val="af3"/>
    <w:uiPriority w:val="59"/>
    <w:rsid w:val="005D74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6"/>
    <w:uiPriority w:val="99"/>
    <w:semiHidden/>
    <w:unhideWhenUsed/>
    <w:rsid w:val="005D74D1"/>
  </w:style>
  <w:style w:type="numbering" w:customStyle="1" w:styleId="1112">
    <w:name w:val="Нет списка111"/>
    <w:next w:val="a6"/>
    <w:uiPriority w:val="99"/>
    <w:semiHidden/>
    <w:unhideWhenUsed/>
    <w:rsid w:val="005D74D1"/>
  </w:style>
  <w:style w:type="table" w:customStyle="1" w:styleId="413">
    <w:name w:val="Сетка таблицы41"/>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5D74D1"/>
  </w:style>
  <w:style w:type="table" w:customStyle="1" w:styleId="1113">
    <w:name w:val="Сетка таблицы111"/>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5"/>
    <w:next w:val="af3"/>
    <w:uiPriority w:val="59"/>
    <w:rsid w:val="005D74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6"/>
    <w:uiPriority w:val="99"/>
    <w:semiHidden/>
    <w:unhideWhenUsed/>
    <w:rsid w:val="005D74D1"/>
  </w:style>
  <w:style w:type="numbering" w:customStyle="1" w:styleId="414">
    <w:name w:val="Нет списка41"/>
    <w:next w:val="a6"/>
    <w:uiPriority w:val="99"/>
    <w:semiHidden/>
    <w:unhideWhenUsed/>
    <w:rsid w:val="005D74D1"/>
  </w:style>
  <w:style w:type="numbering" w:customStyle="1" w:styleId="512">
    <w:name w:val="Нет списка51"/>
    <w:next w:val="a6"/>
    <w:uiPriority w:val="99"/>
    <w:semiHidden/>
    <w:unhideWhenUsed/>
    <w:rsid w:val="005D74D1"/>
  </w:style>
  <w:style w:type="table" w:customStyle="1" w:styleId="371">
    <w:name w:val="Сетка таблицы37"/>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6"/>
    <w:uiPriority w:val="99"/>
    <w:semiHidden/>
    <w:unhideWhenUsed/>
    <w:rsid w:val="005D74D1"/>
  </w:style>
  <w:style w:type="numbering" w:customStyle="1" w:styleId="713">
    <w:name w:val="Нет списка71"/>
    <w:next w:val="a6"/>
    <w:uiPriority w:val="99"/>
    <w:semiHidden/>
    <w:unhideWhenUsed/>
    <w:rsid w:val="005D74D1"/>
  </w:style>
  <w:style w:type="numbering" w:customStyle="1" w:styleId="11110">
    <w:name w:val="Нет списка1111"/>
    <w:next w:val="a6"/>
    <w:uiPriority w:val="99"/>
    <w:semiHidden/>
    <w:unhideWhenUsed/>
    <w:rsid w:val="005D74D1"/>
  </w:style>
  <w:style w:type="table" w:customStyle="1" w:styleId="513">
    <w:name w:val="Сетка таблицы51"/>
    <w:basedOn w:val="a5"/>
    <w:next w:val="af3"/>
    <w:uiPriority w:val="59"/>
    <w:rsid w:val="005D74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
    <w:name w:val="Сетка таблицы61"/>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6"/>
    <w:uiPriority w:val="99"/>
    <w:semiHidden/>
    <w:unhideWhenUsed/>
    <w:rsid w:val="005D74D1"/>
  </w:style>
  <w:style w:type="numbering" w:customStyle="1" w:styleId="1212">
    <w:name w:val="Нет списка121"/>
    <w:next w:val="a6"/>
    <w:uiPriority w:val="99"/>
    <w:semiHidden/>
    <w:unhideWhenUsed/>
    <w:rsid w:val="005D74D1"/>
  </w:style>
  <w:style w:type="table" w:customStyle="1" w:styleId="7f">
    <w:name w:val="Сетка таблицы7"/>
    <w:basedOn w:val="a5"/>
    <w:next w:val="af3"/>
    <w:uiPriority w:val="3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6"/>
    <w:uiPriority w:val="99"/>
    <w:semiHidden/>
    <w:unhideWhenUsed/>
    <w:rsid w:val="005D74D1"/>
  </w:style>
  <w:style w:type="table" w:customStyle="1" w:styleId="129">
    <w:name w:val="Сетка таблицы12"/>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5"/>
    <w:next w:val="af3"/>
    <w:uiPriority w:val="59"/>
    <w:rsid w:val="005D74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6"/>
    <w:uiPriority w:val="99"/>
    <w:semiHidden/>
    <w:unhideWhenUsed/>
    <w:rsid w:val="005D74D1"/>
  </w:style>
  <w:style w:type="table" w:customStyle="1" w:styleId="TableNormal2">
    <w:name w:val="Table Normal2"/>
    <w:uiPriority w:val="2"/>
    <w:semiHidden/>
    <w:unhideWhenUsed/>
    <w:qFormat/>
    <w:rsid w:val="005D74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10">
    <w:name w:val="Нет списка411"/>
    <w:next w:val="a6"/>
    <w:uiPriority w:val="99"/>
    <w:semiHidden/>
    <w:unhideWhenUsed/>
    <w:rsid w:val="005D74D1"/>
  </w:style>
  <w:style w:type="numbering" w:customStyle="1" w:styleId="5110">
    <w:name w:val="Нет списка511"/>
    <w:next w:val="a6"/>
    <w:uiPriority w:val="99"/>
    <w:semiHidden/>
    <w:unhideWhenUsed/>
    <w:rsid w:val="005D74D1"/>
  </w:style>
  <w:style w:type="table" w:customStyle="1" w:styleId="381">
    <w:name w:val="Сетка таблицы38"/>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6"/>
    <w:uiPriority w:val="99"/>
    <w:semiHidden/>
    <w:unhideWhenUsed/>
    <w:rsid w:val="005D74D1"/>
  </w:style>
  <w:style w:type="numbering" w:customStyle="1" w:styleId="7110">
    <w:name w:val="Нет списка711"/>
    <w:next w:val="a6"/>
    <w:uiPriority w:val="99"/>
    <w:semiHidden/>
    <w:unhideWhenUsed/>
    <w:rsid w:val="005D74D1"/>
  </w:style>
  <w:style w:type="numbering" w:customStyle="1" w:styleId="1122">
    <w:name w:val="Нет списка112"/>
    <w:next w:val="a6"/>
    <w:uiPriority w:val="99"/>
    <w:semiHidden/>
    <w:unhideWhenUsed/>
    <w:rsid w:val="005D74D1"/>
  </w:style>
  <w:style w:type="table" w:customStyle="1" w:styleId="8c">
    <w:name w:val="Сетка таблицы8"/>
    <w:basedOn w:val="a5"/>
    <w:next w:val="af3"/>
    <w:uiPriority w:val="5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П"/>
    <w:basedOn w:val="S"/>
    <w:link w:val="afffffff0"/>
    <w:qFormat/>
    <w:rsid w:val="005D74D1"/>
    <w:pPr>
      <w:ind w:firstLine="0"/>
    </w:pPr>
    <w:rPr>
      <w:b/>
    </w:rPr>
  </w:style>
  <w:style w:type="paragraph" w:customStyle="1" w:styleId="2ff3">
    <w:name w:val="!п2"/>
    <w:basedOn w:val="afffffff"/>
    <w:link w:val="2ff4"/>
    <w:qFormat/>
    <w:rsid w:val="005D74D1"/>
  </w:style>
  <w:style w:type="character" w:customStyle="1" w:styleId="afffffff0">
    <w:name w:val="!П Знак"/>
    <w:basedOn w:val="S0"/>
    <w:link w:val="afffffff"/>
    <w:rsid w:val="005D74D1"/>
    <w:rPr>
      <w:rFonts w:ascii="Times New Roman" w:eastAsia="Times New Roman" w:hAnsi="Times New Roman" w:cs="Times New Roman"/>
      <w:b/>
      <w:sz w:val="24"/>
      <w:szCs w:val="24"/>
      <w:lang w:eastAsia="ru-RU"/>
    </w:rPr>
  </w:style>
  <w:style w:type="table" w:customStyle="1" w:styleId="9d">
    <w:name w:val="Сетка таблицы9"/>
    <w:basedOn w:val="a5"/>
    <w:next w:val="af3"/>
    <w:uiPriority w:val="3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4">
    <w:name w:val="!п2 Знак"/>
    <w:basedOn w:val="afffffff0"/>
    <w:link w:val="2ff3"/>
    <w:rsid w:val="005D74D1"/>
    <w:rPr>
      <w:rFonts w:ascii="Times New Roman" w:eastAsia="Times New Roman" w:hAnsi="Times New Roman" w:cs="Times New Roman"/>
      <w:b/>
      <w:sz w:val="24"/>
      <w:szCs w:val="24"/>
      <w:lang w:eastAsia="ru-RU"/>
    </w:rPr>
  </w:style>
  <w:style w:type="paragraph" w:customStyle="1" w:styleId="1fc">
    <w:name w:val="!1"/>
    <w:basedOn w:val="afa"/>
    <w:link w:val="1fd"/>
    <w:qFormat/>
    <w:rsid w:val="005D74D1"/>
    <w:pPr>
      <w:jc w:val="left"/>
    </w:pPr>
    <w:rPr>
      <w:b/>
      <w:sz w:val="24"/>
    </w:rPr>
  </w:style>
  <w:style w:type="paragraph" w:customStyle="1" w:styleId="2220">
    <w:name w:val="!222"/>
    <w:basedOn w:val="1fc"/>
    <w:link w:val="2221"/>
    <w:qFormat/>
    <w:rsid w:val="005D74D1"/>
    <w:pPr>
      <w:jc w:val="both"/>
    </w:pPr>
  </w:style>
  <w:style w:type="character" w:customStyle="1" w:styleId="1fd">
    <w:name w:val="!1 Знак"/>
    <w:basedOn w:val="afb"/>
    <w:link w:val="1fc"/>
    <w:rsid w:val="005D74D1"/>
    <w:rPr>
      <w:rFonts w:ascii="Times New Roman" w:eastAsia="Times New Roman" w:hAnsi="Times New Roman" w:cs="Times New Roman"/>
      <w:b/>
      <w:sz w:val="24"/>
      <w:szCs w:val="28"/>
      <w:lang w:eastAsia="ru-RU"/>
    </w:rPr>
  </w:style>
  <w:style w:type="character" w:customStyle="1" w:styleId="2221">
    <w:name w:val="!222 Знак"/>
    <w:basedOn w:val="1fd"/>
    <w:link w:val="2220"/>
    <w:rsid w:val="005D74D1"/>
    <w:rPr>
      <w:rFonts w:ascii="Times New Roman" w:eastAsia="Times New Roman" w:hAnsi="Times New Roman" w:cs="Times New Roman"/>
      <w:b/>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6CF3"/>
    <w:pPr>
      <w:spacing w:after="0" w:line="240" w:lineRule="auto"/>
    </w:pPr>
    <w:rPr>
      <w:rFonts w:ascii="Times New Roman" w:eastAsia="Times New Roman" w:hAnsi="Times New Roman" w:cs="Times New Roman"/>
      <w:sz w:val="24"/>
      <w:szCs w:val="24"/>
      <w:lang w:eastAsia="ru-RU"/>
    </w:rPr>
  </w:style>
  <w:style w:type="paragraph" w:styleId="13">
    <w:name w:val="heading 1"/>
    <w:aliases w:val="Заголовок 1 Знак Знак,Заголовок 1 Знак Знак Знак"/>
    <w:basedOn w:val="a3"/>
    <w:next w:val="a3"/>
    <w:link w:val="14"/>
    <w:uiPriority w:val="9"/>
    <w:qFormat/>
    <w:rsid w:val="0050132A"/>
    <w:pPr>
      <w:keepNext/>
      <w:spacing w:before="240" w:after="60"/>
      <w:outlineLvl w:val="0"/>
    </w:pPr>
    <w:rPr>
      <w:rFonts w:ascii="Cambria" w:hAnsi="Cambria"/>
      <w:b/>
      <w:bCs/>
      <w:kern w:val="32"/>
      <w:sz w:val="32"/>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3"/>
    <w:next w:val="a3"/>
    <w:link w:val="21"/>
    <w:uiPriority w:val="9"/>
    <w:unhideWhenUsed/>
    <w:qFormat/>
    <w:rsid w:val="001B29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ПодЗаголовок,Знак2 Знак,Заголовок 3 Знак1,Знак2 Знак Знак"/>
    <w:basedOn w:val="a3"/>
    <w:next w:val="a3"/>
    <w:link w:val="30"/>
    <w:uiPriority w:val="9"/>
    <w:unhideWhenUsed/>
    <w:qFormat/>
    <w:rsid w:val="003247D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Заголовок таблиц"/>
    <w:basedOn w:val="a3"/>
    <w:next w:val="a3"/>
    <w:link w:val="40"/>
    <w:uiPriority w:val="9"/>
    <w:unhideWhenUsed/>
    <w:qFormat/>
    <w:rsid w:val="00076CF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Заголовок рисунков"/>
    <w:basedOn w:val="a3"/>
    <w:next w:val="a3"/>
    <w:link w:val="50"/>
    <w:uiPriority w:val="9"/>
    <w:unhideWhenUsed/>
    <w:qFormat/>
    <w:rsid w:val="00C45261"/>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iPriority w:val="99"/>
    <w:qFormat/>
    <w:rsid w:val="005D74D1"/>
    <w:pPr>
      <w:keepNext/>
      <w:jc w:val="center"/>
      <w:outlineLvl w:val="5"/>
    </w:pPr>
    <w:rPr>
      <w:rFonts w:ascii="Calibri" w:hAnsi="Calibri"/>
      <w:b/>
      <w:bCs/>
      <w:sz w:val="20"/>
      <w:szCs w:val="20"/>
      <w:lang w:eastAsia="en-US"/>
    </w:rPr>
  </w:style>
  <w:style w:type="paragraph" w:styleId="7">
    <w:name w:val="heading 7"/>
    <w:basedOn w:val="a3"/>
    <w:next w:val="a3"/>
    <w:link w:val="70"/>
    <w:qFormat/>
    <w:rsid w:val="005D74D1"/>
    <w:pPr>
      <w:keepNext/>
      <w:jc w:val="center"/>
      <w:outlineLvl w:val="6"/>
    </w:pPr>
    <w:rPr>
      <w:rFonts w:ascii="Calibri" w:hAnsi="Calibri"/>
      <w:lang w:eastAsia="en-US"/>
    </w:rPr>
  </w:style>
  <w:style w:type="paragraph" w:styleId="8">
    <w:name w:val="heading 8"/>
    <w:basedOn w:val="a3"/>
    <w:next w:val="a3"/>
    <w:link w:val="80"/>
    <w:qFormat/>
    <w:rsid w:val="005D74D1"/>
    <w:pPr>
      <w:keepNext/>
      <w:outlineLvl w:val="7"/>
    </w:pPr>
    <w:rPr>
      <w:rFonts w:ascii="Calibri" w:hAnsi="Calibri"/>
      <w:i/>
      <w:iCs/>
      <w:lang w:eastAsia="en-US"/>
    </w:rPr>
  </w:style>
  <w:style w:type="paragraph" w:styleId="9">
    <w:name w:val="heading 9"/>
    <w:basedOn w:val="a3"/>
    <w:next w:val="a3"/>
    <w:link w:val="90"/>
    <w:uiPriority w:val="99"/>
    <w:qFormat/>
    <w:rsid w:val="005D74D1"/>
    <w:pPr>
      <w:keepNext/>
      <w:tabs>
        <w:tab w:val="left" w:pos="2700"/>
      </w:tabs>
      <w:ind w:right="-12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S">
    <w:name w:val="S_Обычный"/>
    <w:basedOn w:val="a3"/>
    <w:link w:val="S0"/>
    <w:qFormat/>
    <w:rsid w:val="00BF6CF3"/>
    <w:pPr>
      <w:ind w:firstLine="709"/>
      <w:jc w:val="both"/>
    </w:pPr>
  </w:style>
  <w:style w:type="character" w:customStyle="1" w:styleId="S0">
    <w:name w:val="S_Обычный Знак"/>
    <w:link w:val="S"/>
    <w:rsid w:val="00BF6CF3"/>
    <w:rPr>
      <w:rFonts w:ascii="Times New Roman" w:eastAsia="Times New Roman" w:hAnsi="Times New Roman" w:cs="Times New Roman"/>
      <w:sz w:val="24"/>
      <w:szCs w:val="24"/>
      <w:lang w:eastAsia="ru-RU"/>
    </w:rPr>
  </w:style>
  <w:style w:type="paragraph" w:styleId="a7">
    <w:name w:val="Balloon Text"/>
    <w:basedOn w:val="a3"/>
    <w:link w:val="a8"/>
    <w:uiPriority w:val="99"/>
    <w:unhideWhenUsed/>
    <w:rsid w:val="00BF6CF3"/>
    <w:rPr>
      <w:rFonts w:ascii="Tahoma" w:hAnsi="Tahoma" w:cs="Tahoma"/>
      <w:sz w:val="16"/>
      <w:szCs w:val="16"/>
    </w:rPr>
  </w:style>
  <w:style w:type="character" w:customStyle="1" w:styleId="a8">
    <w:name w:val="Текст выноски Знак"/>
    <w:basedOn w:val="a4"/>
    <w:link w:val="a7"/>
    <w:uiPriority w:val="99"/>
    <w:rsid w:val="00BF6CF3"/>
    <w:rPr>
      <w:rFonts w:ascii="Tahoma" w:eastAsia="Times New Roman" w:hAnsi="Tahoma" w:cs="Tahoma"/>
      <w:sz w:val="16"/>
      <w:szCs w:val="16"/>
      <w:lang w:eastAsia="ru-RU"/>
    </w:rPr>
  </w:style>
  <w:style w:type="paragraph" w:styleId="a9">
    <w:name w:val="List Paragraph"/>
    <w:basedOn w:val="a3"/>
    <w:link w:val="aa"/>
    <w:uiPriority w:val="34"/>
    <w:qFormat/>
    <w:rsid w:val="00BF6CF3"/>
    <w:pPr>
      <w:ind w:left="720"/>
      <w:contextualSpacing/>
    </w:pPr>
  </w:style>
  <w:style w:type="numbering" w:customStyle="1" w:styleId="15">
    <w:name w:val="Нет списка1"/>
    <w:next w:val="a6"/>
    <w:uiPriority w:val="99"/>
    <w:semiHidden/>
    <w:unhideWhenUsed/>
    <w:rsid w:val="00BF6CF3"/>
  </w:style>
  <w:style w:type="character" w:styleId="ab">
    <w:name w:val="Hyperlink"/>
    <w:basedOn w:val="a4"/>
    <w:uiPriority w:val="99"/>
    <w:unhideWhenUsed/>
    <w:rsid w:val="00BF6CF3"/>
    <w:rPr>
      <w:color w:val="0000FF"/>
      <w:u w:val="single"/>
    </w:rPr>
  </w:style>
  <w:style w:type="character" w:styleId="ac">
    <w:name w:val="FollowedHyperlink"/>
    <w:basedOn w:val="a4"/>
    <w:uiPriority w:val="99"/>
    <w:unhideWhenUsed/>
    <w:rsid w:val="00BF6CF3"/>
    <w:rPr>
      <w:color w:val="800080"/>
      <w:u w:val="single"/>
    </w:rPr>
  </w:style>
  <w:style w:type="paragraph" w:customStyle="1" w:styleId="xl65">
    <w:name w:val="xl65"/>
    <w:basedOn w:val="a3"/>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3"/>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3"/>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3"/>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3"/>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3"/>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3"/>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3"/>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3"/>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3"/>
    <w:rsid w:val="00BF6CF3"/>
    <w:pPr>
      <w:shd w:val="clear" w:color="000000" w:fill="FFFFFF"/>
      <w:spacing w:before="100" w:beforeAutospacing="1" w:after="100" w:afterAutospacing="1"/>
    </w:pPr>
  </w:style>
  <w:style w:type="paragraph" w:customStyle="1" w:styleId="xl78">
    <w:name w:val="xl78"/>
    <w:basedOn w:val="a3"/>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3"/>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3"/>
    <w:rsid w:val="00BF6C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3"/>
    <w:rsid w:val="00BF6CF3"/>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3"/>
    <w:rsid w:val="00BF6C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3"/>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3"/>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3"/>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3"/>
    <w:rsid w:val="00BF6CF3"/>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3"/>
    <w:rsid w:val="00BF6CF3"/>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3"/>
    <w:rsid w:val="00BF6CF3"/>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3"/>
    <w:rsid w:val="00BF6CF3"/>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3"/>
    <w:rsid w:val="00BF6CF3"/>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3"/>
    <w:rsid w:val="00BF6CF3"/>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3"/>
    <w:rsid w:val="00BF6CF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3"/>
    <w:rsid w:val="00BF6CF3"/>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3"/>
    <w:rsid w:val="00BF6CF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3"/>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3"/>
    <w:rsid w:val="00BF6CF3"/>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3"/>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3"/>
    <w:rsid w:val="00BF6CF3"/>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3"/>
    <w:rsid w:val="00BF6CF3"/>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3"/>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3"/>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3"/>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3"/>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3"/>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3"/>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3"/>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3"/>
    <w:rsid w:val="00BF6CF3"/>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3"/>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3"/>
    <w:rsid w:val="00BF6CF3"/>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3"/>
    <w:rsid w:val="00BF6C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3"/>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3"/>
    <w:rsid w:val="00BF6CF3"/>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3"/>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3"/>
    <w:rsid w:val="00BF6CF3"/>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3"/>
    <w:rsid w:val="00BF6CF3"/>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3"/>
    <w:rsid w:val="00BF6CF3"/>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paragraph" w:styleId="ad">
    <w:name w:val="header"/>
    <w:basedOn w:val="a3"/>
    <w:link w:val="ae"/>
    <w:uiPriority w:val="99"/>
    <w:unhideWhenUsed/>
    <w:rsid w:val="00BF6CF3"/>
    <w:pPr>
      <w:tabs>
        <w:tab w:val="center" w:pos="4677"/>
        <w:tab w:val="right" w:pos="9355"/>
      </w:tabs>
    </w:pPr>
  </w:style>
  <w:style w:type="character" w:customStyle="1" w:styleId="ae">
    <w:name w:val="Верхний колонтитул Знак"/>
    <w:basedOn w:val="a4"/>
    <w:link w:val="ad"/>
    <w:uiPriority w:val="99"/>
    <w:rsid w:val="00BF6CF3"/>
    <w:rPr>
      <w:rFonts w:ascii="Times New Roman" w:eastAsia="Times New Roman" w:hAnsi="Times New Roman" w:cs="Times New Roman"/>
      <w:sz w:val="24"/>
      <w:szCs w:val="24"/>
      <w:lang w:eastAsia="ru-RU"/>
    </w:rPr>
  </w:style>
  <w:style w:type="paragraph" w:styleId="af">
    <w:name w:val="footer"/>
    <w:aliases w:val="Знак, Знак, Знак6,Знак6"/>
    <w:basedOn w:val="a3"/>
    <w:link w:val="af0"/>
    <w:uiPriority w:val="99"/>
    <w:unhideWhenUsed/>
    <w:rsid w:val="00BF6CF3"/>
    <w:pPr>
      <w:tabs>
        <w:tab w:val="center" w:pos="4677"/>
        <w:tab w:val="right" w:pos="9355"/>
      </w:tabs>
    </w:pPr>
  </w:style>
  <w:style w:type="character" w:customStyle="1" w:styleId="af0">
    <w:name w:val="Нижний колонтитул Знак"/>
    <w:aliases w:val="Знак Знак5, Знак Знак, Знак6 Знак,Знак6 Знак"/>
    <w:basedOn w:val="a4"/>
    <w:link w:val="af"/>
    <w:uiPriority w:val="99"/>
    <w:rsid w:val="00BF6CF3"/>
    <w:rPr>
      <w:rFonts w:ascii="Times New Roman" w:eastAsia="Times New Roman" w:hAnsi="Times New Roman" w:cs="Times New Roman"/>
      <w:sz w:val="24"/>
      <w:szCs w:val="24"/>
      <w:lang w:eastAsia="ru-RU"/>
    </w:rPr>
  </w:style>
  <w:style w:type="paragraph" w:styleId="af1">
    <w:name w:val="Body Text"/>
    <w:aliases w:val="Body Text Char1,Body Text Char Char,bt,Òàáë òåêñò,body text"/>
    <w:basedOn w:val="a3"/>
    <w:link w:val="16"/>
    <w:qFormat/>
    <w:rsid w:val="00BF6CF3"/>
    <w:pPr>
      <w:ind w:left="284" w:right="382" w:firstLine="556"/>
      <w:jc w:val="both"/>
    </w:pPr>
    <w:rPr>
      <w:bCs/>
      <w:sz w:val="28"/>
      <w:szCs w:val="28"/>
    </w:rPr>
  </w:style>
  <w:style w:type="character" w:customStyle="1" w:styleId="af2">
    <w:name w:val="Основной текст Знак"/>
    <w:aliases w:val="bt Знак1,Òàáë òåêñò Знак1,body text Знак"/>
    <w:basedOn w:val="a4"/>
    <w:uiPriority w:val="99"/>
    <w:rsid w:val="00BF6CF3"/>
    <w:rPr>
      <w:rFonts w:ascii="Times New Roman" w:eastAsia="Times New Roman" w:hAnsi="Times New Roman" w:cs="Times New Roman"/>
      <w:sz w:val="24"/>
      <w:szCs w:val="24"/>
      <w:lang w:eastAsia="ru-RU"/>
    </w:rPr>
  </w:style>
  <w:style w:type="character" w:customStyle="1" w:styleId="16">
    <w:name w:val="Основной текст Знак1"/>
    <w:aliases w:val="Body Text Char1 Знак,Body Text Char Char Знак,bt Знак2,Òàáë òåêñò Знак2,body text Знак1"/>
    <w:link w:val="af1"/>
    <w:locked/>
    <w:rsid w:val="00BF6CF3"/>
    <w:rPr>
      <w:rFonts w:ascii="Times New Roman" w:eastAsia="Times New Roman" w:hAnsi="Times New Roman" w:cs="Times New Roman"/>
      <w:bCs/>
      <w:sz w:val="28"/>
      <w:szCs w:val="28"/>
      <w:lang w:eastAsia="ru-RU"/>
    </w:rPr>
  </w:style>
  <w:style w:type="table" w:styleId="af3">
    <w:name w:val="Table Grid"/>
    <w:basedOn w:val="a5"/>
    <w:uiPriority w:val="39"/>
    <w:rsid w:val="00BF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62CA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2">
    <w:name w:val="Нет списка2"/>
    <w:next w:val="a6"/>
    <w:uiPriority w:val="99"/>
    <w:semiHidden/>
    <w:unhideWhenUsed/>
    <w:rsid w:val="008507EC"/>
  </w:style>
  <w:style w:type="table" w:customStyle="1" w:styleId="17">
    <w:name w:val="Сетка таблицы1"/>
    <w:basedOn w:val="a5"/>
    <w:next w:val="af3"/>
    <w:uiPriority w:val="59"/>
    <w:rsid w:val="0085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3"/>
    <w:link w:val="24"/>
    <w:uiPriority w:val="99"/>
    <w:unhideWhenUsed/>
    <w:rsid w:val="008507EC"/>
    <w:pPr>
      <w:spacing w:after="120" w:line="480" w:lineRule="auto"/>
      <w:ind w:left="283"/>
    </w:pPr>
  </w:style>
  <w:style w:type="character" w:customStyle="1" w:styleId="24">
    <w:name w:val="Основной текст с отступом 2 Знак"/>
    <w:basedOn w:val="a4"/>
    <w:link w:val="23"/>
    <w:uiPriority w:val="99"/>
    <w:rsid w:val="008507EC"/>
    <w:rPr>
      <w:rFonts w:ascii="Times New Roman" w:eastAsia="Times New Roman" w:hAnsi="Times New Roman" w:cs="Times New Roman"/>
      <w:sz w:val="24"/>
      <w:szCs w:val="24"/>
      <w:lang w:eastAsia="ru-RU"/>
    </w:rPr>
  </w:style>
  <w:style w:type="table" w:customStyle="1" w:styleId="25">
    <w:name w:val="Сетка таблицы2"/>
    <w:basedOn w:val="a5"/>
    <w:next w:val="af3"/>
    <w:uiPriority w:val="59"/>
    <w:rsid w:val="00672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6"/>
    <w:uiPriority w:val="99"/>
    <w:semiHidden/>
    <w:unhideWhenUsed/>
    <w:rsid w:val="00624218"/>
  </w:style>
  <w:style w:type="table" w:customStyle="1" w:styleId="TableNormal">
    <w:name w:val="Table Normal"/>
    <w:uiPriority w:val="2"/>
    <w:semiHidden/>
    <w:unhideWhenUsed/>
    <w:qFormat/>
    <w:rsid w:val="006242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3"/>
    <w:uiPriority w:val="1"/>
    <w:qFormat/>
    <w:rsid w:val="00624218"/>
    <w:pPr>
      <w:widowControl w:val="0"/>
      <w:ind w:left="1166"/>
      <w:outlineLvl w:val="1"/>
    </w:pPr>
    <w:rPr>
      <w:b/>
      <w:bCs/>
      <w:sz w:val="28"/>
      <w:szCs w:val="28"/>
      <w:lang w:val="en-US" w:eastAsia="en-US"/>
    </w:rPr>
  </w:style>
  <w:style w:type="paragraph" w:customStyle="1" w:styleId="210">
    <w:name w:val="Заголовок 21"/>
    <w:basedOn w:val="a3"/>
    <w:uiPriority w:val="1"/>
    <w:qFormat/>
    <w:rsid w:val="00624218"/>
    <w:pPr>
      <w:widowControl w:val="0"/>
      <w:ind w:left="20"/>
      <w:outlineLvl w:val="2"/>
    </w:pPr>
    <w:rPr>
      <w:sz w:val="28"/>
      <w:szCs w:val="28"/>
      <w:lang w:val="en-US" w:eastAsia="en-US"/>
    </w:rPr>
  </w:style>
  <w:style w:type="paragraph" w:customStyle="1" w:styleId="310">
    <w:name w:val="Заголовок 31"/>
    <w:basedOn w:val="a3"/>
    <w:uiPriority w:val="1"/>
    <w:qFormat/>
    <w:rsid w:val="00624218"/>
    <w:pPr>
      <w:widowControl w:val="0"/>
      <w:outlineLvl w:val="3"/>
    </w:pPr>
    <w:rPr>
      <w:b/>
      <w:bCs/>
      <w:lang w:val="en-US" w:eastAsia="en-US"/>
    </w:rPr>
  </w:style>
  <w:style w:type="paragraph" w:customStyle="1" w:styleId="TableParagraph">
    <w:name w:val="Table Paragraph"/>
    <w:basedOn w:val="a3"/>
    <w:uiPriority w:val="1"/>
    <w:qFormat/>
    <w:rsid w:val="00624218"/>
    <w:pPr>
      <w:widowControl w:val="0"/>
    </w:pPr>
    <w:rPr>
      <w:rFonts w:ascii="Calibri" w:eastAsia="Calibri" w:hAnsi="Calibri"/>
      <w:sz w:val="22"/>
      <w:szCs w:val="22"/>
      <w:lang w:val="en-US" w:eastAsia="en-US"/>
    </w:rPr>
  </w:style>
  <w:style w:type="character" w:styleId="af4">
    <w:name w:val="page number"/>
    <w:basedOn w:val="a4"/>
    <w:rsid w:val="00624218"/>
  </w:style>
  <w:style w:type="paragraph" w:customStyle="1" w:styleId="Style8">
    <w:name w:val="Style8"/>
    <w:basedOn w:val="a3"/>
    <w:rsid w:val="00624218"/>
    <w:pPr>
      <w:widowControl w:val="0"/>
      <w:suppressAutoHyphens/>
      <w:autoSpaceDE w:val="0"/>
      <w:textAlignment w:val="baseline"/>
    </w:pPr>
    <w:rPr>
      <w:rFonts w:eastAsia="Arial Unicode MS"/>
      <w:kern w:val="1"/>
      <w:lang w:eastAsia="zh-CN" w:bidi="hi-IN"/>
    </w:rPr>
  </w:style>
  <w:style w:type="paragraph" w:customStyle="1" w:styleId="font5">
    <w:name w:val="font5"/>
    <w:basedOn w:val="a3"/>
    <w:rsid w:val="0050132A"/>
    <w:pPr>
      <w:spacing w:before="100" w:beforeAutospacing="1" w:after="100" w:afterAutospacing="1"/>
    </w:pPr>
    <w:rPr>
      <w:rFonts w:ascii="Arial" w:hAnsi="Arial" w:cs="Arial"/>
      <w:color w:val="3A3A3A"/>
      <w:sz w:val="22"/>
      <w:szCs w:val="22"/>
    </w:rPr>
  </w:style>
  <w:style w:type="paragraph" w:customStyle="1" w:styleId="font6">
    <w:name w:val="font6"/>
    <w:basedOn w:val="a3"/>
    <w:rsid w:val="0050132A"/>
    <w:pPr>
      <w:spacing w:before="100" w:beforeAutospacing="1" w:after="100" w:afterAutospacing="1"/>
    </w:pPr>
    <w:rPr>
      <w:rFonts w:ascii="Arial" w:hAnsi="Arial" w:cs="Arial"/>
      <w:color w:val="3A3A3A"/>
      <w:sz w:val="16"/>
      <w:szCs w:val="16"/>
    </w:rPr>
  </w:style>
  <w:style w:type="paragraph" w:customStyle="1" w:styleId="font7">
    <w:name w:val="font7"/>
    <w:basedOn w:val="a3"/>
    <w:rsid w:val="0050132A"/>
    <w:pPr>
      <w:spacing w:before="100" w:beforeAutospacing="1" w:after="100" w:afterAutospacing="1"/>
    </w:pPr>
    <w:rPr>
      <w:rFonts w:ascii="Arial" w:hAnsi="Arial" w:cs="Arial"/>
      <w:color w:val="3A3A3A"/>
      <w:sz w:val="22"/>
      <w:szCs w:val="22"/>
      <w:u w:val="single"/>
    </w:rPr>
  </w:style>
  <w:style w:type="paragraph" w:customStyle="1" w:styleId="font8">
    <w:name w:val="font8"/>
    <w:basedOn w:val="a3"/>
    <w:rsid w:val="0050132A"/>
    <w:pPr>
      <w:spacing w:before="100" w:beforeAutospacing="1" w:after="100" w:afterAutospacing="1"/>
    </w:pPr>
    <w:rPr>
      <w:rFonts w:ascii="Arial" w:hAnsi="Arial" w:cs="Arial"/>
      <w:color w:val="3A3A3A"/>
      <w:sz w:val="16"/>
      <w:szCs w:val="16"/>
      <w:u w:val="single"/>
    </w:rPr>
  </w:style>
  <w:style w:type="character" w:customStyle="1" w:styleId="14">
    <w:name w:val="Заголовок 1 Знак"/>
    <w:aliases w:val="Заголовок 1 Знак Знак Знак1,Заголовок 1 Знак Знак Знак Знак"/>
    <w:basedOn w:val="a4"/>
    <w:link w:val="13"/>
    <w:rsid w:val="0050132A"/>
    <w:rPr>
      <w:rFonts w:ascii="Cambria" w:eastAsia="Times New Roman" w:hAnsi="Cambria" w:cs="Times New Roman"/>
      <w:b/>
      <w:bCs/>
      <w:kern w:val="32"/>
      <w:sz w:val="32"/>
      <w:szCs w:val="32"/>
      <w:lang w:eastAsia="ru-RU"/>
    </w:rPr>
  </w:style>
  <w:style w:type="numbering" w:customStyle="1" w:styleId="41">
    <w:name w:val="Нет списка4"/>
    <w:next w:val="a6"/>
    <w:uiPriority w:val="99"/>
    <w:semiHidden/>
    <w:unhideWhenUsed/>
    <w:rsid w:val="0050132A"/>
  </w:style>
  <w:style w:type="paragraph" w:styleId="af5">
    <w:name w:val="Title"/>
    <w:basedOn w:val="a3"/>
    <w:next w:val="a3"/>
    <w:link w:val="af6"/>
    <w:uiPriority w:val="10"/>
    <w:qFormat/>
    <w:rsid w:val="0050132A"/>
    <w:pPr>
      <w:spacing w:before="240" w:after="60"/>
      <w:jc w:val="center"/>
      <w:outlineLvl w:val="0"/>
    </w:pPr>
    <w:rPr>
      <w:rFonts w:ascii="Cambria" w:hAnsi="Cambria"/>
      <w:b/>
      <w:bCs/>
      <w:kern w:val="28"/>
      <w:sz w:val="32"/>
      <w:szCs w:val="32"/>
    </w:rPr>
  </w:style>
  <w:style w:type="character" w:customStyle="1" w:styleId="af6">
    <w:name w:val="Название Знак"/>
    <w:basedOn w:val="a4"/>
    <w:link w:val="af5"/>
    <w:uiPriority w:val="10"/>
    <w:rsid w:val="0050132A"/>
    <w:rPr>
      <w:rFonts w:ascii="Cambria" w:eastAsia="Times New Roman" w:hAnsi="Cambria" w:cs="Times New Roman"/>
      <w:b/>
      <w:bCs/>
      <w:kern w:val="28"/>
      <w:sz w:val="32"/>
      <w:szCs w:val="32"/>
      <w:lang w:eastAsia="ru-RU"/>
    </w:rPr>
  </w:style>
  <w:style w:type="paragraph" w:styleId="af7">
    <w:name w:val="Subtitle"/>
    <w:basedOn w:val="a3"/>
    <w:next w:val="a3"/>
    <w:link w:val="af8"/>
    <w:uiPriority w:val="11"/>
    <w:qFormat/>
    <w:rsid w:val="0050132A"/>
    <w:pPr>
      <w:spacing w:after="60"/>
      <w:jc w:val="center"/>
      <w:outlineLvl w:val="1"/>
    </w:pPr>
    <w:rPr>
      <w:rFonts w:ascii="Cambria" w:hAnsi="Cambria"/>
    </w:rPr>
  </w:style>
  <w:style w:type="character" w:customStyle="1" w:styleId="af8">
    <w:name w:val="Подзаголовок Знак"/>
    <w:basedOn w:val="a4"/>
    <w:link w:val="af7"/>
    <w:uiPriority w:val="11"/>
    <w:rsid w:val="0050132A"/>
    <w:rPr>
      <w:rFonts w:ascii="Cambria" w:eastAsia="Times New Roman" w:hAnsi="Cambria" w:cs="Times New Roman"/>
      <w:sz w:val="24"/>
      <w:szCs w:val="24"/>
      <w:lang w:eastAsia="ru-RU"/>
    </w:rPr>
  </w:style>
  <w:style w:type="paragraph" w:styleId="af9">
    <w:name w:val="No Spacing"/>
    <w:uiPriority w:val="1"/>
    <w:qFormat/>
    <w:rsid w:val="0050132A"/>
    <w:pPr>
      <w:spacing w:after="0" w:line="240" w:lineRule="auto"/>
    </w:pPr>
    <w:rPr>
      <w:rFonts w:ascii="Times New Roman" w:eastAsia="Times New Roman" w:hAnsi="Times New Roman" w:cs="Times New Roman"/>
      <w:sz w:val="20"/>
      <w:szCs w:val="20"/>
      <w:lang w:eastAsia="ru-RU"/>
    </w:rPr>
  </w:style>
  <w:style w:type="numbering" w:customStyle="1" w:styleId="51">
    <w:name w:val="Нет списка5"/>
    <w:next w:val="a6"/>
    <w:uiPriority w:val="99"/>
    <w:semiHidden/>
    <w:unhideWhenUsed/>
    <w:rsid w:val="00E41710"/>
  </w:style>
  <w:style w:type="table" w:customStyle="1" w:styleId="32">
    <w:name w:val="Сетка таблицы3"/>
    <w:basedOn w:val="a5"/>
    <w:next w:val="af3"/>
    <w:uiPriority w:val="59"/>
    <w:rsid w:val="00E4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3"/>
    <w:uiPriority w:val="59"/>
    <w:rsid w:val="000D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6"/>
    <w:uiPriority w:val="99"/>
    <w:semiHidden/>
    <w:unhideWhenUsed/>
    <w:rsid w:val="00A32952"/>
  </w:style>
  <w:style w:type="paragraph" w:customStyle="1" w:styleId="xl63">
    <w:name w:val="xl63"/>
    <w:basedOn w:val="a3"/>
    <w:rsid w:val="00A32952"/>
    <w:pPr>
      <w:spacing w:before="100" w:beforeAutospacing="1" w:after="100" w:afterAutospacing="1"/>
      <w:jc w:val="center"/>
      <w:textAlignment w:val="center"/>
    </w:pPr>
  </w:style>
  <w:style w:type="paragraph" w:customStyle="1" w:styleId="xl64">
    <w:name w:val="xl64"/>
    <w:basedOn w:val="a3"/>
    <w:rsid w:val="00A32952"/>
    <w:pPr>
      <w:spacing w:before="100" w:beforeAutospacing="1" w:after="100" w:afterAutospacing="1"/>
      <w:textAlignment w:val="top"/>
    </w:pPr>
  </w:style>
  <w:style w:type="character" w:customStyle="1" w:styleId="30">
    <w:name w:val="Заголовок 3 Знак"/>
    <w:aliases w:val="ПодЗаголовок Знак,Знак2 Знак Знак2,Заголовок 3 Знак1 Знак1,Знак2 Знак Знак Знак"/>
    <w:basedOn w:val="a4"/>
    <w:link w:val="3"/>
    <w:uiPriority w:val="9"/>
    <w:rsid w:val="003247D3"/>
    <w:rPr>
      <w:rFonts w:asciiTheme="majorHAnsi" w:eastAsiaTheme="majorEastAsia" w:hAnsiTheme="majorHAnsi" w:cstheme="majorBidi"/>
      <w:color w:val="243F60" w:themeColor="accent1" w:themeShade="7F"/>
      <w:sz w:val="24"/>
      <w:szCs w:val="24"/>
      <w:lang w:eastAsia="ru-RU"/>
    </w:rPr>
  </w:style>
  <w:style w:type="numbering" w:customStyle="1" w:styleId="71">
    <w:name w:val="Нет списка7"/>
    <w:next w:val="a6"/>
    <w:uiPriority w:val="99"/>
    <w:semiHidden/>
    <w:unhideWhenUsed/>
    <w:rsid w:val="001B2921"/>
  </w:style>
  <w:style w:type="numbering" w:customStyle="1" w:styleId="111">
    <w:name w:val="Нет списка11"/>
    <w:next w:val="a6"/>
    <w:uiPriority w:val="99"/>
    <w:semiHidden/>
    <w:unhideWhenUsed/>
    <w:rsid w:val="001B2921"/>
  </w:style>
  <w:style w:type="paragraph" w:customStyle="1" w:styleId="afa">
    <w:name w:val="Для оглавления"/>
    <w:basedOn w:val="S"/>
    <w:link w:val="afb"/>
    <w:qFormat/>
    <w:rsid w:val="001B2921"/>
    <w:pPr>
      <w:spacing w:line="276" w:lineRule="auto"/>
      <w:ind w:firstLine="0"/>
      <w:jc w:val="center"/>
    </w:pPr>
    <w:rPr>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4"/>
    <w:link w:val="20"/>
    <w:uiPriority w:val="9"/>
    <w:rsid w:val="001B2921"/>
    <w:rPr>
      <w:rFonts w:asciiTheme="majorHAnsi" w:eastAsiaTheme="majorEastAsia" w:hAnsiTheme="majorHAnsi" w:cstheme="majorBidi"/>
      <w:color w:val="365F91" w:themeColor="accent1" w:themeShade="BF"/>
      <w:sz w:val="26"/>
      <w:szCs w:val="26"/>
      <w:lang w:eastAsia="ru-RU"/>
    </w:rPr>
  </w:style>
  <w:style w:type="character" w:customStyle="1" w:styleId="afb">
    <w:name w:val="Для оглавления Знак"/>
    <w:basedOn w:val="S0"/>
    <w:link w:val="afa"/>
    <w:rsid w:val="001B2921"/>
    <w:rPr>
      <w:rFonts w:ascii="Times New Roman" w:eastAsia="Times New Roman" w:hAnsi="Times New Roman" w:cs="Times New Roman"/>
      <w:sz w:val="28"/>
      <w:szCs w:val="28"/>
      <w:lang w:eastAsia="ru-RU"/>
    </w:rPr>
  </w:style>
  <w:style w:type="paragraph" w:styleId="18">
    <w:name w:val="toc 1"/>
    <w:basedOn w:val="a3"/>
    <w:next w:val="a3"/>
    <w:autoRedefine/>
    <w:uiPriority w:val="39"/>
    <w:unhideWhenUsed/>
    <w:rsid w:val="00BB357F"/>
    <w:pPr>
      <w:tabs>
        <w:tab w:val="right" w:leader="dot" w:pos="9627"/>
      </w:tabs>
      <w:ind w:left="142"/>
    </w:pPr>
  </w:style>
  <w:style w:type="character" w:styleId="afc">
    <w:name w:val="Emphasis"/>
    <w:basedOn w:val="a4"/>
    <w:uiPriority w:val="20"/>
    <w:qFormat/>
    <w:rsid w:val="002A2BC9"/>
    <w:rPr>
      <w:i/>
      <w:iCs/>
    </w:rPr>
  </w:style>
  <w:style w:type="paragraph" w:styleId="afd">
    <w:name w:val="Normal (Web)"/>
    <w:aliases w:val="Обычный (Web),Обычный (веб)1"/>
    <w:basedOn w:val="a3"/>
    <w:uiPriority w:val="99"/>
    <w:rsid w:val="00FF491B"/>
    <w:pPr>
      <w:spacing w:after="144"/>
    </w:pPr>
  </w:style>
  <w:style w:type="character" w:customStyle="1" w:styleId="TimesNewRoman">
    <w:name w:val="Основной текст + Times New Roman"/>
    <w:aliases w:val="11,5 pt12,Основной текст + Tahoma"/>
    <w:uiPriority w:val="99"/>
    <w:rsid w:val="009C70C3"/>
    <w:rPr>
      <w:rFonts w:ascii="Times New Roman" w:hAnsi="Times New Roman" w:cs="Times New Roman"/>
      <w:sz w:val="23"/>
      <w:szCs w:val="23"/>
      <w:u w:val="none"/>
    </w:rPr>
  </w:style>
  <w:style w:type="character" w:customStyle="1" w:styleId="TimesNewRoman4">
    <w:name w:val="Основной текст + Times New Roman4"/>
    <w:aliases w:val="12,5 pt8,Основной текст (4) + Tahoma,7,Не курсив2"/>
    <w:uiPriority w:val="99"/>
    <w:rsid w:val="009C70C3"/>
    <w:rPr>
      <w:rFonts w:ascii="Times New Roman" w:hAnsi="Times New Roman" w:cs="Times New Roman"/>
      <w:sz w:val="25"/>
      <w:szCs w:val="25"/>
      <w:u w:val="none"/>
    </w:rPr>
  </w:style>
  <w:style w:type="character" w:customStyle="1" w:styleId="TimesNewRoman6">
    <w:name w:val="Основной текст + Times New Roman6"/>
    <w:aliases w:val="8,5 pt11,Полужирный,Основной текст + 11 pt,Основной текст (6) + 7"/>
    <w:uiPriority w:val="99"/>
    <w:rsid w:val="009C70C3"/>
    <w:rPr>
      <w:rFonts w:ascii="Times New Roman" w:hAnsi="Times New Roman" w:cs="Times New Roman"/>
      <w:b/>
      <w:bCs/>
      <w:sz w:val="17"/>
      <w:szCs w:val="17"/>
      <w:u w:val="none"/>
    </w:rPr>
  </w:style>
  <w:style w:type="character" w:customStyle="1" w:styleId="TimesNewRoman5">
    <w:name w:val="Основной текст + Times New Roman5"/>
    <w:aliases w:val="112,5 pt9,Полужирный4,Основной текст (6) + Tahoma,9,Основной текст (6) + 7 pt"/>
    <w:uiPriority w:val="99"/>
    <w:rsid w:val="009C70C3"/>
    <w:rPr>
      <w:rFonts w:ascii="Times New Roman" w:hAnsi="Times New Roman" w:cs="Times New Roman"/>
      <w:b/>
      <w:bCs/>
      <w:sz w:val="23"/>
      <w:szCs w:val="23"/>
      <w:u w:val="none"/>
    </w:rPr>
  </w:style>
  <w:style w:type="character" w:customStyle="1" w:styleId="apple-converted-space">
    <w:name w:val="apple-converted-space"/>
    <w:basedOn w:val="a4"/>
    <w:rsid w:val="00663040"/>
  </w:style>
  <w:style w:type="character" w:styleId="afe">
    <w:name w:val="Strong"/>
    <w:basedOn w:val="a4"/>
    <w:uiPriority w:val="22"/>
    <w:qFormat/>
    <w:rsid w:val="004E7028"/>
    <w:rPr>
      <w:b/>
      <w:bCs/>
    </w:rPr>
  </w:style>
  <w:style w:type="paragraph" w:customStyle="1" w:styleId="Default">
    <w:name w:val="Default"/>
    <w:rsid w:val="007416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й"/>
    <w:basedOn w:val="a9"/>
    <w:link w:val="19"/>
    <w:qFormat/>
    <w:rsid w:val="00897611"/>
    <w:pPr>
      <w:numPr>
        <w:numId w:val="1"/>
      </w:numPr>
      <w:spacing w:after="160" w:line="259" w:lineRule="auto"/>
    </w:pPr>
    <w:rPr>
      <w:rFonts w:eastAsiaTheme="minorHAnsi"/>
      <w:sz w:val="28"/>
      <w:szCs w:val="28"/>
      <w:lang w:eastAsia="en-US"/>
    </w:rPr>
  </w:style>
  <w:style w:type="character" w:customStyle="1" w:styleId="19">
    <w:name w:val="1й Знак"/>
    <w:basedOn w:val="a4"/>
    <w:link w:val="1"/>
    <w:rsid w:val="00897611"/>
    <w:rPr>
      <w:rFonts w:ascii="Times New Roman" w:hAnsi="Times New Roman" w:cs="Times New Roman"/>
      <w:sz w:val="28"/>
      <w:szCs w:val="28"/>
    </w:rPr>
  </w:style>
  <w:style w:type="paragraph" w:customStyle="1" w:styleId="1a">
    <w:name w:val="Стиль1"/>
    <w:basedOn w:val="1"/>
    <w:link w:val="1b"/>
    <w:qFormat/>
    <w:rsid w:val="00897611"/>
    <w:pPr>
      <w:numPr>
        <w:numId w:val="0"/>
      </w:numPr>
      <w:ind w:firstLine="851"/>
      <w:jc w:val="both"/>
    </w:pPr>
  </w:style>
  <w:style w:type="character" w:customStyle="1" w:styleId="50">
    <w:name w:val="Заголовок 5 Знак"/>
    <w:aliases w:val="Заголовок рисунков Знак"/>
    <w:basedOn w:val="a4"/>
    <w:link w:val="5"/>
    <w:uiPriority w:val="9"/>
    <w:rsid w:val="00C45261"/>
    <w:rPr>
      <w:rFonts w:asciiTheme="majorHAnsi" w:eastAsiaTheme="majorEastAsia" w:hAnsiTheme="majorHAnsi" w:cstheme="majorBidi"/>
      <w:color w:val="365F91" w:themeColor="accent1" w:themeShade="BF"/>
      <w:sz w:val="24"/>
      <w:szCs w:val="24"/>
      <w:lang w:eastAsia="ru-RU"/>
    </w:rPr>
  </w:style>
  <w:style w:type="character" w:customStyle="1" w:styleId="1b">
    <w:name w:val="Стиль1 Знак"/>
    <w:basedOn w:val="19"/>
    <w:link w:val="1a"/>
    <w:rsid w:val="00897611"/>
    <w:rPr>
      <w:rFonts w:ascii="Times New Roman" w:hAnsi="Times New Roman" w:cs="Times New Roman"/>
      <w:sz w:val="28"/>
      <w:szCs w:val="28"/>
    </w:rPr>
  </w:style>
  <w:style w:type="character" w:customStyle="1" w:styleId="Bodytext2">
    <w:name w:val="Body text (2)_"/>
    <w:basedOn w:val="a4"/>
    <w:rsid w:val="00A41D13"/>
    <w:rPr>
      <w:rFonts w:ascii="Times New Roman" w:eastAsia="Times New Roman" w:hAnsi="Times New Roman" w:cs="Times New Roman"/>
      <w:b/>
      <w:bCs/>
      <w:i w:val="0"/>
      <w:iCs w:val="0"/>
      <w:smallCaps w:val="0"/>
      <w:strike w:val="0"/>
      <w:sz w:val="28"/>
      <w:szCs w:val="28"/>
      <w:u w:val="none"/>
    </w:rPr>
  </w:style>
  <w:style w:type="character" w:customStyle="1" w:styleId="Bodytext20">
    <w:name w:val="Body text (2)"/>
    <w:basedOn w:val="Bodytext2"/>
    <w:rsid w:val="00A41D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formattext">
    <w:name w:val="formattext"/>
    <w:basedOn w:val="a3"/>
    <w:rsid w:val="004E0A42"/>
    <w:pPr>
      <w:spacing w:before="100" w:beforeAutospacing="1" w:after="100" w:afterAutospacing="1"/>
    </w:pPr>
  </w:style>
  <w:style w:type="paragraph" w:customStyle="1" w:styleId="headertext">
    <w:name w:val="headertext"/>
    <w:basedOn w:val="a3"/>
    <w:rsid w:val="00660992"/>
    <w:pPr>
      <w:spacing w:before="100" w:beforeAutospacing="1" w:after="100" w:afterAutospacing="1"/>
    </w:pPr>
  </w:style>
  <w:style w:type="character" w:customStyle="1" w:styleId="40">
    <w:name w:val="Заголовок 4 Знак"/>
    <w:aliases w:val="Заголовок таблиц Знак"/>
    <w:basedOn w:val="a4"/>
    <w:link w:val="4"/>
    <w:uiPriority w:val="9"/>
    <w:rsid w:val="00076CF9"/>
    <w:rPr>
      <w:rFonts w:asciiTheme="majorHAnsi" w:eastAsiaTheme="majorEastAsia" w:hAnsiTheme="majorHAnsi" w:cstheme="majorBidi"/>
      <w:i/>
      <w:iCs/>
      <w:color w:val="365F91" w:themeColor="accent1" w:themeShade="BF"/>
      <w:sz w:val="24"/>
      <w:szCs w:val="24"/>
      <w:lang w:eastAsia="ru-RU"/>
    </w:rPr>
  </w:style>
  <w:style w:type="paragraph" w:customStyle="1" w:styleId="12">
    <w:name w:val="Заголовок_подзаголовок_1"/>
    <w:aliases w:val="Нумерованный"/>
    <w:next w:val="a3"/>
    <w:qFormat/>
    <w:rsid w:val="00076CF9"/>
    <w:pPr>
      <w:keepNext/>
      <w:numPr>
        <w:numId w:val="13"/>
      </w:numPr>
      <w:spacing w:before="200" w:line="360" w:lineRule="auto"/>
    </w:pPr>
    <w:rPr>
      <w:rFonts w:ascii="Times New Roman" w:eastAsia="Times New Roman" w:hAnsi="Times New Roman" w:cs="Times New Roman"/>
      <w:b/>
      <w:bCs/>
      <w:sz w:val="28"/>
      <w:szCs w:val="24"/>
      <w:u w:val="single"/>
      <w:lang w:eastAsia="ru-RU"/>
    </w:rPr>
  </w:style>
  <w:style w:type="paragraph" w:customStyle="1" w:styleId="26">
    <w:name w:val="Стиль2"/>
    <w:basedOn w:val="1a"/>
    <w:link w:val="27"/>
    <w:qFormat/>
    <w:rsid w:val="009763F2"/>
  </w:style>
  <w:style w:type="paragraph" w:customStyle="1" w:styleId="msonormal0">
    <w:name w:val="msonormal"/>
    <w:basedOn w:val="a3"/>
    <w:rsid w:val="00AF4777"/>
    <w:pPr>
      <w:spacing w:before="100" w:beforeAutospacing="1" w:after="100" w:afterAutospacing="1"/>
    </w:pPr>
  </w:style>
  <w:style w:type="character" w:customStyle="1" w:styleId="27">
    <w:name w:val="Стиль2 Знак"/>
    <w:basedOn w:val="1b"/>
    <w:link w:val="26"/>
    <w:rsid w:val="009763F2"/>
    <w:rPr>
      <w:rFonts w:ascii="Times New Roman" w:hAnsi="Times New Roman" w:cs="Times New Roman"/>
      <w:sz w:val="28"/>
      <w:szCs w:val="28"/>
    </w:rPr>
  </w:style>
  <w:style w:type="paragraph" w:customStyle="1" w:styleId="xl123">
    <w:name w:val="xl123"/>
    <w:basedOn w:val="a3"/>
    <w:rsid w:val="00746E2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24">
    <w:name w:val="xl124"/>
    <w:basedOn w:val="a3"/>
    <w:rsid w:val="00746E2B"/>
    <w:pPr>
      <w:pBdr>
        <w:top w:val="single" w:sz="4" w:space="0" w:color="auto"/>
      </w:pBdr>
      <w:spacing w:before="100" w:beforeAutospacing="1" w:after="100" w:afterAutospacing="1"/>
      <w:jc w:val="center"/>
      <w:textAlignment w:val="top"/>
    </w:pPr>
    <w:rPr>
      <w:sz w:val="16"/>
      <w:szCs w:val="16"/>
    </w:rPr>
  </w:style>
  <w:style w:type="paragraph" w:customStyle="1" w:styleId="xl125">
    <w:name w:val="xl125"/>
    <w:basedOn w:val="a3"/>
    <w:rsid w:val="00746E2B"/>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6">
    <w:name w:val="xl126"/>
    <w:basedOn w:val="a3"/>
    <w:rsid w:val="00746E2B"/>
    <w:pPr>
      <w:pBdr>
        <w:left w:val="single" w:sz="4" w:space="0" w:color="auto"/>
      </w:pBdr>
      <w:spacing w:before="100" w:beforeAutospacing="1" w:after="100" w:afterAutospacing="1"/>
      <w:jc w:val="center"/>
      <w:textAlignment w:val="top"/>
    </w:pPr>
    <w:rPr>
      <w:sz w:val="16"/>
      <w:szCs w:val="16"/>
    </w:rPr>
  </w:style>
  <w:style w:type="paragraph" w:customStyle="1" w:styleId="xl127">
    <w:name w:val="xl127"/>
    <w:basedOn w:val="a3"/>
    <w:rsid w:val="00746E2B"/>
    <w:pPr>
      <w:spacing w:before="100" w:beforeAutospacing="1" w:after="100" w:afterAutospacing="1"/>
      <w:jc w:val="center"/>
      <w:textAlignment w:val="top"/>
    </w:pPr>
    <w:rPr>
      <w:sz w:val="16"/>
      <w:szCs w:val="16"/>
    </w:rPr>
  </w:style>
  <w:style w:type="paragraph" w:customStyle="1" w:styleId="xl128">
    <w:name w:val="xl128"/>
    <w:basedOn w:val="a3"/>
    <w:rsid w:val="00746E2B"/>
    <w:pPr>
      <w:pBdr>
        <w:right w:val="single" w:sz="4" w:space="0" w:color="auto"/>
      </w:pBdr>
      <w:spacing w:before="100" w:beforeAutospacing="1" w:after="100" w:afterAutospacing="1"/>
      <w:jc w:val="center"/>
      <w:textAlignment w:val="top"/>
    </w:pPr>
    <w:rPr>
      <w:sz w:val="16"/>
      <w:szCs w:val="16"/>
    </w:rPr>
  </w:style>
  <w:style w:type="paragraph" w:customStyle="1" w:styleId="xl129">
    <w:name w:val="xl129"/>
    <w:basedOn w:val="a3"/>
    <w:rsid w:val="00746E2B"/>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30">
    <w:name w:val="xl130"/>
    <w:basedOn w:val="a3"/>
    <w:rsid w:val="00746E2B"/>
    <w:pPr>
      <w:pBdr>
        <w:bottom w:val="single" w:sz="4" w:space="0" w:color="auto"/>
      </w:pBdr>
      <w:spacing w:before="100" w:beforeAutospacing="1" w:after="100" w:afterAutospacing="1"/>
      <w:jc w:val="center"/>
      <w:textAlignment w:val="top"/>
    </w:pPr>
    <w:rPr>
      <w:sz w:val="16"/>
      <w:szCs w:val="16"/>
    </w:rPr>
  </w:style>
  <w:style w:type="paragraph" w:customStyle="1" w:styleId="xl131">
    <w:name w:val="xl131"/>
    <w:basedOn w:val="a3"/>
    <w:rsid w:val="00746E2B"/>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2">
    <w:name w:val="xl132"/>
    <w:basedOn w:val="a3"/>
    <w:rsid w:val="00746E2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3">
    <w:name w:val="xl133"/>
    <w:basedOn w:val="a3"/>
    <w:rsid w:val="00746E2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3"/>
    <w:rsid w:val="00746E2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5">
    <w:name w:val="xl135"/>
    <w:basedOn w:val="a3"/>
    <w:rsid w:val="00746E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746E2B"/>
    <w:pPr>
      <w:pBdr>
        <w:top w:val="single" w:sz="4" w:space="0" w:color="auto"/>
        <w:left w:val="single" w:sz="8" w:space="0" w:color="auto"/>
        <w:bottom w:val="single" w:sz="4" w:space="0" w:color="auto"/>
      </w:pBdr>
      <w:spacing w:before="100" w:beforeAutospacing="1" w:after="100" w:afterAutospacing="1"/>
      <w:jc w:val="center"/>
      <w:textAlignment w:val="top"/>
    </w:pPr>
    <w:rPr>
      <w:sz w:val="16"/>
      <w:szCs w:val="16"/>
    </w:rPr>
  </w:style>
  <w:style w:type="paragraph" w:customStyle="1" w:styleId="xl137">
    <w:name w:val="xl137"/>
    <w:basedOn w:val="a3"/>
    <w:rsid w:val="00746E2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38">
    <w:name w:val="xl138"/>
    <w:basedOn w:val="a3"/>
    <w:rsid w:val="00746E2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1c">
    <w:name w:val="Неразрешенное упоминание1"/>
    <w:basedOn w:val="a4"/>
    <w:uiPriority w:val="99"/>
    <w:semiHidden/>
    <w:unhideWhenUsed/>
    <w:rsid w:val="00A91D7E"/>
    <w:rPr>
      <w:color w:val="808080"/>
      <w:shd w:val="clear" w:color="auto" w:fill="E6E6E6"/>
    </w:rPr>
  </w:style>
  <w:style w:type="table" w:customStyle="1" w:styleId="52">
    <w:name w:val="Сетка таблицы5"/>
    <w:basedOn w:val="a5"/>
    <w:next w:val="af3"/>
    <w:uiPriority w:val="59"/>
    <w:rsid w:val="00DE20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5"/>
    <w:next w:val="af3"/>
    <w:uiPriority w:val="59"/>
    <w:rsid w:val="00C4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1F2E7A"/>
    <w:rPr>
      <w:color w:val="808080"/>
      <w:shd w:val="clear" w:color="auto" w:fill="E6E6E6"/>
    </w:rPr>
  </w:style>
  <w:style w:type="paragraph" w:customStyle="1" w:styleId="xl139">
    <w:name w:val="xl139"/>
    <w:basedOn w:val="a3"/>
    <w:rsid w:val="00EA6E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0">
    <w:name w:val="xl140"/>
    <w:basedOn w:val="a3"/>
    <w:rsid w:val="00EA6E8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a3"/>
    <w:rsid w:val="00EA6E8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2">
    <w:name w:val="xl142"/>
    <w:basedOn w:val="a3"/>
    <w:rsid w:val="00EA6E81"/>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3">
    <w:name w:val="xl143"/>
    <w:basedOn w:val="a3"/>
    <w:rsid w:val="00EA6E81"/>
    <w:pPr>
      <w:pBdr>
        <w:top w:val="single" w:sz="4" w:space="0" w:color="auto"/>
        <w:bottom w:val="single" w:sz="4" w:space="0" w:color="auto"/>
      </w:pBdr>
      <w:spacing w:before="100" w:beforeAutospacing="1" w:after="100" w:afterAutospacing="1"/>
    </w:pPr>
    <w:rPr>
      <w:sz w:val="14"/>
      <w:szCs w:val="14"/>
    </w:rPr>
  </w:style>
  <w:style w:type="paragraph" w:customStyle="1" w:styleId="xl144">
    <w:name w:val="xl144"/>
    <w:basedOn w:val="a3"/>
    <w:rsid w:val="00EA6E81"/>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5">
    <w:name w:val="xl145"/>
    <w:basedOn w:val="a3"/>
    <w:rsid w:val="00EA6E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6">
    <w:name w:val="xl146"/>
    <w:basedOn w:val="a3"/>
    <w:rsid w:val="00EA6E8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47">
    <w:name w:val="xl147"/>
    <w:basedOn w:val="a3"/>
    <w:rsid w:val="00EA6E81"/>
    <w:pPr>
      <w:pBdr>
        <w:left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8">
    <w:name w:val="xl148"/>
    <w:basedOn w:val="a3"/>
    <w:rsid w:val="00EA6E81"/>
    <w:pPr>
      <w:pBdr>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49">
    <w:name w:val="xl149"/>
    <w:basedOn w:val="a3"/>
    <w:rsid w:val="00EA6E81"/>
    <w:pPr>
      <w:pBdr>
        <w:left w:val="single" w:sz="4" w:space="20" w:color="auto"/>
        <w:bottom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50">
    <w:name w:val="xl150"/>
    <w:basedOn w:val="a3"/>
    <w:rsid w:val="00EA6E81"/>
    <w:pPr>
      <w:pBdr>
        <w:top w:val="single" w:sz="4" w:space="0" w:color="auto"/>
        <w:left w:val="single" w:sz="4" w:space="20" w:color="auto"/>
        <w:bottom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51">
    <w:name w:val="xl151"/>
    <w:basedOn w:val="a3"/>
    <w:rsid w:val="00EA6E81"/>
    <w:pPr>
      <w:pBdr>
        <w:top w:val="single" w:sz="4" w:space="0" w:color="auto"/>
        <w:bottom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52">
    <w:name w:val="xl152"/>
    <w:basedOn w:val="a3"/>
    <w:rsid w:val="00EA6E81"/>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a3"/>
    <w:rsid w:val="00EA6E81"/>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a3"/>
    <w:rsid w:val="00EA6E81"/>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Arial" w:hAnsi="Arial" w:cs="Arial"/>
      <w:b/>
      <w:bCs/>
      <w:sz w:val="16"/>
      <w:szCs w:val="16"/>
    </w:rPr>
  </w:style>
  <w:style w:type="paragraph" w:customStyle="1" w:styleId="xl155">
    <w:name w:val="xl155"/>
    <w:basedOn w:val="a3"/>
    <w:rsid w:val="00EA6E81"/>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3"/>
    <w:rsid w:val="00EA6E8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57">
    <w:name w:val="xl157"/>
    <w:basedOn w:val="a3"/>
    <w:rsid w:val="00EA6E8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58">
    <w:name w:val="xl158"/>
    <w:basedOn w:val="a3"/>
    <w:rsid w:val="00EA6E8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59">
    <w:name w:val="xl159"/>
    <w:basedOn w:val="a3"/>
    <w:rsid w:val="00EA6E8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60">
    <w:name w:val="xl160"/>
    <w:basedOn w:val="a3"/>
    <w:rsid w:val="00EA6E81"/>
    <w:pPr>
      <w:pBdr>
        <w:top w:val="single" w:sz="4" w:space="0" w:color="auto"/>
        <w:left w:val="single" w:sz="4" w:space="0" w:color="auto"/>
      </w:pBdr>
      <w:spacing w:before="100" w:beforeAutospacing="1" w:after="100" w:afterAutospacing="1"/>
      <w:textAlignment w:val="center"/>
    </w:pPr>
    <w:rPr>
      <w:rFonts w:ascii="Arial" w:hAnsi="Arial" w:cs="Arial"/>
      <w:sz w:val="14"/>
      <w:szCs w:val="14"/>
    </w:rPr>
  </w:style>
  <w:style w:type="paragraph" w:customStyle="1" w:styleId="xl161">
    <w:name w:val="xl161"/>
    <w:basedOn w:val="a3"/>
    <w:rsid w:val="00EA6E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a3"/>
    <w:rsid w:val="00EA6E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3">
    <w:name w:val="xl163"/>
    <w:basedOn w:val="a3"/>
    <w:rsid w:val="00EA6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4">
    <w:name w:val="xl164"/>
    <w:basedOn w:val="a3"/>
    <w:rsid w:val="00EA6E8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styleId="28">
    <w:name w:val="toc 2"/>
    <w:basedOn w:val="a3"/>
    <w:next w:val="a3"/>
    <w:link w:val="29"/>
    <w:autoRedefine/>
    <w:uiPriority w:val="39"/>
    <w:unhideWhenUsed/>
    <w:rsid w:val="005D74D1"/>
    <w:pPr>
      <w:spacing w:after="100"/>
      <w:ind w:left="240"/>
    </w:pPr>
  </w:style>
  <w:style w:type="character" w:customStyle="1" w:styleId="60">
    <w:name w:val="Заголовок 6 Знак"/>
    <w:basedOn w:val="a4"/>
    <w:link w:val="6"/>
    <w:uiPriority w:val="99"/>
    <w:rsid w:val="005D74D1"/>
    <w:rPr>
      <w:rFonts w:ascii="Calibri" w:eastAsia="Times New Roman" w:hAnsi="Calibri" w:cs="Times New Roman"/>
      <w:b/>
      <w:bCs/>
      <w:sz w:val="20"/>
      <w:szCs w:val="20"/>
    </w:rPr>
  </w:style>
  <w:style w:type="character" w:customStyle="1" w:styleId="70">
    <w:name w:val="Заголовок 7 Знак"/>
    <w:basedOn w:val="a4"/>
    <w:link w:val="7"/>
    <w:rsid w:val="005D74D1"/>
    <w:rPr>
      <w:rFonts w:ascii="Calibri" w:eastAsia="Times New Roman" w:hAnsi="Calibri" w:cs="Times New Roman"/>
      <w:sz w:val="24"/>
      <w:szCs w:val="24"/>
    </w:rPr>
  </w:style>
  <w:style w:type="character" w:customStyle="1" w:styleId="80">
    <w:name w:val="Заголовок 8 Знак"/>
    <w:basedOn w:val="a4"/>
    <w:link w:val="8"/>
    <w:rsid w:val="005D74D1"/>
    <w:rPr>
      <w:rFonts w:ascii="Calibri" w:eastAsia="Times New Roman" w:hAnsi="Calibri" w:cs="Times New Roman"/>
      <w:i/>
      <w:iCs/>
      <w:sz w:val="24"/>
      <w:szCs w:val="24"/>
    </w:rPr>
  </w:style>
  <w:style w:type="character" w:customStyle="1" w:styleId="90">
    <w:name w:val="Заголовок 9 Знак"/>
    <w:basedOn w:val="a4"/>
    <w:link w:val="9"/>
    <w:uiPriority w:val="99"/>
    <w:rsid w:val="005D74D1"/>
    <w:rPr>
      <w:rFonts w:ascii="Cambria" w:eastAsia="Times New Roman" w:hAnsi="Cambria" w:cs="Times New Roman"/>
      <w:sz w:val="20"/>
      <w:szCs w:val="20"/>
    </w:rPr>
  </w:style>
  <w:style w:type="numbering" w:customStyle="1" w:styleId="81">
    <w:name w:val="Нет списка8"/>
    <w:next w:val="a6"/>
    <w:uiPriority w:val="99"/>
    <w:semiHidden/>
    <w:unhideWhenUsed/>
    <w:rsid w:val="005D74D1"/>
  </w:style>
  <w:style w:type="character" w:customStyle="1" w:styleId="Heading4Char">
    <w:name w:val="Heading 4 Char"/>
    <w:uiPriority w:val="99"/>
    <w:semiHidden/>
    <w:locked/>
    <w:rsid w:val="005D74D1"/>
    <w:rPr>
      <w:rFonts w:ascii="Calibri" w:hAnsi="Calibri" w:cs="Times New Roman"/>
      <w:b/>
      <w:bCs/>
      <w:sz w:val="28"/>
      <w:szCs w:val="28"/>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3"/>
    <w:uiPriority w:val="99"/>
    <w:rsid w:val="005D74D1"/>
    <w:pPr>
      <w:spacing w:after="160" w:line="240" w:lineRule="exact"/>
    </w:pPr>
    <w:rPr>
      <w:rFonts w:ascii="Verdana" w:hAnsi="Verdana" w:cs="Verdana"/>
      <w:sz w:val="20"/>
      <w:szCs w:val="20"/>
      <w:lang w:val="en-US" w:eastAsia="en-US"/>
    </w:rPr>
  </w:style>
  <w:style w:type="paragraph" w:customStyle="1" w:styleId="1d">
    <w:name w:val="Без интервала1"/>
    <w:link w:val="aff"/>
    <w:uiPriority w:val="99"/>
    <w:rsid w:val="005D74D1"/>
    <w:pPr>
      <w:spacing w:after="0" w:line="216" w:lineRule="auto"/>
      <w:ind w:left="57" w:right="57" w:firstLine="709"/>
      <w:jc w:val="both"/>
    </w:pPr>
    <w:rPr>
      <w:rFonts w:ascii="Calibri" w:eastAsia="Times New Roman" w:hAnsi="Calibri" w:cs="Calibri"/>
    </w:rPr>
  </w:style>
  <w:style w:type="character" w:customStyle="1" w:styleId="aff">
    <w:name w:val="Без интервала Знак"/>
    <w:link w:val="1d"/>
    <w:uiPriority w:val="99"/>
    <w:locked/>
    <w:rsid w:val="005D74D1"/>
    <w:rPr>
      <w:rFonts w:ascii="Calibri" w:eastAsia="Times New Roman" w:hAnsi="Calibri" w:cs="Calibri"/>
    </w:rPr>
  </w:style>
  <w:style w:type="character" w:customStyle="1" w:styleId="BalloonTextChar">
    <w:name w:val="Balloon Text Char"/>
    <w:uiPriority w:val="99"/>
    <w:semiHidden/>
    <w:locked/>
    <w:rsid w:val="005D74D1"/>
    <w:rPr>
      <w:rFonts w:cs="Times New Roman"/>
      <w:sz w:val="2"/>
      <w:lang w:eastAsia="en-US"/>
    </w:rPr>
  </w:style>
  <w:style w:type="table" w:customStyle="1" w:styleId="TableGridReport1">
    <w:name w:val="Table Grid Report1"/>
    <w:basedOn w:val="a5"/>
    <w:next w:val="af3"/>
    <w:uiPriority w:val="59"/>
    <w:rsid w:val="005D74D1"/>
    <w:pPr>
      <w:spacing w:after="0"/>
      <w:ind w:firstLine="709"/>
      <w:jc w:val="both"/>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33"/>
    <w:uiPriority w:val="99"/>
    <w:locked/>
    <w:rsid w:val="005D74D1"/>
    <w:rPr>
      <w:rFonts w:cs="Times New Roman"/>
      <w:sz w:val="27"/>
      <w:szCs w:val="27"/>
      <w:shd w:val="clear" w:color="auto" w:fill="FFFFFF"/>
    </w:rPr>
  </w:style>
  <w:style w:type="paragraph" w:customStyle="1" w:styleId="33">
    <w:name w:val="Основной текст3"/>
    <w:basedOn w:val="a3"/>
    <w:link w:val="aff0"/>
    <w:uiPriority w:val="99"/>
    <w:rsid w:val="005D74D1"/>
    <w:pPr>
      <w:shd w:val="clear" w:color="auto" w:fill="FFFFFF"/>
      <w:spacing w:line="317" w:lineRule="exact"/>
      <w:ind w:hanging="640"/>
    </w:pPr>
    <w:rPr>
      <w:rFonts w:asciiTheme="minorHAnsi" w:eastAsiaTheme="minorHAnsi" w:hAnsiTheme="minorHAnsi"/>
      <w:sz w:val="27"/>
      <w:szCs w:val="27"/>
      <w:shd w:val="clear" w:color="auto" w:fill="FFFFFF"/>
      <w:lang w:eastAsia="en-US"/>
    </w:rPr>
  </w:style>
  <w:style w:type="character" w:customStyle="1" w:styleId="HeaderChar">
    <w:name w:val="Header Char"/>
    <w:uiPriority w:val="99"/>
    <w:semiHidden/>
    <w:locked/>
    <w:rsid w:val="005D74D1"/>
    <w:rPr>
      <w:rFonts w:ascii="Calibri" w:hAnsi="Calibri" w:cs="Calibri"/>
      <w:lang w:eastAsia="en-US"/>
    </w:rPr>
  </w:style>
  <w:style w:type="character" w:customStyle="1" w:styleId="FooterChar">
    <w:name w:val="Footer Char"/>
    <w:aliases w:val="Знак Char"/>
    <w:uiPriority w:val="99"/>
    <w:semiHidden/>
    <w:locked/>
    <w:rsid w:val="005D74D1"/>
    <w:rPr>
      <w:rFonts w:ascii="Calibri" w:hAnsi="Calibri" w:cs="Calibri"/>
      <w:lang w:eastAsia="en-US"/>
    </w:rPr>
  </w:style>
  <w:style w:type="character" w:customStyle="1" w:styleId="2a">
    <w:name w:val="Оглавление (2)_"/>
    <w:link w:val="2b"/>
    <w:uiPriority w:val="99"/>
    <w:locked/>
    <w:rsid w:val="005D74D1"/>
    <w:rPr>
      <w:rFonts w:cs="Times New Roman"/>
      <w:sz w:val="27"/>
      <w:szCs w:val="27"/>
      <w:shd w:val="clear" w:color="auto" w:fill="FFFFFF"/>
    </w:rPr>
  </w:style>
  <w:style w:type="paragraph" w:customStyle="1" w:styleId="2b">
    <w:name w:val="Оглавление (2)"/>
    <w:basedOn w:val="a3"/>
    <w:link w:val="2a"/>
    <w:uiPriority w:val="99"/>
    <w:rsid w:val="005D74D1"/>
    <w:pPr>
      <w:shd w:val="clear" w:color="auto" w:fill="FFFFFF"/>
      <w:spacing w:after="420" w:line="240" w:lineRule="atLeast"/>
    </w:pPr>
    <w:rPr>
      <w:rFonts w:asciiTheme="minorHAnsi" w:eastAsiaTheme="minorHAnsi" w:hAnsiTheme="minorHAnsi"/>
      <w:sz w:val="27"/>
      <w:szCs w:val="27"/>
      <w:shd w:val="clear" w:color="auto" w:fill="FFFFFF"/>
      <w:lang w:eastAsia="en-US"/>
    </w:rPr>
  </w:style>
  <w:style w:type="character" w:customStyle="1" w:styleId="29">
    <w:name w:val="Оглавление 2 Знак"/>
    <w:link w:val="28"/>
    <w:uiPriority w:val="39"/>
    <w:locked/>
    <w:rsid w:val="005D74D1"/>
    <w:rPr>
      <w:rFonts w:ascii="Times New Roman" w:eastAsia="Times New Roman" w:hAnsi="Times New Roman" w:cs="Times New Roman"/>
      <w:sz w:val="24"/>
      <w:szCs w:val="24"/>
      <w:lang w:eastAsia="ru-RU"/>
    </w:rPr>
  </w:style>
  <w:style w:type="character" w:customStyle="1" w:styleId="aff1">
    <w:name w:val="Оглавление"/>
    <w:uiPriority w:val="99"/>
    <w:rsid w:val="005D74D1"/>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5D74D1"/>
    <w:rPr>
      <w:rFonts w:cs="Times New Roman"/>
      <w:i/>
      <w:iCs/>
      <w:color w:val="000000"/>
      <w:spacing w:val="0"/>
      <w:sz w:val="26"/>
      <w:szCs w:val="26"/>
      <w:lang w:val="ru-RU" w:eastAsia="en-US"/>
    </w:rPr>
  </w:style>
  <w:style w:type="character" w:customStyle="1" w:styleId="aff2">
    <w:name w:val="Оглавление + Не курсив"/>
    <w:uiPriority w:val="99"/>
    <w:rsid w:val="005D74D1"/>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5D74D1"/>
    <w:rPr>
      <w:rFonts w:cs="Times New Roman"/>
      <w:i/>
      <w:iCs/>
      <w:color w:val="000000"/>
      <w:spacing w:val="0"/>
      <w:sz w:val="28"/>
      <w:szCs w:val="28"/>
      <w:lang w:val="ru-RU" w:eastAsia="en-US"/>
    </w:rPr>
  </w:style>
  <w:style w:type="character" w:customStyle="1" w:styleId="43">
    <w:name w:val="Основной текст (4)_"/>
    <w:uiPriority w:val="99"/>
    <w:rsid w:val="005D74D1"/>
    <w:rPr>
      <w:rFonts w:ascii="Times New Roman" w:hAnsi="Times New Roman" w:cs="Times New Roman"/>
      <w:spacing w:val="0"/>
      <w:sz w:val="27"/>
      <w:szCs w:val="27"/>
    </w:rPr>
  </w:style>
  <w:style w:type="character" w:customStyle="1" w:styleId="44">
    <w:name w:val="Основной текст (4)"/>
    <w:uiPriority w:val="99"/>
    <w:rsid w:val="005D74D1"/>
    <w:rPr>
      <w:rFonts w:ascii="Times New Roman" w:hAnsi="Times New Roman" w:cs="Times New Roman"/>
      <w:spacing w:val="0"/>
      <w:sz w:val="27"/>
      <w:szCs w:val="27"/>
      <w:u w:val="single"/>
    </w:rPr>
  </w:style>
  <w:style w:type="character" w:customStyle="1" w:styleId="45">
    <w:name w:val="Основной текст (4) + Не курсив"/>
    <w:uiPriority w:val="99"/>
    <w:rsid w:val="005D74D1"/>
    <w:rPr>
      <w:rFonts w:ascii="Times New Roman" w:hAnsi="Times New Roman" w:cs="Times New Roman"/>
      <w:i/>
      <w:iCs/>
      <w:spacing w:val="0"/>
      <w:sz w:val="27"/>
      <w:szCs w:val="27"/>
    </w:rPr>
  </w:style>
  <w:style w:type="character" w:customStyle="1" w:styleId="2c">
    <w:name w:val="Основной текст (2)_"/>
    <w:link w:val="2d"/>
    <w:locked/>
    <w:rsid w:val="005D74D1"/>
    <w:rPr>
      <w:rFonts w:cs="Times New Roman"/>
      <w:sz w:val="27"/>
      <w:szCs w:val="27"/>
      <w:shd w:val="clear" w:color="auto" w:fill="FFFFFF"/>
    </w:rPr>
  </w:style>
  <w:style w:type="paragraph" w:customStyle="1" w:styleId="2d">
    <w:name w:val="Основной текст (2)"/>
    <w:basedOn w:val="a3"/>
    <w:link w:val="2c"/>
    <w:rsid w:val="005D74D1"/>
    <w:pPr>
      <w:shd w:val="clear" w:color="auto" w:fill="FFFFFF"/>
      <w:spacing w:line="514" w:lineRule="exact"/>
      <w:jc w:val="center"/>
    </w:pPr>
    <w:rPr>
      <w:rFonts w:asciiTheme="minorHAnsi" w:eastAsiaTheme="minorHAnsi" w:hAnsiTheme="minorHAnsi"/>
      <w:sz w:val="27"/>
      <w:szCs w:val="27"/>
      <w:shd w:val="clear" w:color="auto" w:fill="FFFFFF"/>
      <w:lang w:eastAsia="en-US"/>
    </w:rPr>
  </w:style>
  <w:style w:type="character" w:customStyle="1" w:styleId="220">
    <w:name w:val="Заголовок №2 (2)_"/>
    <w:link w:val="221"/>
    <w:uiPriority w:val="99"/>
    <w:locked/>
    <w:rsid w:val="005D74D1"/>
    <w:rPr>
      <w:rFonts w:cs="Times New Roman"/>
      <w:sz w:val="27"/>
      <w:szCs w:val="27"/>
      <w:shd w:val="clear" w:color="auto" w:fill="FFFFFF"/>
    </w:rPr>
  </w:style>
  <w:style w:type="paragraph" w:customStyle="1" w:styleId="221">
    <w:name w:val="Заголовок №2 (2)"/>
    <w:basedOn w:val="a3"/>
    <w:link w:val="220"/>
    <w:uiPriority w:val="99"/>
    <w:rsid w:val="005D74D1"/>
    <w:pPr>
      <w:shd w:val="clear" w:color="auto" w:fill="FFFFFF"/>
      <w:spacing w:before="720" w:after="420" w:line="240" w:lineRule="atLeast"/>
      <w:outlineLvl w:val="1"/>
    </w:pPr>
    <w:rPr>
      <w:rFonts w:asciiTheme="minorHAnsi" w:eastAsiaTheme="minorHAnsi" w:hAnsiTheme="minorHAnsi"/>
      <w:sz w:val="27"/>
      <w:szCs w:val="27"/>
      <w:shd w:val="clear" w:color="auto" w:fill="FFFFFF"/>
      <w:lang w:eastAsia="en-US"/>
    </w:rPr>
  </w:style>
  <w:style w:type="character" w:customStyle="1" w:styleId="2e">
    <w:name w:val="Основной текст (2) + Не полужирный"/>
    <w:uiPriority w:val="99"/>
    <w:rsid w:val="005D74D1"/>
    <w:rPr>
      <w:rFonts w:cs="Times New Roman"/>
      <w:b/>
      <w:bCs/>
      <w:sz w:val="27"/>
      <w:szCs w:val="27"/>
      <w:shd w:val="clear" w:color="auto" w:fill="FFFFFF"/>
    </w:rPr>
  </w:style>
  <w:style w:type="character" w:customStyle="1" w:styleId="34">
    <w:name w:val="Заголовок №3_"/>
    <w:link w:val="35"/>
    <w:uiPriority w:val="99"/>
    <w:locked/>
    <w:rsid w:val="005D74D1"/>
    <w:rPr>
      <w:rFonts w:cs="Times New Roman"/>
      <w:sz w:val="27"/>
      <w:szCs w:val="27"/>
      <w:shd w:val="clear" w:color="auto" w:fill="FFFFFF"/>
    </w:rPr>
  </w:style>
  <w:style w:type="paragraph" w:customStyle="1" w:styleId="35">
    <w:name w:val="Заголовок №3"/>
    <w:basedOn w:val="a3"/>
    <w:link w:val="34"/>
    <w:uiPriority w:val="99"/>
    <w:rsid w:val="005D74D1"/>
    <w:pPr>
      <w:shd w:val="clear" w:color="auto" w:fill="FFFFFF"/>
      <w:spacing w:before="600" w:line="322" w:lineRule="exact"/>
      <w:outlineLvl w:val="2"/>
    </w:pPr>
    <w:rPr>
      <w:rFonts w:asciiTheme="minorHAnsi" w:eastAsiaTheme="minorHAnsi" w:hAnsiTheme="minorHAnsi"/>
      <w:sz w:val="27"/>
      <w:szCs w:val="27"/>
      <w:shd w:val="clear" w:color="auto" w:fill="FFFFFF"/>
      <w:lang w:eastAsia="en-US"/>
    </w:rPr>
  </w:style>
  <w:style w:type="character" w:customStyle="1" w:styleId="53">
    <w:name w:val="Основной текст (5)_"/>
    <w:link w:val="54"/>
    <w:uiPriority w:val="99"/>
    <w:locked/>
    <w:rsid w:val="005D74D1"/>
    <w:rPr>
      <w:rFonts w:cs="Times New Roman"/>
      <w:sz w:val="27"/>
      <w:szCs w:val="27"/>
      <w:shd w:val="clear" w:color="auto" w:fill="FFFFFF"/>
    </w:rPr>
  </w:style>
  <w:style w:type="paragraph" w:customStyle="1" w:styleId="54">
    <w:name w:val="Основной текст (5)"/>
    <w:basedOn w:val="a3"/>
    <w:link w:val="53"/>
    <w:uiPriority w:val="99"/>
    <w:rsid w:val="005D74D1"/>
    <w:pPr>
      <w:shd w:val="clear" w:color="auto" w:fill="FFFFFF"/>
      <w:spacing w:before="300" w:line="240" w:lineRule="atLeast"/>
      <w:jc w:val="center"/>
    </w:pPr>
    <w:rPr>
      <w:rFonts w:asciiTheme="minorHAnsi" w:eastAsiaTheme="minorHAnsi" w:hAnsiTheme="minorHAnsi"/>
      <w:sz w:val="27"/>
      <w:szCs w:val="27"/>
      <w:shd w:val="clear" w:color="auto" w:fill="FFFFFF"/>
      <w:lang w:eastAsia="en-US"/>
    </w:rPr>
  </w:style>
  <w:style w:type="character" w:customStyle="1" w:styleId="aff3">
    <w:name w:val="Основной текст + Полужирный"/>
    <w:uiPriority w:val="99"/>
    <w:rsid w:val="005D74D1"/>
    <w:rPr>
      <w:rFonts w:cs="Times New Roman"/>
      <w:b/>
      <w:bCs/>
      <w:spacing w:val="0"/>
      <w:sz w:val="27"/>
      <w:szCs w:val="27"/>
      <w:shd w:val="clear" w:color="auto" w:fill="FFFFFF"/>
    </w:rPr>
  </w:style>
  <w:style w:type="character" w:customStyle="1" w:styleId="120">
    <w:name w:val="Основной текст + 12"/>
    <w:aliases w:val="5 pt"/>
    <w:uiPriority w:val="99"/>
    <w:rsid w:val="005D74D1"/>
    <w:rPr>
      <w:rFonts w:cs="Times New Roman"/>
      <w:spacing w:val="0"/>
      <w:sz w:val="25"/>
      <w:szCs w:val="25"/>
      <w:shd w:val="clear" w:color="auto" w:fill="FFFFFF"/>
    </w:rPr>
  </w:style>
  <w:style w:type="character" w:customStyle="1" w:styleId="1e">
    <w:name w:val="Заголовок №1_"/>
    <w:link w:val="1f"/>
    <w:uiPriority w:val="99"/>
    <w:locked/>
    <w:rsid w:val="005D74D1"/>
    <w:rPr>
      <w:rFonts w:cs="Times New Roman"/>
      <w:sz w:val="27"/>
      <w:szCs w:val="27"/>
      <w:shd w:val="clear" w:color="auto" w:fill="FFFFFF"/>
    </w:rPr>
  </w:style>
  <w:style w:type="paragraph" w:customStyle="1" w:styleId="1f">
    <w:name w:val="Заголовок №1"/>
    <w:basedOn w:val="a3"/>
    <w:link w:val="1e"/>
    <w:uiPriority w:val="99"/>
    <w:rsid w:val="005D74D1"/>
    <w:pPr>
      <w:shd w:val="clear" w:color="auto" w:fill="FFFFFF"/>
      <w:spacing w:before="300" w:after="420" w:line="240" w:lineRule="atLeast"/>
      <w:outlineLvl w:val="0"/>
    </w:pPr>
    <w:rPr>
      <w:rFonts w:asciiTheme="minorHAnsi" w:eastAsiaTheme="minorHAnsi" w:hAnsiTheme="minorHAnsi"/>
      <w:sz w:val="27"/>
      <w:szCs w:val="27"/>
      <w:shd w:val="clear" w:color="auto" w:fill="FFFFFF"/>
      <w:lang w:eastAsia="en-US"/>
    </w:rPr>
  </w:style>
  <w:style w:type="character" w:customStyle="1" w:styleId="2f">
    <w:name w:val="Заголовок №2_"/>
    <w:link w:val="2f0"/>
    <w:locked/>
    <w:rsid w:val="005D74D1"/>
    <w:rPr>
      <w:rFonts w:cs="Times New Roman"/>
      <w:sz w:val="27"/>
      <w:szCs w:val="27"/>
      <w:shd w:val="clear" w:color="auto" w:fill="FFFFFF"/>
    </w:rPr>
  </w:style>
  <w:style w:type="paragraph" w:customStyle="1" w:styleId="2f0">
    <w:name w:val="Заголовок №2"/>
    <w:basedOn w:val="a3"/>
    <w:link w:val="2f"/>
    <w:rsid w:val="005D74D1"/>
    <w:pPr>
      <w:shd w:val="clear" w:color="auto" w:fill="FFFFFF"/>
      <w:spacing w:before="540" w:after="180" w:line="240" w:lineRule="atLeast"/>
      <w:ind w:hanging="760"/>
      <w:outlineLvl w:val="1"/>
    </w:pPr>
    <w:rPr>
      <w:rFonts w:asciiTheme="minorHAnsi" w:eastAsiaTheme="minorHAnsi" w:hAnsiTheme="minorHAnsi"/>
      <w:sz w:val="27"/>
      <w:szCs w:val="27"/>
      <w:shd w:val="clear" w:color="auto" w:fill="FFFFFF"/>
      <w:lang w:eastAsia="en-US"/>
    </w:rPr>
  </w:style>
  <w:style w:type="character" w:customStyle="1" w:styleId="1f0">
    <w:name w:val="Основной текст1"/>
    <w:uiPriority w:val="99"/>
    <w:rsid w:val="005D74D1"/>
    <w:rPr>
      <w:rFonts w:cs="Times New Roman"/>
      <w:spacing w:val="0"/>
      <w:sz w:val="27"/>
      <w:szCs w:val="27"/>
      <w:u w:val="single"/>
      <w:shd w:val="clear" w:color="auto" w:fill="FFFFFF"/>
    </w:rPr>
  </w:style>
  <w:style w:type="character" w:customStyle="1" w:styleId="63">
    <w:name w:val="Основной текст (6)_"/>
    <w:link w:val="64"/>
    <w:locked/>
    <w:rsid w:val="005D74D1"/>
    <w:rPr>
      <w:rFonts w:cs="Times New Roman"/>
      <w:shd w:val="clear" w:color="auto" w:fill="FFFFFF"/>
    </w:rPr>
  </w:style>
  <w:style w:type="paragraph" w:customStyle="1" w:styleId="64">
    <w:name w:val="Основной текст (6)"/>
    <w:basedOn w:val="a3"/>
    <w:link w:val="63"/>
    <w:rsid w:val="005D74D1"/>
    <w:pPr>
      <w:shd w:val="clear" w:color="auto" w:fill="FFFFFF"/>
      <w:spacing w:line="240" w:lineRule="atLeast"/>
    </w:pPr>
    <w:rPr>
      <w:rFonts w:asciiTheme="minorHAnsi" w:eastAsiaTheme="minorHAnsi" w:hAnsiTheme="minorHAnsi"/>
      <w:sz w:val="22"/>
      <w:szCs w:val="22"/>
      <w:shd w:val="clear" w:color="auto" w:fill="FFFFFF"/>
      <w:lang w:eastAsia="en-US"/>
    </w:rPr>
  </w:style>
  <w:style w:type="character" w:customStyle="1" w:styleId="72">
    <w:name w:val="Основной текст (7)_"/>
    <w:rsid w:val="005D74D1"/>
    <w:rPr>
      <w:rFonts w:ascii="Times New Roman" w:hAnsi="Times New Roman" w:cs="Times New Roman"/>
      <w:spacing w:val="0"/>
      <w:sz w:val="22"/>
      <w:szCs w:val="22"/>
    </w:rPr>
  </w:style>
  <w:style w:type="character" w:customStyle="1" w:styleId="73">
    <w:name w:val="Основной текст (7)"/>
    <w:basedOn w:val="72"/>
    <w:rsid w:val="005D74D1"/>
    <w:rPr>
      <w:rFonts w:ascii="Times New Roman" w:hAnsi="Times New Roman" w:cs="Times New Roman"/>
      <w:spacing w:val="0"/>
      <w:sz w:val="22"/>
      <w:szCs w:val="22"/>
    </w:rPr>
  </w:style>
  <w:style w:type="character" w:customStyle="1" w:styleId="65">
    <w:name w:val="Основной текст (6) + Полужирный"/>
    <w:uiPriority w:val="99"/>
    <w:rsid w:val="005D74D1"/>
    <w:rPr>
      <w:rFonts w:cs="Times New Roman"/>
      <w:b/>
      <w:bCs/>
      <w:spacing w:val="0"/>
      <w:sz w:val="22"/>
      <w:szCs w:val="22"/>
      <w:shd w:val="clear" w:color="auto" w:fill="FFFFFF"/>
    </w:rPr>
  </w:style>
  <w:style w:type="character" w:customStyle="1" w:styleId="82">
    <w:name w:val="Основной текст (8)_"/>
    <w:link w:val="83"/>
    <w:uiPriority w:val="99"/>
    <w:locked/>
    <w:rsid w:val="005D74D1"/>
    <w:rPr>
      <w:rFonts w:cs="Times New Roman"/>
      <w:sz w:val="23"/>
      <w:szCs w:val="23"/>
      <w:shd w:val="clear" w:color="auto" w:fill="FFFFFF"/>
    </w:rPr>
  </w:style>
  <w:style w:type="paragraph" w:customStyle="1" w:styleId="83">
    <w:name w:val="Основной текст (8)"/>
    <w:basedOn w:val="a3"/>
    <w:link w:val="82"/>
    <w:uiPriority w:val="99"/>
    <w:rsid w:val="005D74D1"/>
    <w:pPr>
      <w:shd w:val="clear" w:color="auto" w:fill="FFFFFF"/>
      <w:spacing w:line="240" w:lineRule="atLeast"/>
    </w:pPr>
    <w:rPr>
      <w:rFonts w:asciiTheme="minorHAnsi" w:eastAsiaTheme="minorHAnsi" w:hAnsiTheme="minorHAnsi"/>
      <w:sz w:val="23"/>
      <w:szCs w:val="23"/>
      <w:shd w:val="clear" w:color="auto" w:fill="FFFFFF"/>
      <w:lang w:eastAsia="en-US"/>
    </w:rPr>
  </w:style>
  <w:style w:type="character" w:customStyle="1" w:styleId="aff4">
    <w:name w:val="Подпись к таблице_"/>
    <w:link w:val="aff5"/>
    <w:locked/>
    <w:rsid w:val="005D74D1"/>
    <w:rPr>
      <w:rFonts w:cs="Times New Roman"/>
      <w:shd w:val="clear" w:color="auto" w:fill="FFFFFF"/>
    </w:rPr>
  </w:style>
  <w:style w:type="paragraph" w:customStyle="1" w:styleId="aff5">
    <w:name w:val="Подпись к таблице"/>
    <w:basedOn w:val="a3"/>
    <w:link w:val="aff4"/>
    <w:rsid w:val="005D74D1"/>
    <w:pPr>
      <w:shd w:val="clear" w:color="auto" w:fill="FFFFFF"/>
      <w:spacing w:line="240" w:lineRule="atLeast"/>
    </w:pPr>
    <w:rPr>
      <w:rFonts w:asciiTheme="minorHAnsi" w:eastAsiaTheme="minorHAnsi" w:hAnsiTheme="minorHAnsi"/>
      <w:sz w:val="22"/>
      <w:szCs w:val="22"/>
      <w:shd w:val="clear" w:color="auto" w:fill="FFFFFF"/>
      <w:lang w:eastAsia="en-US"/>
    </w:rPr>
  </w:style>
  <w:style w:type="character" w:customStyle="1" w:styleId="91">
    <w:name w:val="Основной текст (9)_"/>
    <w:link w:val="92"/>
    <w:uiPriority w:val="99"/>
    <w:locked/>
    <w:rsid w:val="005D74D1"/>
    <w:rPr>
      <w:rFonts w:cs="Times New Roman"/>
      <w:sz w:val="15"/>
      <w:szCs w:val="15"/>
      <w:shd w:val="clear" w:color="auto" w:fill="FFFFFF"/>
    </w:rPr>
  </w:style>
  <w:style w:type="paragraph" w:customStyle="1" w:styleId="92">
    <w:name w:val="Основной текст (9)"/>
    <w:basedOn w:val="a3"/>
    <w:link w:val="91"/>
    <w:uiPriority w:val="99"/>
    <w:rsid w:val="005D74D1"/>
    <w:pPr>
      <w:shd w:val="clear" w:color="auto" w:fill="FFFFFF"/>
      <w:spacing w:line="240" w:lineRule="atLeast"/>
    </w:pPr>
    <w:rPr>
      <w:rFonts w:asciiTheme="minorHAnsi" w:eastAsiaTheme="minorHAnsi" w:hAnsiTheme="minorHAnsi"/>
      <w:sz w:val="15"/>
      <w:szCs w:val="15"/>
      <w:shd w:val="clear" w:color="auto" w:fill="FFFFFF"/>
      <w:lang w:eastAsia="en-US"/>
    </w:rPr>
  </w:style>
  <w:style w:type="character" w:customStyle="1" w:styleId="100">
    <w:name w:val="Основной текст (10)_"/>
    <w:link w:val="101"/>
    <w:uiPriority w:val="99"/>
    <w:locked/>
    <w:rsid w:val="005D74D1"/>
    <w:rPr>
      <w:rFonts w:ascii="Tahoma" w:hAnsi="Tahoma" w:cs="Tahoma"/>
      <w:shd w:val="clear" w:color="auto" w:fill="FFFFFF"/>
    </w:rPr>
  </w:style>
  <w:style w:type="paragraph" w:customStyle="1" w:styleId="101">
    <w:name w:val="Основной текст (10)"/>
    <w:basedOn w:val="a3"/>
    <w:link w:val="100"/>
    <w:uiPriority w:val="99"/>
    <w:rsid w:val="005D74D1"/>
    <w:pPr>
      <w:shd w:val="clear" w:color="auto" w:fill="FFFFFF"/>
      <w:spacing w:line="240" w:lineRule="atLeast"/>
    </w:pPr>
    <w:rPr>
      <w:rFonts w:ascii="Tahoma" w:eastAsiaTheme="minorHAnsi" w:hAnsi="Tahoma" w:cs="Tahoma"/>
      <w:sz w:val="22"/>
      <w:szCs w:val="22"/>
      <w:shd w:val="clear" w:color="auto" w:fill="FFFFFF"/>
      <w:lang w:eastAsia="en-US"/>
    </w:rPr>
  </w:style>
  <w:style w:type="character" w:customStyle="1" w:styleId="1000">
    <w:name w:val="Основной текст (100)_"/>
    <w:uiPriority w:val="99"/>
    <w:rsid w:val="005D74D1"/>
    <w:rPr>
      <w:rFonts w:ascii="Tahoma" w:hAnsi="Tahoma" w:cs="Tahoma"/>
      <w:spacing w:val="0"/>
      <w:sz w:val="19"/>
      <w:szCs w:val="19"/>
    </w:rPr>
  </w:style>
  <w:style w:type="character" w:customStyle="1" w:styleId="102">
    <w:name w:val="Основной текст (102)_"/>
    <w:link w:val="1020"/>
    <w:uiPriority w:val="99"/>
    <w:locked/>
    <w:rsid w:val="005D74D1"/>
    <w:rPr>
      <w:rFonts w:cs="Times New Roman"/>
      <w:sz w:val="18"/>
      <w:szCs w:val="18"/>
      <w:shd w:val="clear" w:color="auto" w:fill="FFFFFF"/>
    </w:rPr>
  </w:style>
  <w:style w:type="paragraph" w:customStyle="1" w:styleId="1020">
    <w:name w:val="Основной текст (102)"/>
    <w:basedOn w:val="a3"/>
    <w:link w:val="102"/>
    <w:uiPriority w:val="99"/>
    <w:rsid w:val="005D74D1"/>
    <w:pPr>
      <w:shd w:val="clear" w:color="auto" w:fill="FFFFFF"/>
      <w:spacing w:line="240" w:lineRule="atLeast"/>
    </w:pPr>
    <w:rPr>
      <w:rFonts w:asciiTheme="minorHAnsi" w:eastAsiaTheme="minorHAnsi" w:hAnsiTheme="minorHAnsi"/>
      <w:sz w:val="18"/>
      <w:szCs w:val="18"/>
      <w:shd w:val="clear" w:color="auto" w:fill="FFFFFF"/>
      <w:lang w:eastAsia="en-US"/>
    </w:rPr>
  </w:style>
  <w:style w:type="character" w:customStyle="1" w:styleId="1001">
    <w:name w:val="Основной текст (100)"/>
    <w:basedOn w:val="1000"/>
    <w:uiPriority w:val="99"/>
    <w:rsid w:val="005D74D1"/>
    <w:rPr>
      <w:rFonts w:ascii="Tahoma" w:hAnsi="Tahoma" w:cs="Tahoma"/>
      <w:spacing w:val="0"/>
      <w:sz w:val="19"/>
      <w:szCs w:val="19"/>
    </w:rPr>
  </w:style>
  <w:style w:type="character" w:customStyle="1" w:styleId="613">
    <w:name w:val="Основной текст (6) + 13"/>
    <w:aliases w:val="5 pt10,Курсив,Интервал -1 pt"/>
    <w:uiPriority w:val="99"/>
    <w:rsid w:val="005D74D1"/>
    <w:rPr>
      <w:rFonts w:cs="Times New Roman"/>
      <w:i/>
      <w:iCs/>
      <w:spacing w:val="-30"/>
      <w:sz w:val="27"/>
      <w:szCs w:val="27"/>
      <w:shd w:val="clear" w:color="auto" w:fill="FFFFFF"/>
    </w:rPr>
  </w:style>
  <w:style w:type="character" w:customStyle="1" w:styleId="4-1pt">
    <w:name w:val="Основной текст (4) + Интервал -1 pt"/>
    <w:uiPriority w:val="99"/>
    <w:rsid w:val="005D74D1"/>
    <w:rPr>
      <w:rFonts w:ascii="Times New Roman" w:hAnsi="Times New Roman" w:cs="Times New Roman"/>
      <w:spacing w:val="-30"/>
      <w:sz w:val="27"/>
      <w:szCs w:val="27"/>
      <w:lang w:val="en-US"/>
    </w:rPr>
  </w:style>
  <w:style w:type="character" w:customStyle="1" w:styleId="2f1">
    <w:name w:val="Подпись к таблице (2)_"/>
    <w:link w:val="2f2"/>
    <w:locked/>
    <w:rsid w:val="005D74D1"/>
    <w:rPr>
      <w:rFonts w:cs="Times New Roman"/>
      <w:sz w:val="27"/>
      <w:szCs w:val="27"/>
      <w:shd w:val="clear" w:color="auto" w:fill="FFFFFF"/>
    </w:rPr>
  </w:style>
  <w:style w:type="paragraph" w:customStyle="1" w:styleId="2f2">
    <w:name w:val="Подпись к таблице (2)"/>
    <w:basedOn w:val="a3"/>
    <w:link w:val="2f1"/>
    <w:rsid w:val="005D74D1"/>
    <w:pPr>
      <w:shd w:val="clear" w:color="auto" w:fill="FFFFFF"/>
      <w:spacing w:line="240" w:lineRule="atLeast"/>
    </w:pPr>
    <w:rPr>
      <w:rFonts w:asciiTheme="minorHAnsi" w:eastAsiaTheme="minorHAnsi" w:hAnsiTheme="minorHAnsi"/>
      <w:sz w:val="27"/>
      <w:szCs w:val="27"/>
      <w:shd w:val="clear" w:color="auto" w:fill="FFFFFF"/>
      <w:lang w:eastAsia="en-US"/>
    </w:rPr>
  </w:style>
  <w:style w:type="character" w:customStyle="1" w:styleId="112">
    <w:name w:val="Основной текст (11)_"/>
    <w:link w:val="113"/>
    <w:uiPriority w:val="99"/>
    <w:locked/>
    <w:rsid w:val="005D74D1"/>
    <w:rPr>
      <w:rFonts w:cs="Times New Roman"/>
      <w:sz w:val="28"/>
      <w:szCs w:val="28"/>
      <w:shd w:val="clear" w:color="auto" w:fill="FFFFFF"/>
    </w:rPr>
  </w:style>
  <w:style w:type="paragraph" w:customStyle="1" w:styleId="113">
    <w:name w:val="Основной текст (11)"/>
    <w:basedOn w:val="a3"/>
    <w:link w:val="112"/>
    <w:uiPriority w:val="99"/>
    <w:rsid w:val="005D74D1"/>
    <w:pPr>
      <w:shd w:val="clear" w:color="auto" w:fill="FFFFFF"/>
      <w:spacing w:line="240" w:lineRule="atLeast"/>
    </w:pPr>
    <w:rPr>
      <w:rFonts w:asciiTheme="minorHAnsi" w:eastAsiaTheme="minorHAnsi" w:hAnsiTheme="minorHAnsi"/>
      <w:sz w:val="28"/>
      <w:szCs w:val="28"/>
      <w:shd w:val="clear" w:color="auto" w:fill="FFFFFF"/>
      <w:lang w:eastAsia="en-US"/>
    </w:rPr>
  </w:style>
  <w:style w:type="character" w:customStyle="1" w:styleId="123">
    <w:name w:val="Основной текст (123)_"/>
    <w:link w:val="1230"/>
    <w:uiPriority w:val="99"/>
    <w:locked/>
    <w:rsid w:val="005D74D1"/>
    <w:rPr>
      <w:rFonts w:ascii="Tahoma" w:hAnsi="Tahoma" w:cs="Tahoma"/>
      <w:sz w:val="23"/>
      <w:szCs w:val="23"/>
      <w:shd w:val="clear" w:color="auto" w:fill="FFFFFF"/>
    </w:rPr>
  </w:style>
  <w:style w:type="paragraph" w:customStyle="1" w:styleId="1230">
    <w:name w:val="Основной текст (123)"/>
    <w:basedOn w:val="a3"/>
    <w:link w:val="123"/>
    <w:uiPriority w:val="99"/>
    <w:rsid w:val="005D74D1"/>
    <w:pPr>
      <w:shd w:val="clear" w:color="auto" w:fill="FFFFFF"/>
      <w:spacing w:line="240" w:lineRule="atLeast"/>
      <w:jc w:val="right"/>
    </w:pPr>
    <w:rPr>
      <w:rFonts w:ascii="Tahoma" w:eastAsiaTheme="minorHAnsi" w:hAnsi="Tahoma" w:cs="Tahoma"/>
      <w:sz w:val="23"/>
      <w:szCs w:val="23"/>
      <w:shd w:val="clear" w:color="auto" w:fill="FFFFFF"/>
      <w:lang w:eastAsia="en-US"/>
    </w:rPr>
  </w:style>
  <w:style w:type="character" w:customStyle="1" w:styleId="123TimesNewRoman">
    <w:name w:val="Основной текст (123) + Times New Roman"/>
    <w:aliases w:val="11 pt,Полужирный7"/>
    <w:uiPriority w:val="99"/>
    <w:rsid w:val="005D74D1"/>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5D74D1"/>
    <w:rPr>
      <w:rFonts w:ascii="Tahoma" w:hAnsi="Tahoma" w:cs="Tahoma"/>
      <w:spacing w:val="30"/>
      <w:sz w:val="23"/>
      <w:szCs w:val="23"/>
      <w:shd w:val="clear" w:color="auto" w:fill="FFFFFF"/>
    </w:rPr>
  </w:style>
  <w:style w:type="character" w:customStyle="1" w:styleId="114">
    <w:name w:val="Основной текст + 11"/>
    <w:aliases w:val="5 pt7,Полужирный6"/>
    <w:uiPriority w:val="99"/>
    <w:rsid w:val="005D74D1"/>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5D74D1"/>
    <w:rPr>
      <w:rFonts w:cs="Times New Roman"/>
      <w:b/>
      <w:bCs/>
      <w:spacing w:val="0"/>
      <w:sz w:val="21"/>
      <w:szCs w:val="21"/>
      <w:shd w:val="clear" w:color="auto" w:fill="FFFFFF"/>
    </w:rPr>
  </w:style>
  <w:style w:type="character" w:customStyle="1" w:styleId="130">
    <w:name w:val="Основной текст (13)_"/>
    <w:link w:val="131"/>
    <w:uiPriority w:val="99"/>
    <w:locked/>
    <w:rsid w:val="005D74D1"/>
    <w:rPr>
      <w:rFonts w:cs="Times New Roman"/>
      <w:sz w:val="10"/>
      <w:szCs w:val="10"/>
      <w:shd w:val="clear" w:color="auto" w:fill="FFFFFF"/>
    </w:rPr>
  </w:style>
  <w:style w:type="paragraph" w:customStyle="1" w:styleId="131">
    <w:name w:val="Основной текст (13)"/>
    <w:basedOn w:val="a3"/>
    <w:link w:val="130"/>
    <w:uiPriority w:val="99"/>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140">
    <w:name w:val="Основной текст (14)_"/>
    <w:link w:val="141"/>
    <w:locked/>
    <w:rsid w:val="005D74D1"/>
    <w:rPr>
      <w:rFonts w:cs="Times New Roman"/>
      <w:sz w:val="10"/>
      <w:szCs w:val="10"/>
      <w:shd w:val="clear" w:color="auto" w:fill="FFFFFF"/>
    </w:rPr>
  </w:style>
  <w:style w:type="paragraph" w:customStyle="1" w:styleId="141">
    <w:name w:val="Основной текст (14)"/>
    <w:basedOn w:val="a3"/>
    <w:link w:val="140"/>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150">
    <w:name w:val="Основной текст (15)_"/>
    <w:link w:val="151"/>
    <w:uiPriority w:val="99"/>
    <w:locked/>
    <w:rsid w:val="005D74D1"/>
    <w:rPr>
      <w:rFonts w:cs="Times New Roman"/>
      <w:sz w:val="10"/>
      <w:szCs w:val="10"/>
      <w:shd w:val="clear" w:color="auto" w:fill="FFFFFF"/>
    </w:rPr>
  </w:style>
  <w:style w:type="paragraph" w:customStyle="1" w:styleId="151">
    <w:name w:val="Основной текст (15)"/>
    <w:basedOn w:val="a3"/>
    <w:link w:val="150"/>
    <w:uiPriority w:val="99"/>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1f1">
    <w:name w:val="Основной текст + Полужирный1"/>
    <w:aliases w:val="Курсив1"/>
    <w:uiPriority w:val="99"/>
    <w:rsid w:val="005D74D1"/>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5D74D1"/>
    <w:rPr>
      <w:rFonts w:cs="Times New Roman"/>
      <w:sz w:val="27"/>
      <w:szCs w:val="27"/>
      <w:shd w:val="clear" w:color="auto" w:fill="FFFFFF"/>
    </w:rPr>
  </w:style>
  <w:style w:type="paragraph" w:customStyle="1" w:styleId="161">
    <w:name w:val="Основной текст (16)"/>
    <w:basedOn w:val="a3"/>
    <w:link w:val="160"/>
    <w:uiPriority w:val="99"/>
    <w:rsid w:val="005D74D1"/>
    <w:pPr>
      <w:shd w:val="clear" w:color="auto" w:fill="FFFFFF"/>
      <w:spacing w:line="240" w:lineRule="atLeast"/>
    </w:pPr>
    <w:rPr>
      <w:rFonts w:asciiTheme="minorHAnsi" w:eastAsiaTheme="minorHAnsi" w:hAnsiTheme="minorHAnsi"/>
      <w:sz w:val="27"/>
      <w:szCs w:val="27"/>
      <w:shd w:val="clear" w:color="auto" w:fill="FFFFFF"/>
      <w:lang w:eastAsia="en-US"/>
    </w:rPr>
  </w:style>
  <w:style w:type="character" w:customStyle="1" w:styleId="84">
    <w:name w:val="Основной текст + 8"/>
    <w:aliases w:val="5 pt5"/>
    <w:uiPriority w:val="99"/>
    <w:rsid w:val="005D74D1"/>
    <w:rPr>
      <w:rFonts w:cs="Times New Roman"/>
      <w:spacing w:val="0"/>
      <w:sz w:val="17"/>
      <w:szCs w:val="17"/>
      <w:shd w:val="clear" w:color="auto" w:fill="FFFFFF"/>
    </w:rPr>
  </w:style>
  <w:style w:type="character" w:customStyle="1" w:styleId="170">
    <w:name w:val="Основной текст (17)_"/>
    <w:link w:val="171"/>
    <w:uiPriority w:val="99"/>
    <w:locked/>
    <w:rsid w:val="005D74D1"/>
    <w:rPr>
      <w:rFonts w:cs="Times New Roman"/>
      <w:sz w:val="8"/>
      <w:szCs w:val="8"/>
      <w:shd w:val="clear" w:color="auto" w:fill="FFFFFF"/>
    </w:rPr>
  </w:style>
  <w:style w:type="paragraph" w:customStyle="1" w:styleId="171">
    <w:name w:val="Основной текст (17)"/>
    <w:basedOn w:val="a3"/>
    <w:link w:val="170"/>
    <w:uiPriority w:val="99"/>
    <w:rsid w:val="005D74D1"/>
    <w:pPr>
      <w:shd w:val="clear" w:color="auto" w:fill="FFFFFF"/>
      <w:spacing w:line="240" w:lineRule="atLeast"/>
      <w:jc w:val="right"/>
    </w:pPr>
    <w:rPr>
      <w:rFonts w:asciiTheme="minorHAnsi" w:eastAsiaTheme="minorHAnsi" w:hAnsiTheme="minorHAnsi"/>
      <w:sz w:val="8"/>
      <w:szCs w:val="8"/>
      <w:shd w:val="clear" w:color="auto" w:fill="FFFFFF"/>
      <w:lang w:eastAsia="en-US"/>
    </w:rPr>
  </w:style>
  <w:style w:type="character" w:customStyle="1" w:styleId="320">
    <w:name w:val="Заголовок №3 (2)_"/>
    <w:link w:val="321"/>
    <w:uiPriority w:val="99"/>
    <w:locked/>
    <w:rsid w:val="005D74D1"/>
    <w:rPr>
      <w:rFonts w:cs="Times New Roman"/>
      <w:sz w:val="27"/>
      <w:szCs w:val="27"/>
      <w:shd w:val="clear" w:color="auto" w:fill="FFFFFF"/>
    </w:rPr>
  </w:style>
  <w:style w:type="paragraph" w:customStyle="1" w:styleId="321">
    <w:name w:val="Заголовок №3 (2)"/>
    <w:basedOn w:val="a3"/>
    <w:link w:val="320"/>
    <w:uiPriority w:val="99"/>
    <w:rsid w:val="005D74D1"/>
    <w:pPr>
      <w:shd w:val="clear" w:color="auto" w:fill="FFFFFF"/>
      <w:spacing w:line="322" w:lineRule="exact"/>
      <w:outlineLvl w:val="2"/>
    </w:pPr>
    <w:rPr>
      <w:rFonts w:asciiTheme="minorHAnsi" w:eastAsiaTheme="minorHAnsi" w:hAnsiTheme="minorHAnsi"/>
      <w:sz w:val="27"/>
      <w:szCs w:val="27"/>
      <w:shd w:val="clear" w:color="auto" w:fill="FFFFFF"/>
      <w:lang w:eastAsia="en-US"/>
    </w:rPr>
  </w:style>
  <w:style w:type="character" w:customStyle="1" w:styleId="190">
    <w:name w:val="Основной текст (19)_"/>
    <w:link w:val="191"/>
    <w:uiPriority w:val="99"/>
    <w:locked/>
    <w:rsid w:val="005D74D1"/>
    <w:rPr>
      <w:rFonts w:cs="Times New Roman"/>
      <w:sz w:val="8"/>
      <w:szCs w:val="8"/>
      <w:shd w:val="clear" w:color="auto" w:fill="FFFFFF"/>
    </w:rPr>
  </w:style>
  <w:style w:type="paragraph" w:customStyle="1" w:styleId="191">
    <w:name w:val="Основной текст (19)"/>
    <w:basedOn w:val="a3"/>
    <w:link w:val="190"/>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200">
    <w:name w:val="Основной текст (20)_"/>
    <w:link w:val="201"/>
    <w:uiPriority w:val="99"/>
    <w:locked/>
    <w:rsid w:val="005D74D1"/>
    <w:rPr>
      <w:rFonts w:cs="Times New Roman"/>
      <w:sz w:val="23"/>
      <w:szCs w:val="23"/>
      <w:shd w:val="clear" w:color="auto" w:fill="FFFFFF"/>
    </w:rPr>
  </w:style>
  <w:style w:type="paragraph" w:customStyle="1" w:styleId="201">
    <w:name w:val="Основной текст (20)"/>
    <w:basedOn w:val="a3"/>
    <w:link w:val="200"/>
    <w:uiPriority w:val="99"/>
    <w:rsid w:val="005D74D1"/>
    <w:pPr>
      <w:shd w:val="clear" w:color="auto" w:fill="FFFFFF"/>
      <w:spacing w:line="274" w:lineRule="exact"/>
    </w:pPr>
    <w:rPr>
      <w:rFonts w:asciiTheme="minorHAnsi" w:eastAsiaTheme="minorHAnsi" w:hAnsiTheme="minorHAnsi"/>
      <w:sz w:val="23"/>
      <w:szCs w:val="23"/>
      <w:shd w:val="clear" w:color="auto" w:fill="FFFFFF"/>
      <w:lang w:eastAsia="en-US"/>
    </w:rPr>
  </w:style>
  <w:style w:type="character" w:customStyle="1" w:styleId="3pt">
    <w:name w:val="Основной текст + Интервал 3 pt"/>
    <w:uiPriority w:val="99"/>
    <w:rsid w:val="005D74D1"/>
    <w:rPr>
      <w:rFonts w:cs="Times New Roman"/>
      <w:spacing w:val="70"/>
      <w:sz w:val="27"/>
      <w:szCs w:val="27"/>
      <w:shd w:val="clear" w:color="auto" w:fill="FFFFFF"/>
    </w:rPr>
  </w:style>
  <w:style w:type="character" w:customStyle="1" w:styleId="212">
    <w:name w:val="Основной текст (21)_"/>
    <w:link w:val="213"/>
    <w:uiPriority w:val="99"/>
    <w:locked/>
    <w:rsid w:val="005D74D1"/>
    <w:rPr>
      <w:rFonts w:cs="Times New Roman"/>
      <w:sz w:val="11"/>
      <w:szCs w:val="11"/>
      <w:shd w:val="clear" w:color="auto" w:fill="FFFFFF"/>
    </w:rPr>
  </w:style>
  <w:style w:type="paragraph" w:customStyle="1" w:styleId="213">
    <w:name w:val="Основной текст (21)"/>
    <w:basedOn w:val="a3"/>
    <w:link w:val="212"/>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250">
    <w:name w:val="Основной текст (25)_"/>
    <w:link w:val="251"/>
    <w:uiPriority w:val="99"/>
    <w:locked/>
    <w:rsid w:val="005D74D1"/>
    <w:rPr>
      <w:rFonts w:cs="Times New Roman"/>
      <w:sz w:val="11"/>
      <w:szCs w:val="11"/>
      <w:shd w:val="clear" w:color="auto" w:fill="FFFFFF"/>
    </w:rPr>
  </w:style>
  <w:style w:type="paragraph" w:customStyle="1" w:styleId="251">
    <w:name w:val="Основной текст (25)"/>
    <w:basedOn w:val="a3"/>
    <w:link w:val="25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290">
    <w:name w:val="Основной текст (29)_"/>
    <w:link w:val="291"/>
    <w:uiPriority w:val="99"/>
    <w:locked/>
    <w:rsid w:val="005D74D1"/>
    <w:rPr>
      <w:rFonts w:cs="Times New Roman"/>
      <w:sz w:val="8"/>
      <w:szCs w:val="8"/>
      <w:shd w:val="clear" w:color="auto" w:fill="FFFFFF"/>
    </w:rPr>
  </w:style>
  <w:style w:type="paragraph" w:customStyle="1" w:styleId="291">
    <w:name w:val="Основной текст (29)"/>
    <w:basedOn w:val="a3"/>
    <w:link w:val="290"/>
    <w:uiPriority w:val="99"/>
    <w:rsid w:val="005D74D1"/>
    <w:pPr>
      <w:shd w:val="clear" w:color="auto" w:fill="FFFFFF"/>
      <w:spacing w:line="240" w:lineRule="atLeast"/>
      <w:jc w:val="center"/>
    </w:pPr>
    <w:rPr>
      <w:rFonts w:asciiTheme="minorHAnsi" w:eastAsiaTheme="minorHAnsi" w:hAnsiTheme="minorHAnsi"/>
      <w:sz w:val="8"/>
      <w:szCs w:val="8"/>
      <w:shd w:val="clear" w:color="auto" w:fill="FFFFFF"/>
      <w:lang w:eastAsia="en-US"/>
    </w:rPr>
  </w:style>
  <w:style w:type="character" w:customStyle="1" w:styleId="260">
    <w:name w:val="Основной текст (26)_"/>
    <w:link w:val="261"/>
    <w:uiPriority w:val="99"/>
    <w:locked/>
    <w:rsid w:val="005D74D1"/>
    <w:rPr>
      <w:rFonts w:cs="Times New Roman"/>
      <w:sz w:val="11"/>
      <w:szCs w:val="11"/>
      <w:shd w:val="clear" w:color="auto" w:fill="FFFFFF"/>
    </w:rPr>
  </w:style>
  <w:style w:type="paragraph" w:customStyle="1" w:styleId="261">
    <w:name w:val="Основной текст (26)"/>
    <w:basedOn w:val="a3"/>
    <w:link w:val="26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230">
    <w:name w:val="Основной текст (23)_"/>
    <w:link w:val="231"/>
    <w:uiPriority w:val="99"/>
    <w:locked/>
    <w:rsid w:val="005D74D1"/>
    <w:rPr>
      <w:rFonts w:cs="Times New Roman"/>
      <w:sz w:val="11"/>
      <w:szCs w:val="11"/>
      <w:shd w:val="clear" w:color="auto" w:fill="FFFFFF"/>
    </w:rPr>
  </w:style>
  <w:style w:type="paragraph" w:customStyle="1" w:styleId="231">
    <w:name w:val="Основной текст (23)"/>
    <w:basedOn w:val="a3"/>
    <w:link w:val="2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180">
    <w:name w:val="Основной текст (18)"/>
    <w:uiPriority w:val="99"/>
    <w:rsid w:val="005D74D1"/>
    <w:rPr>
      <w:rFonts w:ascii="Times New Roman" w:hAnsi="Times New Roman" w:cs="Times New Roman"/>
      <w:spacing w:val="0"/>
      <w:sz w:val="19"/>
      <w:szCs w:val="19"/>
    </w:rPr>
  </w:style>
  <w:style w:type="character" w:customStyle="1" w:styleId="240">
    <w:name w:val="Основной текст (24)_"/>
    <w:link w:val="241"/>
    <w:uiPriority w:val="99"/>
    <w:locked/>
    <w:rsid w:val="005D74D1"/>
    <w:rPr>
      <w:rFonts w:cs="Times New Roman"/>
      <w:sz w:val="11"/>
      <w:szCs w:val="11"/>
      <w:shd w:val="clear" w:color="auto" w:fill="FFFFFF"/>
    </w:rPr>
  </w:style>
  <w:style w:type="paragraph" w:customStyle="1" w:styleId="241">
    <w:name w:val="Основной текст (24)"/>
    <w:basedOn w:val="a3"/>
    <w:link w:val="2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00">
    <w:name w:val="Основной текст (30)_"/>
    <w:link w:val="301"/>
    <w:uiPriority w:val="99"/>
    <w:locked/>
    <w:rsid w:val="005D74D1"/>
    <w:rPr>
      <w:rFonts w:cs="Times New Roman"/>
      <w:sz w:val="19"/>
      <w:szCs w:val="19"/>
      <w:shd w:val="clear" w:color="auto" w:fill="FFFFFF"/>
    </w:rPr>
  </w:style>
  <w:style w:type="paragraph" w:customStyle="1" w:styleId="301">
    <w:name w:val="Основной текст (30)"/>
    <w:basedOn w:val="a3"/>
    <w:link w:val="300"/>
    <w:uiPriority w:val="99"/>
    <w:rsid w:val="005D74D1"/>
    <w:pPr>
      <w:shd w:val="clear" w:color="auto" w:fill="FFFFFF"/>
      <w:spacing w:line="240" w:lineRule="atLeast"/>
      <w:jc w:val="center"/>
    </w:pPr>
    <w:rPr>
      <w:rFonts w:asciiTheme="minorHAnsi" w:eastAsiaTheme="minorHAnsi" w:hAnsiTheme="minorHAnsi"/>
      <w:sz w:val="19"/>
      <w:szCs w:val="19"/>
      <w:shd w:val="clear" w:color="auto" w:fill="FFFFFF"/>
      <w:lang w:eastAsia="en-US"/>
    </w:rPr>
  </w:style>
  <w:style w:type="character" w:customStyle="1" w:styleId="270">
    <w:name w:val="Основной текст (27)_"/>
    <w:link w:val="271"/>
    <w:uiPriority w:val="99"/>
    <w:locked/>
    <w:rsid w:val="005D74D1"/>
    <w:rPr>
      <w:rFonts w:cs="Times New Roman"/>
      <w:sz w:val="11"/>
      <w:szCs w:val="11"/>
      <w:shd w:val="clear" w:color="auto" w:fill="FFFFFF"/>
    </w:rPr>
  </w:style>
  <w:style w:type="paragraph" w:customStyle="1" w:styleId="271">
    <w:name w:val="Основной текст (27)"/>
    <w:basedOn w:val="a3"/>
    <w:link w:val="27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222">
    <w:name w:val="Основной текст (22)_"/>
    <w:link w:val="223"/>
    <w:uiPriority w:val="99"/>
    <w:locked/>
    <w:rsid w:val="005D74D1"/>
    <w:rPr>
      <w:rFonts w:cs="Times New Roman"/>
      <w:sz w:val="11"/>
      <w:szCs w:val="11"/>
      <w:shd w:val="clear" w:color="auto" w:fill="FFFFFF"/>
    </w:rPr>
  </w:style>
  <w:style w:type="paragraph" w:customStyle="1" w:styleId="223">
    <w:name w:val="Основной текст (22)"/>
    <w:basedOn w:val="a3"/>
    <w:link w:val="222"/>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20">
    <w:name w:val="Основной текст (42)_"/>
    <w:link w:val="421"/>
    <w:uiPriority w:val="99"/>
    <w:locked/>
    <w:rsid w:val="005D74D1"/>
    <w:rPr>
      <w:rFonts w:cs="Times New Roman"/>
      <w:sz w:val="11"/>
      <w:szCs w:val="11"/>
      <w:shd w:val="clear" w:color="auto" w:fill="FFFFFF"/>
    </w:rPr>
  </w:style>
  <w:style w:type="paragraph" w:customStyle="1" w:styleId="421">
    <w:name w:val="Основной текст (42)"/>
    <w:basedOn w:val="a3"/>
    <w:link w:val="42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50">
    <w:name w:val="Основной текст (45)_"/>
    <w:link w:val="451"/>
    <w:uiPriority w:val="99"/>
    <w:locked/>
    <w:rsid w:val="005D74D1"/>
    <w:rPr>
      <w:rFonts w:cs="Times New Roman"/>
      <w:sz w:val="8"/>
      <w:szCs w:val="8"/>
      <w:shd w:val="clear" w:color="auto" w:fill="FFFFFF"/>
    </w:rPr>
  </w:style>
  <w:style w:type="paragraph" w:customStyle="1" w:styleId="451">
    <w:name w:val="Основной текст (45)"/>
    <w:basedOn w:val="a3"/>
    <w:link w:val="450"/>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36">
    <w:name w:val="Основной текст (36)_"/>
    <w:link w:val="360"/>
    <w:uiPriority w:val="99"/>
    <w:locked/>
    <w:rsid w:val="005D74D1"/>
    <w:rPr>
      <w:rFonts w:cs="Times New Roman"/>
      <w:sz w:val="11"/>
      <w:szCs w:val="11"/>
      <w:shd w:val="clear" w:color="auto" w:fill="FFFFFF"/>
    </w:rPr>
  </w:style>
  <w:style w:type="paragraph" w:customStyle="1" w:styleId="360">
    <w:name w:val="Основной текст (36)"/>
    <w:basedOn w:val="a3"/>
    <w:link w:val="36"/>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10">
    <w:name w:val="Основной текст (51)_"/>
    <w:link w:val="511"/>
    <w:uiPriority w:val="99"/>
    <w:locked/>
    <w:rsid w:val="005D74D1"/>
    <w:rPr>
      <w:rFonts w:cs="Times New Roman"/>
      <w:sz w:val="19"/>
      <w:szCs w:val="19"/>
      <w:shd w:val="clear" w:color="auto" w:fill="FFFFFF"/>
    </w:rPr>
  </w:style>
  <w:style w:type="paragraph" w:customStyle="1" w:styleId="511">
    <w:name w:val="Основной текст (51)"/>
    <w:basedOn w:val="a3"/>
    <w:link w:val="510"/>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350">
    <w:name w:val="Основной текст (35)_"/>
    <w:link w:val="351"/>
    <w:uiPriority w:val="99"/>
    <w:locked/>
    <w:rsid w:val="005D74D1"/>
    <w:rPr>
      <w:rFonts w:cs="Times New Roman"/>
      <w:sz w:val="11"/>
      <w:szCs w:val="11"/>
      <w:shd w:val="clear" w:color="auto" w:fill="FFFFFF"/>
    </w:rPr>
  </w:style>
  <w:style w:type="paragraph" w:customStyle="1" w:styleId="351">
    <w:name w:val="Основной текст (35)"/>
    <w:basedOn w:val="a3"/>
    <w:link w:val="35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9">
    <w:name w:val="Основной текст (49)_"/>
    <w:link w:val="490"/>
    <w:uiPriority w:val="99"/>
    <w:locked/>
    <w:rsid w:val="005D74D1"/>
    <w:rPr>
      <w:rFonts w:cs="Times New Roman"/>
      <w:sz w:val="19"/>
      <w:szCs w:val="19"/>
      <w:shd w:val="clear" w:color="auto" w:fill="FFFFFF"/>
    </w:rPr>
  </w:style>
  <w:style w:type="paragraph" w:customStyle="1" w:styleId="490">
    <w:name w:val="Основной текст (49)"/>
    <w:basedOn w:val="a3"/>
    <w:link w:val="49"/>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311">
    <w:name w:val="Основной текст (31)_"/>
    <w:link w:val="312"/>
    <w:uiPriority w:val="99"/>
    <w:locked/>
    <w:rsid w:val="005D74D1"/>
    <w:rPr>
      <w:rFonts w:cs="Times New Roman"/>
      <w:sz w:val="11"/>
      <w:szCs w:val="11"/>
      <w:shd w:val="clear" w:color="auto" w:fill="FFFFFF"/>
    </w:rPr>
  </w:style>
  <w:style w:type="paragraph" w:customStyle="1" w:styleId="312">
    <w:name w:val="Основной текст (31)"/>
    <w:basedOn w:val="a3"/>
    <w:link w:val="311"/>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8">
    <w:name w:val="Основной текст (48)_"/>
    <w:link w:val="480"/>
    <w:uiPriority w:val="99"/>
    <w:locked/>
    <w:rsid w:val="005D74D1"/>
    <w:rPr>
      <w:rFonts w:cs="Times New Roman"/>
      <w:sz w:val="19"/>
      <w:szCs w:val="19"/>
      <w:shd w:val="clear" w:color="auto" w:fill="FFFFFF"/>
    </w:rPr>
  </w:style>
  <w:style w:type="paragraph" w:customStyle="1" w:styleId="480">
    <w:name w:val="Основной текст (48)"/>
    <w:basedOn w:val="a3"/>
    <w:link w:val="48"/>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46">
    <w:name w:val="Основной текст (46)_"/>
    <w:link w:val="460"/>
    <w:uiPriority w:val="99"/>
    <w:locked/>
    <w:rsid w:val="005D74D1"/>
    <w:rPr>
      <w:rFonts w:cs="Times New Roman"/>
      <w:sz w:val="19"/>
      <w:szCs w:val="19"/>
      <w:shd w:val="clear" w:color="auto" w:fill="FFFFFF"/>
    </w:rPr>
  </w:style>
  <w:style w:type="paragraph" w:customStyle="1" w:styleId="460">
    <w:name w:val="Основной текст (46)"/>
    <w:basedOn w:val="a3"/>
    <w:link w:val="46"/>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400">
    <w:name w:val="Основной текст (40)_"/>
    <w:link w:val="401"/>
    <w:uiPriority w:val="99"/>
    <w:locked/>
    <w:rsid w:val="005D74D1"/>
    <w:rPr>
      <w:rFonts w:cs="Times New Roman"/>
      <w:sz w:val="11"/>
      <w:szCs w:val="11"/>
      <w:shd w:val="clear" w:color="auto" w:fill="FFFFFF"/>
    </w:rPr>
  </w:style>
  <w:style w:type="paragraph" w:customStyle="1" w:styleId="401">
    <w:name w:val="Основной текст (40)"/>
    <w:basedOn w:val="a3"/>
    <w:link w:val="40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7">
    <w:name w:val="Основной текст (47)_"/>
    <w:link w:val="470"/>
    <w:uiPriority w:val="99"/>
    <w:locked/>
    <w:rsid w:val="005D74D1"/>
    <w:rPr>
      <w:rFonts w:cs="Times New Roman"/>
      <w:sz w:val="19"/>
      <w:szCs w:val="19"/>
      <w:shd w:val="clear" w:color="auto" w:fill="FFFFFF"/>
    </w:rPr>
  </w:style>
  <w:style w:type="paragraph" w:customStyle="1" w:styleId="470">
    <w:name w:val="Основной текст (47)"/>
    <w:basedOn w:val="a3"/>
    <w:link w:val="47"/>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38">
    <w:name w:val="Основной текст (38)_"/>
    <w:link w:val="380"/>
    <w:uiPriority w:val="99"/>
    <w:locked/>
    <w:rsid w:val="005D74D1"/>
    <w:rPr>
      <w:rFonts w:cs="Times New Roman"/>
      <w:sz w:val="11"/>
      <w:szCs w:val="11"/>
      <w:shd w:val="clear" w:color="auto" w:fill="FFFFFF"/>
    </w:rPr>
  </w:style>
  <w:style w:type="paragraph" w:customStyle="1" w:styleId="380">
    <w:name w:val="Основной текст (38)"/>
    <w:basedOn w:val="a3"/>
    <w:link w:val="38"/>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9">
    <w:name w:val="Основной текст (39)_"/>
    <w:link w:val="390"/>
    <w:uiPriority w:val="99"/>
    <w:locked/>
    <w:rsid w:val="005D74D1"/>
    <w:rPr>
      <w:rFonts w:cs="Times New Roman"/>
      <w:sz w:val="11"/>
      <w:szCs w:val="11"/>
      <w:shd w:val="clear" w:color="auto" w:fill="FFFFFF"/>
    </w:rPr>
  </w:style>
  <w:style w:type="paragraph" w:customStyle="1" w:styleId="390">
    <w:name w:val="Основной текст (39)"/>
    <w:basedOn w:val="a3"/>
    <w:link w:val="39"/>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40">
    <w:name w:val="Основной текст (34)_"/>
    <w:link w:val="341"/>
    <w:uiPriority w:val="99"/>
    <w:locked/>
    <w:rsid w:val="005D74D1"/>
    <w:rPr>
      <w:rFonts w:cs="Times New Roman"/>
      <w:sz w:val="11"/>
      <w:szCs w:val="11"/>
      <w:shd w:val="clear" w:color="auto" w:fill="FFFFFF"/>
    </w:rPr>
  </w:style>
  <w:style w:type="paragraph" w:customStyle="1" w:styleId="341">
    <w:name w:val="Основной текст (34)"/>
    <w:basedOn w:val="a3"/>
    <w:link w:val="3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10">
    <w:name w:val="Основной текст (41)_"/>
    <w:link w:val="411"/>
    <w:uiPriority w:val="99"/>
    <w:locked/>
    <w:rsid w:val="005D74D1"/>
    <w:rPr>
      <w:rFonts w:cs="Times New Roman"/>
      <w:sz w:val="11"/>
      <w:szCs w:val="11"/>
      <w:shd w:val="clear" w:color="auto" w:fill="FFFFFF"/>
    </w:rPr>
  </w:style>
  <w:style w:type="paragraph" w:customStyle="1" w:styleId="411">
    <w:name w:val="Основной текст (41)"/>
    <w:basedOn w:val="a3"/>
    <w:link w:val="41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00">
    <w:name w:val="Основной текст (50)_"/>
    <w:link w:val="501"/>
    <w:uiPriority w:val="99"/>
    <w:locked/>
    <w:rsid w:val="005D74D1"/>
    <w:rPr>
      <w:rFonts w:cs="Times New Roman"/>
      <w:sz w:val="8"/>
      <w:szCs w:val="8"/>
      <w:shd w:val="clear" w:color="auto" w:fill="FFFFFF"/>
    </w:rPr>
  </w:style>
  <w:style w:type="paragraph" w:customStyle="1" w:styleId="501">
    <w:name w:val="Основной текст (50)"/>
    <w:basedOn w:val="a3"/>
    <w:link w:val="500"/>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322">
    <w:name w:val="Основной текст (32)_"/>
    <w:link w:val="323"/>
    <w:uiPriority w:val="99"/>
    <w:locked/>
    <w:rsid w:val="005D74D1"/>
    <w:rPr>
      <w:rFonts w:cs="Times New Roman"/>
      <w:sz w:val="11"/>
      <w:szCs w:val="11"/>
      <w:shd w:val="clear" w:color="auto" w:fill="FFFFFF"/>
    </w:rPr>
  </w:style>
  <w:style w:type="paragraph" w:customStyle="1" w:styleId="323">
    <w:name w:val="Основной текст (32)"/>
    <w:basedOn w:val="a3"/>
    <w:link w:val="322"/>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30">
    <w:name w:val="Основной текст (33)_"/>
    <w:link w:val="331"/>
    <w:uiPriority w:val="99"/>
    <w:locked/>
    <w:rsid w:val="005D74D1"/>
    <w:rPr>
      <w:rFonts w:cs="Times New Roman"/>
      <w:sz w:val="11"/>
      <w:szCs w:val="11"/>
      <w:shd w:val="clear" w:color="auto" w:fill="FFFFFF"/>
    </w:rPr>
  </w:style>
  <w:style w:type="paragraph" w:customStyle="1" w:styleId="331">
    <w:name w:val="Основной текст (33)"/>
    <w:basedOn w:val="a3"/>
    <w:link w:val="3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37">
    <w:name w:val="Основной текст (37)_"/>
    <w:link w:val="370"/>
    <w:uiPriority w:val="99"/>
    <w:locked/>
    <w:rsid w:val="005D74D1"/>
    <w:rPr>
      <w:rFonts w:cs="Times New Roman"/>
      <w:sz w:val="11"/>
      <w:szCs w:val="11"/>
      <w:shd w:val="clear" w:color="auto" w:fill="FFFFFF"/>
    </w:rPr>
  </w:style>
  <w:style w:type="paragraph" w:customStyle="1" w:styleId="370">
    <w:name w:val="Основной текст (37)"/>
    <w:basedOn w:val="a3"/>
    <w:link w:val="37"/>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30">
    <w:name w:val="Основной текст (43)_"/>
    <w:link w:val="431"/>
    <w:uiPriority w:val="99"/>
    <w:locked/>
    <w:rsid w:val="005D74D1"/>
    <w:rPr>
      <w:rFonts w:cs="Times New Roman"/>
      <w:sz w:val="11"/>
      <w:szCs w:val="11"/>
      <w:shd w:val="clear" w:color="auto" w:fill="FFFFFF"/>
    </w:rPr>
  </w:style>
  <w:style w:type="paragraph" w:customStyle="1" w:styleId="431">
    <w:name w:val="Основной текст (43)"/>
    <w:basedOn w:val="a3"/>
    <w:link w:val="4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440">
    <w:name w:val="Основной текст (44)_"/>
    <w:link w:val="441"/>
    <w:uiPriority w:val="99"/>
    <w:locked/>
    <w:rsid w:val="005D74D1"/>
    <w:rPr>
      <w:rFonts w:cs="Times New Roman"/>
      <w:sz w:val="11"/>
      <w:szCs w:val="11"/>
      <w:shd w:val="clear" w:color="auto" w:fill="FFFFFF"/>
    </w:rPr>
  </w:style>
  <w:style w:type="paragraph" w:customStyle="1" w:styleId="441">
    <w:name w:val="Основной текст (44)"/>
    <w:basedOn w:val="a3"/>
    <w:link w:val="4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20">
    <w:name w:val="Основной текст (52)_"/>
    <w:link w:val="521"/>
    <w:uiPriority w:val="99"/>
    <w:locked/>
    <w:rsid w:val="005D74D1"/>
    <w:rPr>
      <w:rFonts w:cs="Times New Roman"/>
      <w:sz w:val="19"/>
      <w:szCs w:val="19"/>
      <w:shd w:val="clear" w:color="auto" w:fill="FFFFFF"/>
    </w:rPr>
  </w:style>
  <w:style w:type="paragraph" w:customStyle="1" w:styleId="521">
    <w:name w:val="Основной текст (52)"/>
    <w:basedOn w:val="a3"/>
    <w:link w:val="520"/>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76">
    <w:name w:val="Основной текст (76)_"/>
    <w:link w:val="760"/>
    <w:uiPriority w:val="99"/>
    <w:locked/>
    <w:rsid w:val="005D74D1"/>
    <w:rPr>
      <w:rFonts w:cs="Times New Roman"/>
      <w:sz w:val="11"/>
      <w:szCs w:val="11"/>
      <w:shd w:val="clear" w:color="auto" w:fill="FFFFFF"/>
    </w:rPr>
  </w:style>
  <w:style w:type="paragraph" w:customStyle="1" w:styleId="760">
    <w:name w:val="Основной текст (76)"/>
    <w:basedOn w:val="a3"/>
    <w:link w:val="76"/>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910">
    <w:name w:val="Основной текст (91)_"/>
    <w:link w:val="911"/>
    <w:uiPriority w:val="99"/>
    <w:locked/>
    <w:rsid w:val="005D74D1"/>
    <w:rPr>
      <w:rFonts w:cs="Times New Roman"/>
      <w:sz w:val="8"/>
      <w:szCs w:val="8"/>
      <w:shd w:val="clear" w:color="auto" w:fill="FFFFFF"/>
    </w:rPr>
  </w:style>
  <w:style w:type="paragraph" w:customStyle="1" w:styleId="911">
    <w:name w:val="Основной текст (91)"/>
    <w:basedOn w:val="a3"/>
    <w:link w:val="910"/>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830">
    <w:name w:val="Основной текст (83)_"/>
    <w:link w:val="831"/>
    <w:uiPriority w:val="99"/>
    <w:locked/>
    <w:rsid w:val="005D74D1"/>
    <w:rPr>
      <w:rFonts w:cs="Times New Roman"/>
      <w:sz w:val="11"/>
      <w:szCs w:val="11"/>
      <w:shd w:val="clear" w:color="auto" w:fill="FFFFFF"/>
    </w:rPr>
  </w:style>
  <w:style w:type="paragraph" w:customStyle="1" w:styleId="831">
    <w:name w:val="Основной текст (83)"/>
    <w:basedOn w:val="a3"/>
    <w:link w:val="8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10">
    <w:name w:val="Основной текст (81)_"/>
    <w:link w:val="811"/>
    <w:uiPriority w:val="99"/>
    <w:locked/>
    <w:rsid w:val="005D74D1"/>
    <w:rPr>
      <w:rFonts w:cs="Times New Roman"/>
      <w:sz w:val="11"/>
      <w:szCs w:val="11"/>
      <w:shd w:val="clear" w:color="auto" w:fill="FFFFFF"/>
    </w:rPr>
  </w:style>
  <w:style w:type="paragraph" w:customStyle="1" w:styleId="811">
    <w:name w:val="Основной текст (81)"/>
    <w:basedOn w:val="a3"/>
    <w:link w:val="81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40">
    <w:name w:val="Основной текст (84)_"/>
    <w:link w:val="841"/>
    <w:uiPriority w:val="99"/>
    <w:locked/>
    <w:rsid w:val="005D74D1"/>
    <w:rPr>
      <w:rFonts w:cs="Times New Roman"/>
      <w:sz w:val="11"/>
      <w:szCs w:val="11"/>
      <w:shd w:val="clear" w:color="auto" w:fill="FFFFFF"/>
    </w:rPr>
  </w:style>
  <w:style w:type="paragraph" w:customStyle="1" w:styleId="841">
    <w:name w:val="Основной текст (84)"/>
    <w:basedOn w:val="a3"/>
    <w:link w:val="8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20">
    <w:name w:val="Основной текст (72)_"/>
    <w:link w:val="721"/>
    <w:uiPriority w:val="99"/>
    <w:locked/>
    <w:rsid w:val="005D74D1"/>
    <w:rPr>
      <w:rFonts w:cs="Times New Roman"/>
      <w:sz w:val="11"/>
      <w:szCs w:val="11"/>
      <w:shd w:val="clear" w:color="auto" w:fill="FFFFFF"/>
    </w:rPr>
  </w:style>
  <w:style w:type="paragraph" w:customStyle="1" w:styleId="721">
    <w:name w:val="Основной текст (72)"/>
    <w:basedOn w:val="a3"/>
    <w:link w:val="72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00">
    <w:name w:val="Основной текст (80)_"/>
    <w:link w:val="801"/>
    <w:uiPriority w:val="99"/>
    <w:locked/>
    <w:rsid w:val="005D74D1"/>
    <w:rPr>
      <w:rFonts w:cs="Times New Roman"/>
      <w:sz w:val="11"/>
      <w:szCs w:val="11"/>
      <w:shd w:val="clear" w:color="auto" w:fill="FFFFFF"/>
    </w:rPr>
  </w:style>
  <w:style w:type="paragraph" w:customStyle="1" w:styleId="801">
    <w:name w:val="Основной текст (80)"/>
    <w:basedOn w:val="a3"/>
    <w:link w:val="80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9">
    <w:name w:val="Основной текст (89)_"/>
    <w:link w:val="890"/>
    <w:uiPriority w:val="99"/>
    <w:locked/>
    <w:rsid w:val="005D74D1"/>
    <w:rPr>
      <w:rFonts w:cs="Times New Roman"/>
      <w:sz w:val="11"/>
      <w:szCs w:val="11"/>
      <w:shd w:val="clear" w:color="auto" w:fill="FFFFFF"/>
    </w:rPr>
  </w:style>
  <w:style w:type="paragraph" w:customStyle="1" w:styleId="890">
    <w:name w:val="Основной текст (89)"/>
    <w:basedOn w:val="a3"/>
    <w:link w:val="89"/>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6">
    <w:name w:val="Основной текст (86)_"/>
    <w:link w:val="860"/>
    <w:uiPriority w:val="99"/>
    <w:locked/>
    <w:rsid w:val="005D74D1"/>
    <w:rPr>
      <w:rFonts w:cs="Times New Roman"/>
      <w:sz w:val="11"/>
      <w:szCs w:val="11"/>
      <w:shd w:val="clear" w:color="auto" w:fill="FFFFFF"/>
    </w:rPr>
  </w:style>
  <w:style w:type="paragraph" w:customStyle="1" w:styleId="860">
    <w:name w:val="Основной текст (86)"/>
    <w:basedOn w:val="a3"/>
    <w:link w:val="86"/>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8">
    <w:name w:val="Основной текст (88)_"/>
    <w:link w:val="880"/>
    <w:uiPriority w:val="99"/>
    <w:locked/>
    <w:rsid w:val="005D74D1"/>
    <w:rPr>
      <w:rFonts w:cs="Times New Roman"/>
      <w:sz w:val="11"/>
      <w:szCs w:val="11"/>
      <w:shd w:val="clear" w:color="auto" w:fill="FFFFFF"/>
    </w:rPr>
  </w:style>
  <w:style w:type="paragraph" w:customStyle="1" w:styleId="880">
    <w:name w:val="Основной текст (88)"/>
    <w:basedOn w:val="a3"/>
    <w:link w:val="88"/>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9">
    <w:name w:val="Основной текст (79)_"/>
    <w:link w:val="790"/>
    <w:uiPriority w:val="99"/>
    <w:locked/>
    <w:rsid w:val="005D74D1"/>
    <w:rPr>
      <w:rFonts w:cs="Times New Roman"/>
      <w:sz w:val="11"/>
      <w:szCs w:val="11"/>
      <w:shd w:val="clear" w:color="auto" w:fill="FFFFFF"/>
    </w:rPr>
  </w:style>
  <w:style w:type="paragraph" w:customStyle="1" w:styleId="790">
    <w:name w:val="Основной текст (79)"/>
    <w:basedOn w:val="a3"/>
    <w:link w:val="79"/>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900">
    <w:name w:val="Основной текст (90)_"/>
    <w:link w:val="901"/>
    <w:uiPriority w:val="99"/>
    <w:locked/>
    <w:rsid w:val="005D74D1"/>
    <w:rPr>
      <w:rFonts w:cs="Times New Roman"/>
      <w:sz w:val="11"/>
      <w:szCs w:val="11"/>
      <w:shd w:val="clear" w:color="auto" w:fill="FFFFFF"/>
    </w:rPr>
  </w:style>
  <w:style w:type="paragraph" w:customStyle="1" w:styleId="901">
    <w:name w:val="Основной текст (90)"/>
    <w:basedOn w:val="a3"/>
    <w:link w:val="90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10">
    <w:name w:val="Основной текст (71)_"/>
    <w:link w:val="711"/>
    <w:uiPriority w:val="99"/>
    <w:locked/>
    <w:rsid w:val="005D74D1"/>
    <w:rPr>
      <w:rFonts w:cs="Times New Roman"/>
      <w:sz w:val="11"/>
      <w:szCs w:val="11"/>
      <w:shd w:val="clear" w:color="auto" w:fill="FFFFFF"/>
    </w:rPr>
  </w:style>
  <w:style w:type="paragraph" w:customStyle="1" w:styleId="711">
    <w:name w:val="Основной текст (71)"/>
    <w:basedOn w:val="a3"/>
    <w:link w:val="71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9">
    <w:name w:val="Основной текст (69)_"/>
    <w:link w:val="690"/>
    <w:uiPriority w:val="99"/>
    <w:locked/>
    <w:rsid w:val="005D74D1"/>
    <w:rPr>
      <w:rFonts w:cs="Times New Roman"/>
      <w:sz w:val="11"/>
      <w:szCs w:val="11"/>
      <w:shd w:val="clear" w:color="auto" w:fill="FFFFFF"/>
    </w:rPr>
  </w:style>
  <w:style w:type="paragraph" w:customStyle="1" w:styleId="690">
    <w:name w:val="Основной текст (69)"/>
    <w:basedOn w:val="a3"/>
    <w:link w:val="69"/>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40">
    <w:name w:val="Основной текст (64)_"/>
    <w:link w:val="641"/>
    <w:uiPriority w:val="99"/>
    <w:locked/>
    <w:rsid w:val="005D74D1"/>
    <w:rPr>
      <w:rFonts w:cs="Times New Roman"/>
      <w:sz w:val="11"/>
      <w:szCs w:val="11"/>
      <w:shd w:val="clear" w:color="auto" w:fill="FFFFFF"/>
    </w:rPr>
  </w:style>
  <w:style w:type="paragraph" w:customStyle="1" w:styleId="641">
    <w:name w:val="Основной текст (64)"/>
    <w:basedOn w:val="a3"/>
    <w:link w:val="64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8">
    <w:name w:val="Основной текст (68)_"/>
    <w:link w:val="680"/>
    <w:uiPriority w:val="99"/>
    <w:locked/>
    <w:rsid w:val="005D74D1"/>
    <w:rPr>
      <w:rFonts w:cs="Times New Roman"/>
      <w:sz w:val="11"/>
      <w:szCs w:val="11"/>
      <w:shd w:val="clear" w:color="auto" w:fill="FFFFFF"/>
    </w:rPr>
  </w:style>
  <w:style w:type="paragraph" w:customStyle="1" w:styleId="680">
    <w:name w:val="Основной текст (68)"/>
    <w:basedOn w:val="a3"/>
    <w:link w:val="68"/>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20">
    <w:name w:val="Основной текст (62)_"/>
    <w:link w:val="621"/>
    <w:uiPriority w:val="99"/>
    <w:locked/>
    <w:rsid w:val="005D74D1"/>
    <w:rPr>
      <w:rFonts w:cs="Times New Roman"/>
      <w:sz w:val="11"/>
      <w:szCs w:val="11"/>
      <w:shd w:val="clear" w:color="auto" w:fill="FFFFFF"/>
    </w:rPr>
  </w:style>
  <w:style w:type="paragraph" w:customStyle="1" w:styleId="621">
    <w:name w:val="Основной текст (62)"/>
    <w:basedOn w:val="a3"/>
    <w:link w:val="62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6">
    <w:name w:val="Основной текст (66)_"/>
    <w:link w:val="660"/>
    <w:uiPriority w:val="99"/>
    <w:locked/>
    <w:rsid w:val="005D74D1"/>
    <w:rPr>
      <w:rFonts w:cs="Times New Roman"/>
      <w:sz w:val="11"/>
      <w:szCs w:val="11"/>
      <w:shd w:val="clear" w:color="auto" w:fill="FFFFFF"/>
    </w:rPr>
  </w:style>
  <w:style w:type="paragraph" w:customStyle="1" w:styleId="660">
    <w:name w:val="Основной текст (66)"/>
    <w:basedOn w:val="a3"/>
    <w:link w:val="66"/>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87">
    <w:name w:val="Основной текст (87)_"/>
    <w:link w:val="870"/>
    <w:uiPriority w:val="99"/>
    <w:locked/>
    <w:rsid w:val="005D74D1"/>
    <w:rPr>
      <w:rFonts w:cs="Times New Roman"/>
      <w:sz w:val="11"/>
      <w:szCs w:val="11"/>
      <w:shd w:val="clear" w:color="auto" w:fill="FFFFFF"/>
    </w:rPr>
  </w:style>
  <w:style w:type="paragraph" w:customStyle="1" w:styleId="870">
    <w:name w:val="Основной текст (87)"/>
    <w:basedOn w:val="a3"/>
    <w:link w:val="87"/>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7">
    <w:name w:val="Основной текст (57)_"/>
    <w:link w:val="570"/>
    <w:uiPriority w:val="99"/>
    <w:locked/>
    <w:rsid w:val="005D74D1"/>
    <w:rPr>
      <w:rFonts w:cs="Times New Roman"/>
      <w:sz w:val="11"/>
      <w:szCs w:val="11"/>
      <w:shd w:val="clear" w:color="auto" w:fill="FFFFFF"/>
    </w:rPr>
  </w:style>
  <w:style w:type="paragraph" w:customStyle="1" w:styleId="570">
    <w:name w:val="Основной текст (57)"/>
    <w:basedOn w:val="a3"/>
    <w:link w:val="57"/>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610">
    <w:name w:val="Основной текст (61)_"/>
    <w:link w:val="611"/>
    <w:uiPriority w:val="99"/>
    <w:locked/>
    <w:rsid w:val="005D74D1"/>
    <w:rPr>
      <w:rFonts w:cs="Times New Roman"/>
      <w:sz w:val="11"/>
      <w:szCs w:val="11"/>
      <w:shd w:val="clear" w:color="auto" w:fill="FFFFFF"/>
    </w:rPr>
  </w:style>
  <w:style w:type="paragraph" w:customStyle="1" w:styleId="611">
    <w:name w:val="Основной текст (61)"/>
    <w:basedOn w:val="a3"/>
    <w:link w:val="61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9">
    <w:name w:val="Основной текст (59)_"/>
    <w:link w:val="590"/>
    <w:uiPriority w:val="99"/>
    <w:locked/>
    <w:rsid w:val="005D74D1"/>
    <w:rPr>
      <w:rFonts w:cs="Times New Roman"/>
      <w:sz w:val="11"/>
      <w:szCs w:val="11"/>
      <w:shd w:val="clear" w:color="auto" w:fill="FFFFFF"/>
    </w:rPr>
  </w:style>
  <w:style w:type="paragraph" w:customStyle="1" w:styleId="590">
    <w:name w:val="Основной текст (59)"/>
    <w:basedOn w:val="a3"/>
    <w:link w:val="59"/>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630">
    <w:name w:val="Основной текст (63)_"/>
    <w:link w:val="631"/>
    <w:uiPriority w:val="99"/>
    <w:locked/>
    <w:rsid w:val="005D74D1"/>
    <w:rPr>
      <w:rFonts w:cs="Times New Roman"/>
      <w:sz w:val="11"/>
      <w:szCs w:val="11"/>
      <w:shd w:val="clear" w:color="auto" w:fill="FFFFFF"/>
    </w:rPr>
  </w:style>
  <w:style w:type="paragraph" w:customStyle="1" w:styleId="631">
    <w:name w:val="Основной текст (63)"/>
    <w:basedOn w:val="a3"/>
    <w:link w:val="6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6">
    <w:name w:val="Основной текст (56)_"/>
    <w:link w:val="560"/>
    <w:uiPriority w:val="99"/>
    <w:locked/>
    <w:rsid w:val="005D74D1"/>
    <w:rPr>
      <w:rFonts w:cs="Times New Roman"/>
      <w:sz w:val="11"/>
      <w:szCs w:val="11"/>
      <w:shd w:val="clear" w:color="auto" w:fill="FFFFFF"/>
    </w:rPr>
  </w:style>
  <w:style w:type="paragraph" w:customStyle="1" w:styleId="560">
    <w:name w:val="Основной текст (56)"/>
    <w:basedOn w:val="a3"/>
    <w:link w:val="56"/>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650">
    <w:name w:val="Основной текст (65)_"/>
    <w:link w:val="651"/>
    <w:uiPriority w:val="99"/>
    <w:locked/>
    <w:rsid w:val="005D74D1"/>
    <w:rPr>
      <w:rFonts w:cs="Times New Roman"/>
      <w:sz w:val="11"/>
      <w:szCs w:val="11"/>
      <w:shd w:val="clear" w:color="auto" w:fill="FFFFFF"/>
    </w:rPr>
  </w:style>
  <w:style w:type="paragraph" w:customStyle="1" w:styleId="651">
    <w:name w:val="Основной текст (65)"/>
    <w:basedOn w:val="a3"/>
    <w:link w:val="65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600">
    <w:name w:val="Основной текст (60)_"/>
    <w:link w:val="601"/>
    <w:uiPriority w:val="99"/>
    <w:locked/>
    <w:rsid w:val="005D74D1"/>
    <w:rPr>
      <w:rFonts w:cs="Times New Roman"/>
      <w:sz w:val="11"/>
      <w:szCs w:val="11"/>
      <w:shd w:val="clear" w:color="auto" w:fill="FFFFFF"/>
    </w:rPr>
  </w:style>
  <w:style w:type="paragraph" w:customStyle="1" w:styleId="601">
    <w:name w:val="Основной текст (60)"/>
    <w:basedOn w:val="a3"/>
    <w:link w:val="600"/>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67">
    <w:name w:val="Основной текст (67)_"/>
    <w:link w:val="670"/>
    <w:uiPriority w:val="99"/>
    <w:locked/>
    <w:rsid w:val="005D74D1"/>
    <w:rPr>
      <w:rFonts w:cs="Times New Roman"/>
      <w:sz w:val="11"/>
      <w:szCs w:val="11"/>
      <w:shd w:val="clear" w:color="auto" w:fill="FFFFFF"/>
    </w:rPr>
  </w:style>
  <w:style w:type="paragraph" w:customStyle="1" w:styleId="670">
    <w:name w:val="Основной текст (67)"/>
    <w:basedOn w:val="a3"/>
    <w:link w:val="67"/>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8">
    <w:name w:val="Основной текст (58)_"/>
    <w:link w:val="580"/>
    <w:uiPriority w:val="99"/>
    <w:locked/>
    <w:rsid w:val="005D74D1"/>
    <w:rPr>
      <w:rFonts w:cs="Times New Roman"/>
      <w:sz w:val="11"/>
      <w:szCs w:val="11"/>
      <w:shd w:val="clear" w:color="auto" w:fill="FFFFFF"/>
    </w:rPr>
  </w:style>
  <w:style w:type="paragraph" w:customStyle="1" w:styleId="580">
    <w:name w:val="Основной текст (58)"/>
    <w:basedOn w:val="a3"/>
    <w:link w:val="58"/>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85">
    <w:name w:val="Основной текст (85)_"/>
    <w:link w:val="850"/>
    <w:uiPriority w:val="99"/>
    <w:locked/>
    <w:rsid w:val="005D74D1"/>
    <w:rPr>
      <w:rFonts w:cs="Times New Roman"/>
      <w:sz w:val="11"/>
      <w:szCs w:val="11"/>
      <w:shd w:val="clear" w:color="auto" w:fill="FFFFFF"/>
    </w:rPr>
  </w:style>
  <w:style w:type="paragraph" w:customStyle="1" w:styleId="850">
    <w:name w:val="Основной текст (85)"/>
    <w:basedOn w:val="a3"/>
    <w:link w:val="85"/>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40">
    <w:name w:val="Основной текст (54)_"/>
    <w:link w:val="541"/>
    <w:uiPriority w:val="99"/>
    <w:locked/>
    <w:rsid w:val="005D74D1"/>
    <w:rPr>
      <w:rFonts w:cs="Times New Roman"/>
      <w:sz w:val="11"/>
      <w:szCs w:val="11"/>
      <w:shd w:val="clear" w:color="auto" w:fill="FFFFFF"/>
    </w:rPr>
  </w:style>
  <w:style w:type="paragraph" w:customStyle="1" w:styleId="541">
    <w:name w:val="Основной текст (54)"/>
    <w:basedOn w:val="a3"/>
    <w:link w:val="540"/>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78">
    <w:name w:val="Основной текст (78)_"/>
    <w:link w:val="780"/>
    <w:uiPriority w:val="99"/>
    <w:locked/>
    <w:rsid w:val="005D74D1"/>
    <w:rPr>
      <w:rFonts w:cs="Times New Roman"/>
      <w:sz w:val="11"/>
      <w:szCs w:val="11"/>
      <w:shd w:val="clear" w:color="auto" w:fill="FFFFFF"/>
    </w:rPr>
  </w:style>
  <w:style w:type="paragraph" w:customStyle="1" w:styleId="780">
    <w:name w:val="Основной текст (78)"/>
    <w:basedOn w:val="a3"/>
    <w:link w:val="78"/>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5">
    <w:name w:val="Основной текст (55)_"/>
    <w:link w:val="550"/>
    <w:uiPriority w:val="99"/>
    <w:locked/>
    <w:rsid w:val="005D74D1"/>
    <w:rPr>
      <w:rFonts w:cs="Times New Roman"/>
      <w:sz w:val="11"/>
      <w:szCs w:val="11"/>
      <w:shd w:val="clear" w:color="auto" w:fill="FFFFFF"/>
    </w:rPr>
  </w:style>
  <w:style w:type="paragraph" w:customStyle="1" w:styleId="550">
    <w:name w:val="Основной текст (55)"/>
    <w:basedOn w:val="a3"/>
    <w:link w:val="55"/>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820">
    <w:name w:val="Основной текст (82)_"/>
    <w:link w:val="821"/>
    <w:uiPriority w:val="99"/>
    <w:locked/>
    <w:rsid w:val="005D74D1"/>
    <w:rPr>
      <w:rFonts w:cs="Times New Roman"/>
      <w:sz w:val="11"/>
      <w:szCs w:val="11"/>
      <w:shd w:val="clear" w:color="auto" w:fill="FFFFFF"/>
    </w:rPr>
  </w:style>
  <w:style w:type="paragraph" w:customStyle="1" w:styleId="821">
    <w:name w:val="Основной текст (82)"/>
    <w:basedOn w:val="a3"/>
    <w:link w:val="82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530">
    <w:name w:val="Основной текст (53)_"/>
    <w:link w:val="531"/>
    <w:uiPriority w:val="99"/>
    <w:locked/>
    <w:rsid w:val="005D74D1"/>
    <w:rPr>
      <w:rFonts w:cs="Times New Roman"/>
      <w:sz w:val="11"/>
      <w:szCs w:val="11"/>
      <w:shd w:val="clear" w:color="auto" w:fill="FFFFFF"/>
    </w:rPr>
  </w:style>
  <w:style w:type="paragraph" w:customStyle="1" w:styleId="531">
    <w:name w:val="Основной текст (53)"/>
    <w:basedOn w:val="a3"/>
    <w:link w:val="530"/>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700">
    <w:name w:val="Основной текст (70)_"/>
    <w:link w:val="701"/>
    <w:uiPriority w:val="99"/>
    <w:locked/>
    <w:rsid w:val="005D74D1"/>
    <w:rPr>
      <w:rFonts w:cs="Times New Roman"/>
      <w:sz w:val="11"/>
      <w:szCs w:val="11"/>
      <w:shd w:val="clear" w:color="auto" w:fill="FFFFFF"/>
    </w:rPr>
  </w:style>
  <w:style w:type="paragraph" w:customStyle="1" w:styleId="701">
    <w:name w:val="Основной текст (70)"/>
    <w:basedOn w:val="a3"/>
    <w:link w:val="70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4">
    <w:name w:val="Основной текст (74)_"/>
    <w:link w:val="740"/>
    <w:uiPriority w:val="99"/>
    <w:locked/>
    <w:rsid w:val="005D74D1"/>
    <w:rPr>
      <w:rFonts w:cs="Times New Roman"/>
      <w:sz w:val="11"/>
      <w:szCs w:val="11"/>
      <w:shd w:val="clear" w:color="auto" w:fill="FFFFFF"/>
    </w:rPr>
  </w:style>
  <w:style w:type="paragraph" w:customStyle="1" w:styleId="740">
    <w:name w:val="Основной текст (74)"/>
    <w:basedOn w:val="a3"/>
    <w:link w:val="74"/>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7">
    <w:name w:val="Основной текст (77)_"/>
    <w:link w:val="770"/>
    <w:uiPriority w:val="99"/>
    <w:locked/>
    <w:rsid w:val="005D74D1"/>
    <w:rPr>
      <w:rFonts w:cs="Times New Roman"/>
      <w:sz w:val="11"/>
      <w:szCs w:val="11"/>
      <w:shd w:val="clear" w:color="auto" w:fill="FFFFFF"/>
    </w:rPr>
  </w:style>
  <w:style w:type="paragraph" w:customStyle="1" w:styleId="770">
    <w:name w:val="Основной текст (77)"/>
    <w:basedOn w:val="a3"/>
    <w:link w:val="77"/>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5">
    <w:name w:val="Основной текст (75)_"/>
    <w:link w:val="750"/>
    <w:uiPriority w:val="99"/>
    <w:locked/>
    <w:rsid w:val="005D74D1"/>
    <w:rPr>
      <w:rFonts w:cs="Times New Roman"/>
      <w:sz w:val="11"/>
      <w:szCs w:val="11"/>
      <w:shd w:val="clear" w:color="auto" w:fill="FFFFFF"/>
    </w:rPr>
  </w:style>
  <w:style w:type="paragraph" w:customStyle="1" w:styleId="750">
    <w:name w:val="Основной текст (75)"/>
    <w:basedOn w:val="a3"/>
    <w:link w:val="75"/>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730">
    <w:name w:val="Основной текст (73)_"/>
    <w:link w:val="731"/>
    <w:uiPriority w:val="99"/>
    <w:locked/>
    <w:rsid w:val="005D74D1"/>
    <w:rPr>
      <w:rFonts w:cs="Times New Roman"/>
      <w:sz w:val="11"/>
      <w:szCs w:val="11"/>
      <w:shd w:val="clear" w:color="auto" w:fill="FFFFFF"/>
    </w:rPr>
  </w:style>
  <w:style w:type="paragraph" w:customStyle="1" w:styleId="731">
    <w:name w:val="Основной текст (73)"/>
    <w:basedOn w:val="a3"/>
    <w:link w:val="730"/>
    <w:uiPriority w:val="99"/>
    <w:rsid w:val="005D74D1"/>
    <w:pPr>
      <w:shd w:val="clear" w:color="auto" w:fill="FFFFFF"/>
      <w:spacing w:line="240" w:lineRule="atLeast"/>
      <w:jc w:val="center"/>
    </w:pPr>
    <w:rPr>
      <w:rFonts w:asciiTheme="minorHAnsi" w:eastAsiaTheme="minorHAnsi" w:hAnsiTheme="minorHAnsi"/>
      <w:sz w:val="11"/>
      <w:szCs w:val="11"/>
      <w:shd w:val="clear" w:color="auto" w:fill="FFFFFF"/>
      <w:lang w:eastAsia="en-US"/>
    </w:rPr>
  </w:style>
  <w:style w:type="character" w:customStyle="1" w:styleId="920">
    <w:name w:val="Основной текст (92)_"/>
    <w:link w:val="921"/>
    <w:uiPriority w:val="99"/>
    <w:locked/>
    <w:rsid w:val="005D74D1"/>
    <w:rPr>
      <w:rFonts w:cs="Times New Roman"/>
      <w:sz w:val="19"/>
      <w:szCs w:val="19"/>
      <w:shd w:val="clear" w:color="auto" w:fill="FFFFFF"/>
    </w:rPr>
  </w:style>
  <w:style w:type="paragraph" w:customStyle="1" w:styleId="921">
    <w:name w:val="Основной текст (92)"/>
    <w:basedOn w:val="a3"/>
    <w:link w:val="920"/>
    <w:uiPriority w:val="99"/>
    <w:rsid w:val="005D74D1"/>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95">
    <w:name w:val="Основной текст (95)_"/>
    <w:link w:val="950"/>
    <w:uiPriority w:val="99"/>
    <w:locked/>
    <w:rsid w:val="005D74D1"/>
    <w:rPr>
      <w:rFonts w:cs="Times New Roman"/>
      <w:sz w:val="10"/>
      <w:szCs w:val="10"/>
      <w:shd w:val="clear" w:color="auto" w:fill="FFFFFF"/>
    </w:rPr>
  </w:style>
  <w:style w:type="paragraph" w:customStyle="1" w:styleId="950">
    <w:name w:val="Основной текст (95)"/>
    <w:basedOn w:val="a3"/>
    <w:link w:val="95"/>
    <w:uiPriority w:val="99"/>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93">
    <w:name w:val="Основной текст (93)_"/>
    <w:link w:val="930"/>
    <w:uiPriority w:val="99"/>
    <w:locked/>
    <w:rsid w:val="005D74D1"/>
    <w:rPr>
      <w:rFonts w:cs="Times New Roman"/>
      <w:sz w:val="8"/>
      <w:szCs w:val="8"/>
      <w:shd w:val="clear" w:color="auto" w:fill="FFFFFF"/>
    </w:rPr>
  </w:style>
  <w:style w:type="paragraph" w:customStyle="1" w:styleId="930">
    <w:name w:val="Основной текст (93)"/>
    <w:basedOn w:val="a3"/>
    <w:link w:val="93"/>
    <w:uiPriority w:val="99"/>
    <w:rsid w:val="005D74D1"/>
    <w:pPr>
      <w:shd w:val="clear" w:color="auto" w:fill="FFFFFF"/>
      <w:spacing w:line="240" w:lineRule="atLeast"/>
      <w:jc w:val="center"/>
    </w:pPr>
    <w:rPr>
      <w:rFonts w:asciiTheme="minorHAnsi" w:eastAsiaTheme="minorHAnsi" w:hAnsiTheme="minorHAnsi"/>
      <w:sz w:val="8"/>
      <w:szCs w:val="8"/>
      <w:shd w:val="clear" w:color="auto" w:fill="FFFFFF"/>
      <w:lang w:eastAsia="en-US"/>
    </w:rPr>
  </w:style>
  <w:style w:type="character" w:customStyle="1" w:styleId="94">
    <w:name w:val="Основной текст (94)_"/>
    <w:link w:val="940"/>
    <w:uiPriority w:val="99"/>
    <w:locked/>
    <w:rsid w:val="005D74D1"/>
    <w:rPr>
      <w:rFonts w:cs="Times New Roman"/>
      <w:sz w:val="10"/>
      <w:szCs w:val="10"/>
      <w:shd w:val="clear" w:color="auto" w:fill="FFFFFF"/>
    </w:rPr>
  </w:style>
  <w:style w:type="paragraph" w:customStyle="1" w:styleId="940">
    <w:name w:val="Основной текст (94)"/>
    <w:basedOn w:val="a3"/>
    <w:link w:val="94"/>
    <w:uiPriority w:val="99"/>
    <w:rsid w:val="005D74D1"/>
    <w:pPr>
      <w:shd w:val="clear" w:color="auto" w:fill="FFFFFF"/>
      <w:spacing w:line="240" w:lineRule="atLeast"/>
    </w:pPr>
    <w:rPr>
      <w:rFonts w:asciiTheme="minorHAnsi" w:eastAsiaTheme="minorHAnsi" w:hAnsiTheme="minorHAnsi"/>
      <w:sz w:val="10"/>
      <w:szCs w:val="10"/>
      <w:shd w:val="clear" w:color="auto" w:fill="FFFFFF"/>
      <w:lang w:eastAsia="en-US"/>
    </w:rPr>
  </w:style>
  <w:style w:type="character" w:customStyle="1" w:styleId="96">
    <w:name w:val="Основной текст (96)_"/>
    <w:link w:val="960"/>
    <w:uiPriority w:val="99"/>
    <w:locked/>
    <w:rsid w:val="005D74D1"/>
    <w:rPr>
      <w:rFonts w:cs="Times New Roman"/>
      <w:sz w:val="8"/>
      <w:szCs w:val="8"/>
      <w:shd w:val="clear" w:color="auto" w:fill="FFFFFF"/>
    </w:rPr>
  </w:style>
  <w:style w:type="paragraph" w:customStyle="1" w:styleId="960">
    <w:name w:val="Основной текст (96)"/>
    <w:basedOn w:val="a3"/>
    <w:link w:val="96"/>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211pt">
    <w:name w:val="Основной текст (2) + 11 pt"/>
    <w:rsid w:val="005D74D1"/>
    <w:rPr>
      <w:rFonts w:cs="Times New Roman"/>
      <w:spacing w:val="0"/>
      <w:sz w:val="22"/>
      <w:szCs w:val="22"/>
      <w:shd w:val="clear" w:color="auto" w:fill="FFFFFF"/>
    </w:rPr>
  </w:style>
  <w:style w:type="character" w:customStyle="1" w:styleId="1130">
    <w:name w:val="Основной текст (113)_"/>
    <w:uiPriority w:val="99"/>
    <w:rsid w:val="005D74D1"/>
    <w:rPr>
      <w:rFonts w:ascii="Times New Roman" w:hAnsi="Times New Roman" w:cs="Times New Roman"/>
      <w:sz w:val="24"/>
      <w:szCs w:val="24"/>
    </w:rPr>
  </w:style>
  <w:style w:type="character" w:customStyle="1" w:styleId="1131">
    <w:name w:val="Основной текст (113)"/>
    <w:uiPriority w:val="99"/>
    <w:rsid w:val="005D74D1"/>
    <w:rPr>
      <w:rFonts w:ascii="Times New Roman" w:hAnsi="Times New Roman" w:cs="Times New Roman"/>
      <w:spacing w:val="0"/>
      <w:sz w:val="24"/>
      <w:szCs w:val="24"/>
    </w:rPr>
  </w:style>
  <w:style w:type="character" w:customStyle="1" w:styleId="97">
    <w:name w:val="Основной текст (97)_"/>
    <w:link w:val="970"/>
    <w:uiPriority w:val="99"/>
    <w:locked/>
    <w:rsid w:val="005D74D1"/>
    <w:rPr>
      <w:rFonts w:cs="Times New Roman"/>
      <w:sz w:val="24"/>
      <w:szCs w:val="24"/>
      <w:shd w:val="clear" w:color="auto" w:fill="FFFFFF"/>
    </w:rPr>
  </w:style>
  <w:style w:type="paragraph" w:customStyle="1" w:styleId="970">
    <w:name w:val="Основной текст (97)"/>
    <w:basedOn w:val="a3"/>
    <w:link w:val="97"/>
    <w:uiPriority w:val="99"/>
    <w:rsid w:val="005D74D1"/>
    <w:pPr>
      <w:shd w:val="clear" w:color="auto" w:fill="FFFFFF"/>
      <w:spacing w:line="240" w:lineRule="atLeast"/>
    </w:pPr>
    <w:rPr>
      <w:rFonts w:asciiTheme="minorHAnsi" w:eastAsiaTheme="minorHAnsi" w:hAnsiTheme="minorHAnsi"/>
      <w:shd w:val="clear" w:color="auto" w:fill="FFFFFF"/>
      <w:lang w:eastAsia="en-US"/>
    </w:rPr>
  </w:style>
  <w:style w:type="character" w:customStyle="1" w:styleId="979">
    <w:name w:val="Основной текст (97) + 9"/>
    <w:aliases w:val="5 pt4"/>
    <w:uiPriority w:val="99"/>
    <w:rsid w:val="005D74D1"/>
    <w:rPr>
      <w:rFonts w:cs="Times New Roman"/>
      <w:sz w:val="19"/>
      <w:szCs w:val="19"/>
      <w:shd w:val="clear" w:color="auto" w:fill="FFFFFF"/>
    </w:rPr>
  </w:style>
  <w:style w:type="character" w:customStyle="1" w:styleId="216pt">
    <w:name w:val="Основной текст (2) + 16 pt"/>
    <w:uiPriority w:val="99"/>
    <w:rsid w:val="005D74D1"/>
    <w:rPr>
      <w:rFonts w:cs="Times New Roman"/>
      <w:spacing w:val="0"/>
      <w:sz w:val="32"/>
      <w:szCs w:val="32"/>
      <w:shd w:val="clear" w:color="auto" w:fill="FFFFFF"/>
    </w:rPr>
  </w:style>
  <w:style w:type="character" w:customStyle="1" w:styleId="3a">
    <w:name w:val="Основной текст (3)_"/>
    <w:link w:val="3b"/>
    <w:locked/>
    <w:rsid w:val="005D74D1"/>
    <w:rPr>
      <w:rFonts w:cs="Times New Roman"/>
      <w:shd w:val="clear" w:color="auto" w:fill="FFFFFF"/>
    </w:rPr>
  </w:style>
  <w:style w:type="paragraph" w:customStyle="1" w:styleId="3b">
    <w:name w:val="Основной текст (3)"/>
    <w:basedOn w:val="a3"/>
    <w:link w:val="3a"/>
    <w:rsid w:val="005D74D1"/>
    <w:pPr>
      <w:shd w:val="clear" w:color="auto" w:fill="FFFFFF"/>
      <w:spacing w:line="240" w:lineRule="atLeast"/>
    </w:pPr>
    <w:rPr>
      <w:rFonts w:asciiTheme="minorHAnsi" w:eastAsiaTheme="minorHAnsi" w:hAnsiTheme="minorHAnsi"/>
      <w:sz w:val="22"/>
      <w:szCs w:val="22"/>
      <w:shd w:val="clear" w:color="auto" w:fill="FFFFFF"/>
      <w:lang w:eastAsia="en-US"/>
    </w:rPr>
  </w:style>
  <w:style w:type="character" w:customStyle="1" w:styleId="3c">
    <w:name w:val="Заголовок №3 + Не полужирный"/>
    <w:uiPriority w:val="99"/>
    <w:rsid w:val="005D74D1"/>
    <w:rPr>
      <w:rFonts w:cs="Times New Roman"/>
      <w:b/>
      <w:bCs/>
      <w:spacing w:val="0"/>
      <w:sz w:val="27"/>
      <w:szCs w:val="27"/>
      <w:shd w:val="clear" w:color="auto" w:fill="FFFFFF"/>
    </w:rPr>
  </w:style>
  <w:style w:type="character" w:customStyle="1" w:styleId="181">
    <w:name w:val="Основной текст (18)_"/>
    <w:uiPriority w:val="99"/>
    <w:rsid w:val="005D74D1"/>
    <w:rPr>
      <w:rFonts w:ascii="Times New Roman" w:hAnsi="Times New Roman" w:cs="Times New Roman"/>
      <w:spacing w:val="0"/>
      <w:sz w:val="19"/>
      <w:szCs w:val="19"/>
    </w:rPr>
  </w:style>
  <w:style w:type="character" w:customStyle="1" w:styleId="2f3">
    <w:name w:val="Заголовок №2 + Не полужирный"/>
    <w:aliases w:val="Не курсив1"/>
    <w:uiPriority w:val="99"/>
    <w:rsid w:val="005D74D1"/>
    <w:rPr>
      <w:rFonts w:cs="Times New Roman"/>
      <w:b/>
      <w:bCs/>
      <w:i/>
      <w:iCs/>
      <w:spacing w:val="0"/>
      <w:sz w:val="27"/>
      <w:szCs w:val="27"/>
      <w:shd w:val="clear" w:color="auto" w:fill="FFFFFF"/>
    </w:rPr>
  </w:style>
  <w:style w:type="character" w:customStyle="1" w:styleId="3d">
    <w:name w:val="Подпись к таблице (3)_"/>
    <w:uiPriority w:val="99"/>
    <w:rsid w:val="005D74D1"/>
    <w:rPr>
      <w:rFonts w:ascii="Times New Roman" w:hAnsi="Times New Roman" w:cs="Times New Roman"/>
      <w:sz w:val="19"/>
      <w:szCs w:val="19"/>
    </w:rPr>
  </w:style>
  <w:style w:type="character" w:customStyle="1" w:styleId="3e">
    <w:name w:val="Подпись к таблице (3)"/>
    <w:uiPriority w:val="99"/>
    <w:rsid w:val="005D74D1"/>
    <w:rPr>
      <w:rFonts w:ascii="Times New Roman" w:hAnsi="Times New Roman" w:cs="Times New Roman"/>
      <w:sz w:val="19"/>
      <w:szCs w:val="19"/>
      <w:u w:val="single"/>
    </w:rPr>
  </w:style>
  <w:style w:type="character" w:customStyle="1" w:styleId="99">
    <w:name w:val="Основной текст (99)_"/>
    <w:link w:val="990"/>
    <w:uiPriority w:val="99"/>
    <w:locked/>
    <w:rsid w:val="005D74D1"/>
    <w:rPr>
      <w:rFonts w:cs="Times New Roman"/>
      <w:sz w:val="8"/>
      <w:szCs w:val="8"/>
      <w:shd w:val="clear" w:color="auto" w:fill="FFFFFF"/>
    </w:rPr>
  </w:style>
  <w:style w:type="paragraph" w:customStyle="1" w:styleId="990">
    <w:name w:val="Основной текст (99)"/>
    <w:basedOn w:val="a3"/>
    <w:link w:val="99"/>
    <w:uiPriority w:val="99"/>
    <w:rsid w:val="005D74D1"/>
    <w:pPr>
      <w:shd w:val="clear" w:color="auto" w:fill="FFFFFF"/>
      <w:spacing w:line="240" w:lineRule="atLeast"/>
      <w:jc w:val="center"/>
    </w:pPr>
    <w:rPr>
      <w:rFonts w:asciiTheme="minorHAnsi" w:eastAsiaTheme="minorHAnsi" w:hAnsiTheme="minorHAnsi"/>
      <w:sz w:val="8"/>
      <w:szCs w:val="8"/>
      <w:shd w:val="clear" w:color="auto" w:fill="FFFFFF"/>
      <w:lang w:eastAsia="en-US"/>
    </w:rPr>
  </w:style>
  <w:style w:type="character" w:customStyle="1" w:styleId="98">
    <w:name w:val="Основной текст (98)_"/>
    <w:uiPriority w:val="99"/>
    <w:rsid w:val="005D74D1"/>
    <w:rPr>
      <w:rFonts w:ascii="Times New Roman" w:hAnsi="Times New Roman" w:cs="Times New Roman"/>
      <w:sz w:val="19"/>
      <w:szCs w:val="19"/>
    </w:rPr>
  </w:style>
  <w:style w:type="character" w:customStyle="1" w:styleId="4a">
    <w:name w:val="Подпись к таблице (4)_"/>
    <w:uiPriority w:val="99"/>
    <w:rsid w:val="005D74D1"/>
    <w:rPr>
      <w:rFonts w:ascii="Times New Roman" w:hAnsi="Times New Roman" w:cs="Times New Roman"/>
      <w:spacing w:val="0"/>
      <w:sz w:val="19"/>
      <w:szCs w:val="19"/>
    </w:rPr>
  </w:style>
  <w:style w:type="character" w:customStyle="1" w:styleId="1010">
    <w:name w:val="Основной текст (101)_"/>
    <w:uiPriority w:val="99"/>
    <w:rsid w:val="005D74D1"/>
    <w:rPr>
      <w:rFonts w:ascii="Tahoma" w:hAnsi="Tahoma" w:cs="Tahoma"/>
      <w:spacing w:val="0"/>
      <w:sz w:val="17"/>
      <w:szCs w:val="17"/>
    </w:rPr>
  </w:style>
  <w:style w:type="character" w:customStyle="1" w:styleId="1030">
    <w:name w:val="Основной текст (103)_"/>
    <w:link w:val="1031"/>
    <w:uiPriority w:val="99"/>
    <w:locked/>
    <w:rsid w:val="005D74D1"/>
    <w:rPr>
      <w:rFonts w:ascii="Tahoma" w:hAnsi="Tahoma" w:cs="Tahoma"/>
      <w:sz w:val="18"/>
      <w:szCs w:val="18"/>
      <w:shd w:val="clear" w:color="auto" w:fill="FFFFFF"/>
    </w:rPr>
  </w:style>
  <w:style w:type="paragraph" w:customStyle="1" w:styleId="1031">
    <w:name w:val="Основной текст (103)"/>
    <w:basedOn w:val="a3"/>
    <w:link w:val="1030"/>
    <w:uiPriority w:val="99"/>
    <w:rsid w:val="005D74D1"/>
    <w:pPr>
      <w:shd w:val="clear" w:color="auto" w:fill="FFFFFF"/>
      <w:spacing w:line="240" w:lineRule="atLeast"/>
      <w:jc w:val="right"/>
    </w:pPr>
    <w:rPr>
      <w:rFonts w:ascii="Tahoma" w:eastAsiaTheme="minorHAnsi" w:hAnsi="Tahoma" w:cs="Tahoma"/>
      <w:sz w:val="18"/>
      <w:szCs w:val="18"/>
      <w:shd w:val="clear" w:color="auto" w:fill="FFFFFF"/>
      <w:lang w:eastAsia="en-US"/>
    </w:rPr>
  </w:style>
  <w:style w:type="character" w:customStyle="1" w:styleId="9791">
    <w:name w:val="Основной текст (97) + 91"/>
    <w:aliases w:val="5 pt3,Полужирный3"/>
    <w:uiPriority w:val="99"/>
    <w:rsid w:val="005D74D1"/>
    <w:rPr>
      <w:rFonts w:cs="Times New Roman"/>
      <w:b/>
      <w:bCs/>
      <w:spacing w:val="0"/>
      <w:sz w:val="19"/>
      <w:szCs w:val="19"/>
      <w:shd w:val="clear" w:color="auto" w:fill="FFFFFF"/>
    </w:rPr>
  </w:style>
  <w:style w:type="character" w:customStyle="1" w:styleId="104">
    <w:name w:val="Основной текст (104)_"/>
    <w:link w:val="1040"/>
    <w:uiPriority w:val="99"/>
    <w:locked/>
    <w:rsid w:val="005D74D1"/>
    <w:rPr>
      <w:rFonts w:cs="Times New Roman"/>
      <w:sz w:val="24"/>
      <w:szCs w:val="24"/>
      <w:shd w:val="clear" w:color="auto" w:fill="FFFFFF"/>
    </w:rPr>
  </w:style>
  <w:style w:type="paragraph" w:customStyle="1" w:styleId="1040">
    <w:name w:val="Основной текст (104)"/>
    <w:basedOn w:val="a3"/>
    <w:link w:val="104"/>
    <w:uiPriority w:val="99"/>
    <w:rsid w:val="005D74D1"/>
    <w:pPr>
      <w:shd w:val="clear" w:color="auto" w:fill="FFFFFF"/>
      <w:spacing w:line="240" w:lineRule="atLeast"/>
    </w:pPr>
    <w:rPr>
      <w:rFonts w:asciiTheme="minorHAnsi" w:eastAsiaTheme="minorHAnsi" w:hAnsiTheme="minorHAnsi"/>
      <w:shd w:val="clear" w:color="auto" w:fill="FFFFFF"/>
      <w:lang w:eastAsia="en-US"/>
    </w:rPr>
  </w:style>
  <w:style w:type="character" w:customStyle="1" w:styleId="980">
    <w:name w:val="Основной текст (98) + Не полужирный"/>
    <w:uiPriority w:val="99"/>
    <w:rsid w:val="005D74D1"/>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5D74D1"/>
    <w:rPr>
      <w:rFonts w:cs="Times New Roman"/>
      <w:sz w:val="8"/>
      <w:szCs w:val="8"/>
      <w:shd w:val="clear" w:color="auto" w:fill="FFFFFF"/>
    </w:rPr>
  </w:style>
  <w:style w:type="paragraph" w:customStyle="1" w:styleId="1050">
    <w:name w:val="Основной текст (105)"/>
    <w:basedOn w:val="a3"/>
    <w:link w:val="105"/>
    <w:uiPriority w:val="99"/>
    <w:rsid w:val="005D74D1"/>
    <w:pPr>
      <w:shd w:val="clear" w:color="auto" w:fill="FFFFFF"/>
      <w:spacing w:line="240" w:lineRule="atLeast"/>
    </w:pPr>
    <w:rPr>
      <w:rFonts w:asciiTheme="minorHAnsi" w:eastAsiaTheme="minorHAnsi" w:hAnsiTheme="minorHAnsi"/>
      <w:sz w:val="8"/>
      <w:szCs w:val="8"/>
      <w:shd w:val="clear" w:color="auto" w:fill="FFFFFF"/>
      <w:lang w:eastAsia="en-US"/>
    </w:rPr>
  </w:style>
  <w:style w:type="character" w:customStyle="1" w:styleId="5a">
    <w:name w:val="Подпись к таблице (5)_"/>
    <w:uiPriority w:val="99"/>
    <w:rsid w:val="005D74D1"/>
    <w:rPr>
      <w:rFonts w:ascii="Tahoma" w:hAnsi="Tahoma" w:cs="Tahoma"/>
      <w:spacing w:val="0"/>
      <w:sz w:val="19"/>
      <w:szCs w:val="19"/>
    </w:rPr>
  </w:style>
  <w:style w:type="character" w:customStyle="1" w:styleId="5b">
    <w:name w:val="Подпись к таблице (5)"/>
    <w:uiPriority w:val="99"/>
    <w:rsid w:val="005D74D1"/>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5D74D1"/>
    <w:rPr>
      <w:rFonts w:ascii="Times New Roman" w:hAnsi="Times New Roman" w:cs="Times New Roman"/>
      <w:spacing w:val="0"/>
      <w:sz w:val="18"/>
      <w:szCs w:val="18"/>
      <w:u w:val="single"/>
    </w:rPr>
  </w:style>
  <w:style w:type="character" w:customStyle="1" w:styleId="981">
    <w:name w:val="Основной текст (98)"/>
    <w:uiPriority w:val="99"/>
    <w:rsid w:val="005D74D1"/>
    <w:rPr>
      <w:rFonts w:ascii="Times New Roman" w:hAnsi="Times New Roman" w:cs="Times New Roman"/>
      <w:spacing w:val="0"/>
      <w:sz w:val="19"/>
      <w:szCs w:val="19"/>
    </w:rPr>
  </w:style>
  <w:style w:type="character" w:customStyle="1" w:styleId="106">
    <w:name w:val="Основной текст (106)_"/>
    <w:link w:val="1060"/>
    <w:uiPriority w:val="99"/>
    <w:locked/>
    <w:rsid w:val="005D74D1"/>
    <w:rPr>
      <w:rFonts w:ascii="Tahoma" w:hAnsi="Tahoma" w:cs="Tahoma"/>
      <w:sz w:val="15"/>
      <w:szCs w:val="15"/>
      <w:shd w:val="clear" w:color="auto" w:fill="FFFFFF"/>
    </w:rPr>
  </w:style>
  <w:style w:type="paragraph" w:customStyle="1" w:styleId="1060">
    <w:name w:val="Основной текст (106)"/>
    <w:basedOn w:val="a3"/>
    <w:link w:val="106"/>
    <w:uiPriority w:val="99"/>
    <w:rsid w:val="005D74D1"/>
    <w:pPr>
      <w:shd w:val="clear" w:color="auto" w:fill="FFFFFF"/>
      <w:spacing w:line="182" w:lineRule="exact"/>
      <w:jc w:val="right"/>
    </w:pPr>
    <w:rPr>
      <w:rFonts w:ascii="Tahoma" w:eastAsiaTheme="minorHAnsi" w:hAnsi="Tahoma" w:cs="Tahoma"/>
      <w:sz w:val="15"/>
      <w:szCs w:val="15"/>
      <w:shd w:val="clear" w:color="auto" w:fill="FFFFFF"/>
      <w:lang w:eastAsia="en-US"/>
    </w:rPr>
  </w:style>
  <w:style w:type="character" w:customStyle="1" w:styleId="311pt">
    <w:name w:val="Заголовок №3 + 11 pt"/>
    <w:aliases w:val="Не полужирный"/>
    <w:uiPriority w:val="99"/>
    <w:rsid w:val="005D74D1"/>
    <w:rPr>
      <w:rFonts w:cs="Times New Roman"/>
      <w:b/>
      <w:bCs/>
      <w:spacing w:val="0"/>
      <w:sz w:val="22"/>
      <w:szCs w:val="22"/>
      <w:shd w:val="clear" w:color="auto" w:fill="FFFFFF"/>
    </w:rPr>
  </w:style>
  <w:style w:type="character" w:customStyle="1" w:styleId="107">
    <w:name w:val="Основной текст (107)_"/>
    <w:link w:val="1070"/>
    <w:uiPriority w:val="99"/>
    <w:locked/>
    <w:rsid w:val="005D74D1"/>
    <w:rPr>
      <w:rFonts w:cs="Times New Roman"/>
      <w:sz w:val="23"/>
      <w:szCs w:val="23"/>
      <w:shd w:val="clear" w:color="auto" w:fill="FFFFFF"/>
    </w:rPr>
  </w:style>
  <w:style w:type="paragraph" w:customStyle="1" w:styleId="1070">
    <w:name w:val="Основной текст (107)"/>
    <w:basedOn w:val="a3"/>
    <w:link w:val="107"/>
    <w:uiPriority w:val="99"/>
    <w:rsid w:val="005D74D1"/>
    <w:pPr>
      <w:shd w:val="clear" w:color="auto" w:fill="FFFFFF"/>
      <w:spacing w:line="240" w:lineRule="atLeast"/>
    </w:pPr>
    <w:rPr>
      <w:rFonts w:asciiTheme="minorHAnsi" w:eastAsiaTheme="minorHAnsi" w:hAnsiTheme="minorHAnsi"/>
      <w:sz w:val="23"/>
      <w:szCs w:val="23"/>
      <w:shd w:val="clear" w:color="auto" w:fill="FFFFFF"/>
      <w:lang w:eastAsia="en-US"/>
    </w:rPr>
  </w:style>
  <w:style w:type="character" w:customStyle="1" w:styleId="324">
    <w:name w:val="Заголовок №3 (2) + Полужирный"/>
    <w:uiPriority w:val="99"/>
    <w:rsid w:val="005D74D1"/>
    <w:rPr>
      <w:rFonts w:cs="Times New Roman"/>
      <w:b/>
      <w:bCs/>
      <w:spacing w:val="0"/>
      <w:sz w:val="27"/>
      <w:szCs w:val="27"/>
      <w:shd w:val="clear" w:color="auto" w:fill="FFFFFF"/>
    </w:rPr>
  </w:style>
  <w:style w:type="character" w:customStyle="1" w:styleId="121">
    <w:name w:val="Заголовок №1 (2)_"/>
    <w:uiPriority w:val="99"/>
    <w:rsid w:val="005D74D1"/>
    <w:rPr>
      <w:rFonts w:ascii="Times New Roman" w:hAnsi="Times New Roman" w:cs="Times New Roman"/>
      <w:spacing w:val="0"/>
      <w:sz w:val="32"/>
      <w:szCs w:val="32"/>
    </w:rPr>
  </w:style>
  <w:style w:type="character" w:customStyle="1" w:styleId="122">
    <w:name w:val="Заголовок №1 (2)"/>
    <w:basedOn w:val="121"/>
    <w:uiPriority w:val="99"/>
    <w:rsid w:val="005D74D1"/>
    <w:rPr>
      <w:rFonts w:ascii="Times New Roman" w:hAnsi="Times New Roman" w:cs="Times New Roman"/>
      <w:spacing w:val="0"/>
      <w:sz w:val="32"/>
      <w:szCs w:val="32"/>
    </w:rPr>
  </w:style>
  <w:style w:type="character" w:customStyle="1" w:styleId="4b">
    <w:name w:val="Подпись к таблице (4)"/>
    <w:uiPriority w:val="99"/>
    <w:rsid w:val="005D74D1"/>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5D74D1"/>
    <w:rPr>
      <w:rFonts w:cs="Times New Roman"/>
      <w:sz w:val="11"/>
      <w:szCs w:val="11"/>
      <w:shd w:val="clear" w:color="auto" w:fill="FFFFFF"/>
    </w:rPr>
  </w:style>
  <w:style w:type="paragraph" w:customStyle="1" w:styleId="1240">
    <w:name w:val="Основной текст (124)"/>
    <w:basedOn w:val="a3"/>
    <w:link w:val="124"/>
    <w:uiPriority w:val="99"/>
    <w:rsid w:val="005D74D1"/>
    <w:pPr>
      <w:shd w:val="clear" w:color="auto" w:fill="FFFFFF"/>
      <w:spacing w:line="240" w:lineRule="atLeast"/>
    </w:pPr>
    <w:rPr>
      <w:rFonts w:asciiTheme="minorHAnsi" w:eastAsiaTheme="minorHAnsi" w:hAnsiTheme="minorHAnsi"/>
      <w:sz w:val="11"/>
      <w:szCs w:val="11"/>
      <w:shd w:val="clear" w:color="auto" w:fill="FFFFFF"/>
      <w:lang w:eastAsia="en-US"/>
    </w:rPr>
  </w:style>
  <w:style w:type="character" w:customStyle="1" w:styleId="332">
    <w:name w:val="Заголовок №3 (3)_"/>
    <w:link w:val="333"/>
    <w:uiPriority w:val="99"/>
    <w:locked/>
    <w:rsid w:val="005D74D1"/>
    <w:rPr>
      <w:rFonts w:ascii="Tahoma" w:hAnsi="Tahoma" w:cs="Tahoma"/>
      <w:shd w:val="clear" w:color="auto" w:fill="FFFFFF"/>
    </w:rPr>
  </w:style>
  <w:style w:type="paragraph" w:customStyle="1" w:styleId="333">
    <w:name w:val="Заголовок №3 (3)"/>
    <w:basedOn w:val="a3"/>
    <w:link w:val="332"/>
    <w:uiPriority w:val="99"/>
    <w:rsid w:val="005D74D1"/>
    <w:pPr>
      <w:shd w:val="clear" w:color="auto" w:fill="FFFFFF"/>
      <w:spacing w:line="302" w:lineRule="exact"/>
      <w:outlineLvl w:val="2"/>
    </w:pPr>
    <w:rPr>
      <w:rFonts w:ascii="Tahoma" w:eastAsiaTheme="minorHAnsi" w:hAnsi="Tahoma" w:cs="Tahoma"/>
      <w:sz w:val="22"/>
      <w:szCs w:val="22"/>
      <w:shd w:val="clear" w:color="auto" w:fill="FFFFFF"/>
      <w:lang w:eastAsia="en-US"/>
    </w:rPr>
  </w:style>
  <w:style w:type="character" w:customStyle="1" w:styleId="aff6">
    <w:name w:val="Подпись к картинке_"/>
    <w:uiPriority w:val="99"/>
    <w:rsid w:val="005D74D1"/>
    <w:rPr>
      <w:rFonts w:ascii="Tahoma" w:hAnsi="Tahoma" w:cs="Tahoma"/>
      <w:spacing w:val="0"/>
      <w:sz w:val="19"/>
      <w:szCs w:val="19"/>
    </w:rPr>
  </w:style>
  <w:style w:type="character" w:customStyle="1" w:styleId="aff7">
    <w:name w:val="Подпись к картинке"/>
    <w:basedOn w:val="aff6"/>
    <w:uiPriority w:val="99"/>
    <w:rsid w:val="005D74D1"/>
    <w:rPr>
      <w:rFonts w:ascii="Tahoma" w:hAnsi="Tahoma" w:cs="Tahoma"/>
      <w:spacing w:val="0"/>
      <w:sz w:val="19"/>
      <w:szCs w:val="19"/>
    </w:rPr>
  </w:style>
  <w:style w:type="character" w:customStyle="1" w:styleId="9pt">
    <w:name w:val="Подпись к картинке + 9 pt"/>
    <w:uiPriority w:val="99"/>
    <w:rsid w:val="005D74D1"/>
    <w:rPr>
      <w:rFonts w:ascii="Tahoma" w:hAnsi="Tahoma" w:cs="Tahoma"/>
      <w:spacing w:val="0"/>
      <w:sz w:val="18"/>
      <w:szCs w:val="18"/>
    </w:rPr>
  </w:style>
  <w:style w:type="character" w:customStyle="1" w:styleId="TimesNewRoman0">
    <w:name w:val="Подпись к картинке + Times New Roman"/>
    <w:aliases w:val="13,5 pt2"/>
    <w:uiPriority w:val="99"/>
    <w:rsid w:val="005D74D1"/>
    <w:rPr>
      <w:rFonts w:ascii="Times New Roman" w:hAnsi="Times New Roman" w:cs="Times New Roman"/>
      <w:spacing w:val="0"/>
      <w:sz w:val="27"/>
      <w:szCs w:val="27"/>
    </w:rPr>
  </w:style>
  <w:style w:type="character" w:customStyle="1" w:styleId="TimesNewRoman40">
    <w:name w:val="Подпись к картинке + Times New Roman4"/>
    <w:aliases w:val="10 pt,Полужирный2"/>
    <w:uiPriority w:val="99"/>
    <w:rsid w:val="005D74D1"/>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5D74D1"/>
    <w:rPr>
      <w:rFonts w:ascii="Times New Roman" w:hAnsi="Times New Roman" w:cs="Times New Roman"/>
      <w:spacing w:val="0"/>
      <w:sz w:val="20"/>
      <w:szCs w:val="20"/>
    </w:rPr>
  </w:style>
  <w:style w:type="character" w:customStyle="1" w:styleId="1009pt">
    <w:name w:val="Основной текст (100) + 9 pt"/>
    <w:uiPriority w:val="99"/>
    <w:rsid w:val="005D74D1"/>
    <w:rPr>
      <w:rFonts w:ascii="Tahoma" w:hAnsi="Tahoma" w:cs="Tahoma"/>
      <w:spacing w:val="0"/>
      <w:sz w:val="18"/>
      <w:szCs w:val="18"/>
    </w:rPr>
  </w:style>
  <w:style w:type="character" w:customStyle="1" w:styleId="2f4">
    <w:name w:val="Основной текст2"/>
    <w:basedOn w:val="aff0"/>
    <w:rsid w:val="005D74D1"/>
    <w:rPr>
      <w:rFonts w:cs="Times New Roman"/>
      <w:sz w:val="27"/>
      <w:szCs w:val="27"/>
      <w:shd w:val="clear" w:color="auto" w:fill="FFFFFF"/>
    </w:rPr>
  </w:style>
  <w:style w:type="character" w:customStyle="1" w:styleId="108">
    <w:name w:val="Основной текст (108)_"/>
    <w:link w:val="1080"/>
    <w:uiPriority w:val="99"/>
    <w:locked/>
    <w:rsid w:val="005D74D1"/>
    <w:rPr>
      <w:rFonts w:ascii="Tahoma" w:hAnsi="Tahoma" w:cs="Tahoma"/>
      <w:shd w:val="clear" w:color="auto" w:fill="FFFFFF"/>
    </w:rPr>
  </w:style>
  <w:style w:type="paragraph" w:customStyle="1" w:styleId="1080">
    <w:name w:val="Основной текст (108)"/>
    <w:basedOn w:val="a3"/>
    <w:link w:val="108"/>
    <w:uiPriority w:val="99"/>
    <w:rsid w:val="005D74D1"/>
    <w:pPr>
      <w:shd w:val="clear" w:color="auto" w:fill="FFFFFF"/>
      <w:spacing w:line="240" w:lineRule="atLeast"/>
    </w:pPr>
    <w:rPr>
      <w:rFonts w:ascii="Tahoma" w:eastAsiaTheme="minorHAnsi" w:hAnsi="Tahoma" w:cs="Tahoma"/>
      <w:sz w:val="22"/>
      <w:szCs w:val="22"/>
      <w:shd w:val="clear" w:color="auto" w:fill="FFFFFF"/>
      <w:lang w:eastAsia="en-US"/>
    </w:rPr>
  </w:style>
  <w:style w:type="character" w:customStyle="1" w:styleId="109">
    <w:name w:val="Основной текст (109)_"/>
    <w:link w:val="1090"/>
    <w:uiPriority w:val="99"/>
    <w:locked/>
    <w:rsid w:val="005D74D1"/>
    <w:rPr>
      <w:rFonts w:cs="Times New Roman"/>
      <w:sz w:val="23"/>
      <w:szCs w:val="23"/>
      <w:shd w:val="clear" w:color="auto" w:fill="FFFFFF"/>
    </w:rPr>
  </w:style>
  <w:style w:type="paragraph" w:customStyle="1" w:styleId="1090">
    <w:name w:val="Основной текст (109)"/>
    <w:basedOn w:val="a3"/>
    <w:link w:val="109"/>
    <w:uiPriority w:val="99"/>
    <w:rsid w:val="005D74D1"/>
    <w:pPr>
      <w:shd w:val="clear" w:color="auto" w:fill="FFFFFF"/>
      <w:spacing w:before="60" w:line="240" w:lineRule="atLeast"/>
    </w:pPr>
    <w:rPr>
      <w:rFonts w:asciiTheme="minorHAnsi" w:eastAsiaTheme="minorHAnsi" w:hAnsiTheme="minorHAnsi"/>
      <w:sz w:val="23"/>
      <w:szCs w:val="23"/>
      <w:shd w:val="clear" w:color="auto" w:fill="FFFFFF"/>
      <w:lang w:eastAsia="en-US"/>
    </w:rPr>
  </w:style>
  <w:style w:type="character" w:customStyle="1" w:styleId="71pt">
    <w:name w:val="Основной текст (7) + Интервал 1 pt"/>
    <w:uiPriority w:val="99"/>
    <w:rsid w:val="005D74D1"/>
    <w:rPr>
      <w:rFonts w:ascii="Times New Roman" w:hAnsi="Times New Roman" w:cs="Times New Roman"/>
      <w:spacing w:val="30"/>
      <w:sz w:val="22"/>
      <w:szCs w:val="22"/>
    </w:rPr>
  </w:style>
  <w:style w:type="character" w:customStyle="1" w:styleId="117">
    <w:name w:val="Основной текст (117)_"/>
    <w:uiPriority w:val="99"/>
    <w:rsid w:val="005D74D1"/>
    <w:rPr>
      <w:rFonts w:ascii="Times New Roman" w:hAnsi="Times New Roman" w:cs="Times New Roman"/>
      <w:spacing w:val="0"/>
      <w:sz w:val="23"/>
      <w:szCs w:val="23"/>
    </w:rPr>
  </w:style>
  <w:style w:type="character" w:customStyle="1" w:styleId="1170">
    <w:name w:val="Основной текст (117)"/>
    <w:basedOn w:val="117"/>
    <w:uiPriority w:val="99"/>
    <w:rsid w:val="005D74D1"/>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5D74D1"/>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5D74D1"/>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5D74D1"/>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5D74D1"/>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5D74D1"/>
    <w:rPr>
      <w:rFonts w:ascii="Times New Roman" w:hAnsi="Times New Roman" w:cs="Times New Roman"/>
      <w:spacing w:val="0"/>
      <w:sz w:val="20"/>
      <w:szCs w:val="20"/>
    </w:rPr>
  </w:style>
  <w:style w:type="character" w:customStyle="1" w:styleId="7a">
    <w:name w:val="Подпись к таблице (7)_"/>
    <w:link w:val="7b"/>
    <w:uiPriority w:val="99"/>
    <w:locked/>
    <w:rsid w:val="005D74D1"/>
    <w:rPr>
      <w:rFonts w:cs="Times New Roman"/>
      <w:sz w:val="23"/>
      <w:szCs w:val="23"/>
      <w:shd w:val="clear" w:color="auto" w:fill="FFFFFF"/>
    </w:rPr>
  </w:style>
  <w:style w:type="paragraph" w:customStyle="1" w:styleId="7b">
    <w:name w:val="Подпись к таблице (7)"/>
    <w:basedOn w:val="a3"/>
    <w:link w:val="7a"/>
    <w:uiPriority w:val="99"/>
    <w:rsid w:val="005D74D1"/>
    <w:pPr>
      <w:shd w:val="clear" w:color="auto" w:fill="FFFFFF"/>
      <w:spacing w:after="60" w:line="240" w:lineRule="atLeast"/>
    </w:pPr>
    <w:rPr>
      <w:rFonts w:asciiTheme="minorHAnsi" w:eastAsiaTheme="minorHAnsi" w:hAnsiTheme="minorHAnsi"/>
      <w:sz w:val="23"/>
      <w:szCs w:val="23"/>
      <w:shd w:val="clear" w:color="auto" w:fill="FFFFFF"/>
      <w:lang w:eastAsia="en-US"/>
    </w:rPr>
  </w:style>
  <w:style w:type="character" w:customStyle="1" w:styleId="6a">
    <w:name w:val="Подпись к таблице (6)_"/>
    <w:uiPriority w:val="99"/>
    <w:rsid w:val="005D74D1"/>
    <w:rPr>
      <w:rFonts w:ascii="Times New Roman" w:hAnsi="Times New Roman" w:cs="Times New Roman"/>
      <w:spacing w:val="0"/>
      <w:sz w:val="27"/>
      <w:szCs w:val="27"/>
    </w:rPr>
  </w:style>
  <w:style w:type="character" w:customStyle="1" w:styleId="6b">
    <w:name w:val="Подпись к таблице (6)"/>
    <w:basedOn w:val="6a"/>
    <w:uiPriority w:val="99"/>
    <w:rsid w:val="005D74D1"/>
    <w:rPr>
      <w:rFonts w:ascii="Times New Roman" w:hAnsi="Times New Roman" w:cs="Times New Roman"/>
      <w:spacing w:val="0"/>
      <w:sz w:val="27"/>
      <w:szCs w:val="27"/>
    </w:rPr>
  </w:style>
  <w:style w:type="character" w:customStyle="1" w:styleId="1100">
    <w:name w:val="Основной текст (110)_"/>
    <w:link w:val="1101"/>
    <w:uiPriority w:val="99"/>
    <w:locked/>
    <w:rsid w:val="005D74D1"/>
    <w:rPr>
      <w:rFonts w:cs="Times New Roman"/>
      <w:sz w:val="15"/>
      <w:szCs w:val="15"/>
      <w:shd w:val="clear" w:color="auto" w:fill="FFFFFF"/>
    </w:rPr>
  </w:style>
  <w:style w:type="paragraph" w:customStyle="1" w:styleId="1101">
    <w:name w:val="Основной текст (110)"/>
    <w:basedOn w:val="a3"/>
    <w:link w:val="1100"/>
    <w:uiPriority w:val="99"/>
    <w:rsid w:val="005D74D1"/>
    <w:pPr>
      <w:shd w:val="clear" w:color="auto" w:fill="FFFFFF"/>
      <w:spacing w:line="182" w:lineRule="exact"/>
      <w:ind w:hanging="240"/>
      <w:jc w:val="center"/>
    </w:pPr>
    <w:rPr>
      <w:rFonts w:asciiTheme="minorHAnsi" w:eastAsiaTheme="minorHAnsi" w:hAnsiTheme="minorHAnsi"/>
      <w:sz w:val="15"/>
      <w:szCs w:val="15"/>
      <w:shd w:val="clear" w:color="auto" w:fill="FFFFFF"/>
      <w:lang w:eastAsia="en-US"/>
    </w:rPr>
  </w:style>
  <w:style w:type="character" w:customStyle="1" w:styleId="1011">
    <w:name w:val="Основной текст (101)"/>
    <w:basedOn w:val="1010"/>
    <w:uiPriority w:val="99"/>
    <w:rsid w:val="005D74D1"/>
    <w:rPr>
      <w:rFonts w:ascii="Tahoma" w:hAnsi="Tahoma" w:cs="Tahoma"/>
      <w:spacing w:val="0"/>
      <w:sz w:val="17"/>
      <w:szCs w:val="17"/>
    </w:rPr>
  </w:style>
  <w:style w:type="character" w:customStyle="1" w:styleId="1110">
    <w:name w:val="Основной текст (111)_"/>
    <w:link w:val="1111"/>
    <w:uiPriority w:val="99"/>
    <w:locked/>
    <w:rsid w:val="005D74D1"/>
    <w:rPr>
      <w:rFonts w:cs="Times New Roman"/>
      <w:sz w:val="24"/>
      <w:szCs w:val="24"/>
      <w:shd w:val="clear" w:color="auto" w:fill="FFFFFF"/>
    </w:rPr>
  </w:style>
  <w:style w:type="paragraph" w:customStyle="1" w:styleId="1111">
    <w:name w:val="Основной текст (111)"/>
    <w:basedOn w:val="a3"/>
    <w:link w:val="1110"/>
    <w:uiPriority w:val="99"/>
    <w:rsid w:val="005D74D1"/>
    <w:pPr>
      <w:shd w:val="clear" w:color="auto" w:fill="FFFFFF"/>
      <w:spacing w:line="240" w:lineRule="atLeast"/>
    </w:pPr>
    <w:rPr>
      <w:rFonts w:asciiTheme="minorHAnsi" w:eastAsiaTheme="minorHAnsi" w:hAnsiTheme="minorHAnsi"/>
      <w:shd w:val="clear" w:color="auto" w:fill="FFFFFF"/>
      <w:lang w:eastAsia="en-US"/>
    </w:rPr>
  </w:style>
  <w:style w:type="character" w:customStyle="1" w:styleId="1120">
    <w:name w:val="Основной текст (112)_"/>
    <w:link w:val="1121"/>
    <w:uiPriority w:val="99"/>
    <w:locked/>
    <w:rsid w:val="005D74D1"/>
    <w:rPr>
      <w:rFonts w:cs="Times New Roman"/>
      <w:sz w:val="23"/>
      <w:szCs w:val="23"/>
      <w:shd w:val="clear" w:color="auto" w:fill="FFFFFF"/>
    </w:rPr>
  </w:style>
  <w:style w:type="paragraph" w:customStyle="1" w:styleId="1121">
    <w:name w:val="Основной текст (112)"/>
    <w:basedOn w:val="a3"/>
    <w:link w:val="1120"/>
    <w:uiPriority w:val="99"/>
    <w:rsid w:val="005D74D1"/>
    <w:pPr>
      <w:shd w:val="clear" w:color="auto" w:fill="FFFFFF"/>
      <w:spacing w:before="60" w:line="240" w:lineRule="atLeast"/>
    </w:pPr>
    <w:rPr>
      <w:rFonts w:asciiTheme="minorHAnsi" w:eastAsiaTheme="minorHAnsi" w:hAnsiTheme="minorHAnsi"/>
      <w:sz w:val="23"/>
      <w:szCs w:val="23"/>
      <w:shd w:val="clear" w:color="auto" w:fill="FFFFFF"/>
      <w:lang w:eastAsia="en-US"/>
    </w:rPr>
  </w:style>
  <w:style w:type="character" w:customStyle="1" w:styleId="118">
    <w:name w:val="Основной текст (118)_"/>
    <w:link w:val="1180"/>
    <w:uiPriority w:val="99"/>
    <w:locked/>
    <w:rsid w:val="005D74D1"/>
    <w:rPr>
      <w:rFonts w:cs="Times New Roman"/>
      <w:sz w:val="24"/>
      <w:szCs w:val="24"/>
      <w:shd w:val="clear" w:color="auto" w:fill="FFFFFF"/>
    </w:rPr>
  </w:style>
  <w:style w:type="paragraph" w:customStyle="1" w:styleId="1180">
    <w:name w:val="Основной текст (118)"/>
    <w:basedOn w:val="a3"/>
    <w:link w:val="118"/>
    <w:uiPriority w:val="99"/>
    <w:rsid w:val="005D74D1"/>
    <w:pPr>
      <w:shd w:val="clear" w:color="auto" w:fill="FFFFFF"/>
      <w:spacing w:after="360" w:line="240" w:lineRule="atLeast"/>
      <w:jc w:val="center"/>
    </w:pPr>
    <w:rPr>
      <w:rFonts w:asciiTheme="minorHAnsi" w:eastAsiaTheme="minorHAnsi" w:hAnsiTheme="minorHAnsi"/>
      <w:shd w:val="clear" w:color="auto" w:fill="FFFFFF"/>
      <w:lang w:eastAsia="en-US"/>
    </w:rPr>
  </w:style>
  <w:style w:type="character" w:customStyle="1" w:styleId="1140">
    <w:name w:val="Основной текст (114)_"/>
    <w:link w:val="1141"/>
    <w:uiPriority w:val="99"/>
    <w:locked/>
    <w:rsid w:val="005D74D1"/>
    <w:rPr>
      <w:rFonts w:cs="Times New Roman"/>
      <w:sz w:val="23"/>
      <w:szCs w:val="23"/>
      <w:shd w:val="clear" w:color="auto" w:fill="FFFFFF"/>
    </w:rPr>
  </w:style>
  <w:style w:type="paragraph" w:customStyle="1" w:styleId="1141">
    <w:name w:val="Основной текст (114)"/>
    <w:basedOn w:val="a3"/>
    <w:link w:val="1140"/>
    <w:uiPriority w:val="99"/>
    <w:rsid w:val="005D74D1"/>
    <w:pPr>
      <w:shd w:val="clear" w:color="auto" w:fill="FFFFFF"/>
      <w:spacing w:before="60" w:line="240" w:lineRule="atLeast"/>
    </w:pPr>
    <w:rPr>
      <w:rFonts w:asciiTheme="minorHAnsi" w:eastAsiaTheme="minorHAnsi" w:hAnsiTheme="minorHAnsi"/>
      <w:sz w:val="23"/>
      <w:szCs w:val="23"/>
      <w:shd w:val="clear" w:color="auto" w:fill="FFFFFF"/>
      <w:lang w:eastAsia="en-US"/>
    </w:rPr>
  </w:style>
  <w:style w:type="character" w:customStyle="1" w:styleId="115">
    <w:name w:val="Основной текст (115)_"/>
    <w:link w:val="1150"/>
    <w:uiPriority w:val="99"/>
    <w:locked/>
    <w:rsid w:val="005D74D1"/>
    <w:rPr>
      <w:rFonts w:cs="Times New Roman"/>
      <w:sz w:val="15"/>
      <w:szCs w:val="15"/>
      <w:shd w:val="clear" w:color="auto" w:fill="FFFFFF"/>
    </w:rPr>
  </w:style>
  <w:style w:type="paragraph" w:customStyle="1" w:styleId="1150">
    <w:name w:val="Основной текст (115)"/>
    <w:basedOn w:val="a3"/>
    <w:link w:val="115"/>
    <w:uiPriority w:val="99"/>
    <w:rsid w:val="005D74D1"/>
    <w:pPr>
      <w:shd w:val="clear" w:color="auto" w:fill="FFFFFF"/>
      <w:spacing w:line="240" w:lineRule="atLeast"/>
    </w:pPr>
    <w:rPr>
      <w:rFonts w:asciiTheme="minorHAnsi" w:eastAsiaTheme="minorHAnsi" w:hAnsiTheme="minorHAnsi"/>
      <w:sz w:val="15"/>
      <w:szCs w:val="15"/>
      <w:shd w:val="clear" w:color="auto" w:fill="FFFFFF"/>
      <w:lang w:eastAsia="en-US"/>
    </w:rPr>
  </w:style>
  <w:style w:type="character" w:customStyle="1" w:styleId="2f5">
    <w:name w:val="Подпись к картинке (2)_"/>
    <w:uiPriority w:val="99"/>
    <w:rsid w:val="005D74D1"/>
    <w:rPr>
      <w:rFonts w:ascii="Times New Roman" w:hAnsi="Times New Roman" w:cs="Times New Roman"/>
      <w:spacing w:val="0"/>
      <w:sz w:val="22"/>
      <w:szCs w:val="22"/>
    </w:rPr>
  </w:style>
  <w:style w:type="character" w:customStyle="1" w:styleId="2f6">
    <w:name w:val="Подпись к картинке (2)"/>
    <w:basedOn w:val="2f5"/>
    <w:uiPriority w:val="99"/>
    <w:rsid w:val="005D74D1"/>
    <w:rPr>
      <w:rFonts w:ascii="Times New Roman" w:hAnsi="Times New Roman" w:cs="Times New Roman"/>
      <w:spacing w:val="0"/>
      <w:sz w:val="22"/>
      <w:szCs w:val="22"/>
    </w:rPr>
  </w:style>
  <w:style w:type="character" w:customStyle="1" w:styleId="116">
    <w:name w:val="Основной текст (116)_"/>
    <w:link w:val="1160"/>
    <w:uiPriority w:val="99"/>
    <w:locked/>
    <w:rsid w:val="005D74D1"/>
    <w:rPr>
      <w:rFonts w:cs="Times New Roman"/>
      <w:sz w:val="19"/>
      <w:szCs w:val="19"/>
      <w:shd w:val="clear" w:color="auto" w:fill="FFFFFF"/>
    </w:rPr>
  </w:style>
  <w:style w:type="paragraph" w:customStyle="1" w:styleId="1160">
    <w:name w:val="Основной текст (116)"/>
    <w:basedOn w:val="a3"/>
    <w:link w:val="116"/>
    <w:uiPriority w:val="99"/>
    <w:rsid w:val="005D74D1"/>
    <w:pPr>
      <w:shd w:val="clear" w:color="auto" w:fill="FFFFFF"/>
      <w:spacing w:line="245" w:lineRule="exact"/>
      <w:jc w:val="center"/>
    </w:pPr>
    <w:rPr>
      <w:rFonts w:asciiTheme="minorHAnsi" w:eastAsiaTheme="minorHAnsi" w:hAnsiTheme="minorHAnsi"/>
      <w:sz w:val="19"/>
      <w:szCs w:val="19"/>
      <w:shd w:val="clear" w:color="auto" w:fill="FFFFFF"/>
      <w:lang w:eastAsia="en-US"/>
    </w:rPr>
  </w:style>
  <w:style w:type="character" w:customStyle="1" w:styleId="100ArialUnicodeMS">
    <w:name w:val="Основной текст (100) + Arial Unicode MS"/>
    <w:uiPriority w:val="99"/>
    <w:rsid w:val="005D74D1"/>
    <w:rPr>
      <w:rFonts w:ascii="Arial Unicode MS" w:hAnsi="Arial Unicode MS" w:cs="Arial Unicode MS"/>
      <w:spacing w:val="0"/>
      <w:sz w:val="19"/>
      <w:szCs w:val="19"/>
    </w:rPr>
  </w:style>
  <w:style w:type="character" w:customStyle="1" w:styleId="125">
    <w:name w:val="Основной текст (125)_"/>
    <w:link w:val="1250"/>
    <w:uiPriority w:val="99"/>
    <w:locked/>
    <w:rsid w:val="005D74D1"/>
    <w:rPr>
      <w:rFonts w:cs="Times New Roman"/>
      <w:sz w:val="23"/>
      <w:szCs w:val="23"/>
      <w:shd w:val="clear" w:color="auto" w:fill="FFFFFF"/>
    </w:rPr>
  </w:style>
  <w:style w:type="paragraph" w:customStyle="1" w:styleId="1250">
    <w:name w:val="Основной текст (125)"/>
    <w:basedOn w:val="a3"/>
    <w:link w:val="125"/>
    <w:uiPriority w:val="99"/>
    <w:rsid w:val="005D74D1"/>
    <w:pPr>
      <w:shd w:val="clear" w:color="auto" w:fill="FFFFFF"/>
      <w:spacing w:after="60" w:line="240" w:lineRule="atLeast"/>
    </w:pPr>
    <w:rPr>
      <w:rFonts w:asciiTheme="minorHAnsi" w:eastAsiaTheme="minorHAnsi" w:hAnsiTheme="minorHAnsi"/>
      <w:sz w:val="23"/>
      <w:szCs w:val="23"/>
      <w:shd w:val="clear" w:color="auto" w:fill="FFFFFF"/>
      <w:lang w:eastAsia="en-US"/>
    </w:rPr>
  </w:style>
  <w:style w:type="character" w:customStyle="1" w:styleId="12511pt">
    <w:name w:val="Основной текст (125) + 11 pt"/>
    <w:uiPriority w:val="99"/>
    <w:rsid w:val="005D74D1"/>
    <w:rPr>
      <w:rFonts w:cs="Times New Roman"/>
      <w:sz w:val="22"/>
      <w:szCs w:val="22"/>
      <w:shd w:val="clear" w:color="auto" w:fill="FFFFFF"/>
    </w:rPr>
  </w:style>
  <w:style w:type="character" w:customStyle="1" w:styleId="126">
    <w:name w:val="Основной текст (126)_"/>
    <w:link w:val="1260"/>
    <w:uiPriority w:val="99"/>
    <w:locked/>
    <w:rsid w:val="005D74D1"/>
    <w:rPr>
      <w:rFonts w:cs="Times New Roman"/>
      <w:sz w:val="24"/>
      <w:szCs w:val="24"/>
      <w:shd w:val="clear" w:color="auto" w:fill="FFFFFF"/>
    </w:rPr>
  </w:style>
  <w:style w:type="paragraph" w:customStyle="1" w:styleId="1260">
    <w:name w:val="Основной текст (126)"/>
    <w:basedOn w:val="a3"/>
    <w:link w:val="126"/>
    <w:uiPriority w:val="99"/>
    <w:rsid w:val="005D74D1"/>
    <w:pPr>
      <w:shd w:val="clear" w:color="auto" w:fill="FFFFFF"/>
      <w:spacing w:after="360" w:line="240" w:lineRule="atLeast"/>
      <w:jc w:val="center"/>
    </w:pPr>
    <w:rPr>
      <w:rFonts w:asciiTheme="minorHAnsi" w:eastAsiaTheme="minorHAnsi" w:hAnsiTheme="minorHAnsi"/>
      <w:shd w:val="clear" w:color="auto" w:fill="FFFFFF"/>
      <w:lang w:eastAsia="en-US"/>
    </w:rPr>
  </w:style>
  <w:style w:type="character" w:customStyle="1" w:styleId="1220">
    <w:name w:val="Основной текст (122)_"/>
    <w:link w:val="1221"/>
    <w:uiPriority w:val="99"/>
    <w:locked/>
    <w:rsid w:val="005D74D1"/>
    <w:rPr>
      <w:rFonts w:ascii="Tahoma" w:hAnsi="Tahoma" w:cs="Tahoma"/>
      <w:shd w:val="clear" w:color="auto" w:fill="FFFFFF"/>
    </w:rPr>
  </w:style>
  <w:style w:type="paragraph" w:customStyle="1" w:styleId="1221">
    <w:name w:val="Основной текст (122)"/>
    <w:basedOn w:val="a3"/>
    <w:link w:val="1220"/>
    <w:uiPriority w:val="99"/>
    <w:rsid w:val="005D74D1"/>
    <w:pPr>
      <w:shd w:val="clear" w:color="auto" w:fill="FFFFFF"/>
      <w:spacing w:line="240" w:lineRule="atLeast"/>
    </w:pPr>
    <w:rPr>
      <w:rFonts w:ascii="Tahoma" w:eastAsiaTheme="minorHAnsi" w:hAnsi="Tahoma" w:cs="Tahoma"/>
      <w:sz w:val="22"/>
      <w:szCs w:val="22"/>
      <w:shd w:val="clear" w:color="auto" w:fill="FFFFFF"/>
      <w:lang w:eastAsia="en-US"/>
    </w:rPr>
  </w:style>
  <w:style w:type="character" w:customStyle="1" w:styleId="1210">
    <w:name w:val="Основной текст (121)_"/>
    <w:link w:val="1211"/>
    <w:uiPriority w:val="99"/>
    <w:locked/>
    <w:rsid w:val="005D74D1"/>
    <w:rPr>
      <w:rFonts w:ascii="Tahoma" w:hAnsi="Tahoma" w:cs="Tahoma"/>
      <w:sz w:val="18"/>
      <w:szCs w:val="18"/>
      <w:shd w:val="clear" w:color="auto" w:fill="FFFFFF"/>
    </w:rPr>
  </w:style>
  <w:style w:type="paragraph" w:customStyle="1" w:styleId="1211">
    <w:name w:val="Основной текст (121)"/>
    <w:basedOn w:val="a3"/>
    <w:link w:val="1210"/>
    <w:uiPriority w:val="99"/>
    <w:rsid w:val="005D74D1"/>
    <w:pPr>
      <w:shd w:val="clear" w:color="auto" w:fill="FFFFFF"/>
      <w:spacing w:line="240" w:lineRule="atLeast"/>
    </w:pPr>
    <w:rPr>
      <w:rFonts w:ascii="Tahoma" w:eastAsiaTheme="minorHAnsi" w:hAnsi="Tahoma" w:cs="Tahoma"/>
      <w:sz w:val="18"/>
      <w:szCs w:val="18"/>
      <w:shd w:val="clear" w:color="auto" w:fill="FFFFFF"/>
      <w:lang w:eastAsia="en-US"/>
    </w:rPr>
  </w:style>
  <w:style w:type="paragraph" w:styleId="aff8">
    <w:name w:val="Document Map"/>
    <w:basedOn w:val="a3"/>
    <w:link w:val="aff9"/>
    <w:uiPriority w:val="99"/>
    <w:semiHidden/>
    <w:rsid w:val="005D74D1"/>
    <w:rPr>
      <w:rFonts w:ascii="Tahoma" w:hAnsi="Tahoma"/>
      <w:color w:val="000000"/>
      <w:sz w:val="16"/>
      <w:szCs w:val="16"/>
    </w:rPr>
  </w:style>
  <w:style w:type="character" w:customStyle="1" w:styleId="aff9">
    <w:name w:val="Схема документа Знак"/>
    <w:basedOn w:val="a4"/>
    <w:link w:val="aff8"/>
    <w:uiPriority w:val="99"/>
    <w:semiHidden/>
    <w:rsid w:val="005D74D1"/>
    <w:rPr>
      <w:rFonts w:ascii="Tahoma" w:eastAsia="Times New Roman" w:hAnsi="Tahoma" w:cs="Times New Roman"/>
      <w:color w:val="000000"/>
      <w:sz w:val="16"/>
      <w:szCs w:val="16"/>
      <w:lang w:eastAsia="ru-RU"/>
    </w:rPr>
  </w:style>
  <w:style w:type="character" w:customStyle="1" w:styleId="DocumentMapChar">
    <w:name w:val="Document Map Char"/>
    <w:uiPriority w:val="99"/>
    <w:semiHidden/>
    <w:locked/>
    <w:rsid w:val="005D74D1"/>
    <w:rPr>
      <w:rFonts w:cs="Times New Roman"/>
      <w:sz w:val="2"/>
      <w:lang w:eastAsia="en-US"/>
    </w:rPr>
  </w:style>
  <w:style w:type="paragraph" w:customStyle="1" w:styleId="affa">
    <w:name w:val="значения_таб"/>
    <w:basedOn w:val="a3"/>
    <w:uiPriority w:val="99"/>
    <w:rsid w:val="005D74D1"/>
    <w:pPr>
      <w:spacing w:before="60" w:after="60" w:line="180" w:lineRule="exact"/>
      <w:jc w:val="center"/>
    </w:pPr>
    <w:rPr>
      <w:sz w:val="20"/>
      <w:szCs w:val="20"/>
    </w:rPr>
  </w:style>
  <w:style w:type="paragraph" w:styleId="3f">
    <w:name w:val="Body Text 3"/>
    <w:basedOn w:val="a3"/>
    <w:link w:val="3f0"/>
    <w:uiPriority w:val="99"/>
    <w:rsid w:val="005D74D1"/>
    <w:pPr>
      <w:spacing w:before="120"/>
      <w:jc w:val="both"/>
    </w:pPr>
    <w:rPr>
      <w:rFonts w:ascii="Calibri" w:hAnsi="Calibri"/>
      <w:sz w:val="16"/>
      <w:szCs w:val="16"/>
      <w:lang w:eastAsia="en-US"/>
    </w:rPr>
  </w:style>
  <w:style w:type="character" w:customStyle="1" w:styleId="3f0">
    <w:name w:val="Основной текст 3 Знак"/>
    <w:basedOn w:val="a4"/>
    <w:link w:val="3f"/>
    <w:uiPriority w:val="99"/>
    <w:rsid w:val="005D74D1"/>
    <w:rPr>
      <w:rFonts w:ascii="Calibri" w:eastAsia="Times New Roman" w:hAnsi="Calibri" w:cs="Times New Roman"/>
      <w:sz w:val="16"/>
      <w:szCs w:val="16"/>
    </w:rPr>
  </w:style>
  <w:style w:type="paragraph" w:customStyle="1" w:styleId="affb">
    <w:name w:val="Шапк"/>
    <w:basedOn w:val="a3"/>
    <w:uiPriority w:val="99"/>
    <w:rsid w:val="005D74D1"/>
    <w:pPr>
      <w:spacing w:before="60" w:after="60" w:line="180" w:lineRule="exact"/>
      <w:jc w:val="center"/>
    </w:pPr>
    <w:rPr>
      <w:b/>
      <w:bCs/>
      <w:sz w:val="20"/>
      <w:szCs w:val="20"/>
    </w:rPr>
  </w:style>
  <w:style w:type="paragraph" w:customStyle="1" w:styleId="affc">
    <w:name w:val="т_значения"/>
    <w:basedOn w:val="a3"/>
    <w:uiPriority w:val="99"/>
    <w:rsid w:val="005D74D1"/>
    <w:pPr>
      <w:jc w:val="center"/>
    </w:pPr>
    <w:rPr>
      <w:sz w:val="20"/>
      <w:szCs w:val="20"/>
    </w:rPr>
  </w:style>
  <w:style w:type="paragraph" w:customStyle="1" w:styleId="affd">
    <w:name w:val="категории"/>
    <w:basedOn w:val="a3"/>
    <w:uiPriority w:val="99"/>
    <w:rsid w:val="005D74D1"/>
    <w:pPr>
      <w:spacing w:before="60" w:after="60" w:line="180" w:lineRule="exact"/>
    </w:pPr>
    <w:rPr>
      <w:sz w:val="20"/>
      <w:szCs w:val="20"/>
    </w:rPr>
  </w:style>
  <w:style w:type="paragraph" w:styleId="affe">
    <w:name w:val="caption"/>
    <w:aliases w:val="Таблица - Название объекта,!! Object Novogor !!,Знак1,Caption Char,Caption Char1 Char1 Char Char,Caption Char Char2 Char1 Char Char,Caption Char Char Char Char Char1 Char1 Char Char1 Char,Caption Char Char Char1 Char Char Char, Знак1"/>
    <w:basedOn w:val="a3"/>
    <w:next w:val="a3"/>
    <w:qFormat/>
    <w:rsid w:val="005D74D1"/>
    <w:pPr>
      <w:spacing w:before="120" w:after="120"/>
    </w:pPr>
    <w:rPr>
      <w:b/>
      <w:bCs/>
      <w:sz w:val="20"/>
      <w:szCs w:val="20"/>
    </w:rPr>
  </w:style>
  <w:style w:type="paragraph" w:styleId="2f7">
    <w:name w:val="Body Text 2"/>
    <w:basedOn w:val="a3"/>
    <w:link w:val="2f8"/>
    <w:uiPriority w:val="99"/>
    <w:rsid w:val="005D74D1"/>
    <w:pPr>
      <w:jc w:val="center"/>
    </w:pPr>
    <w:rPr>
      <w:rFonts w:ascii="Calibri" w:hAnsi="Calibri"/>
      <w:sz w:val="20"/>
      <w:szCs w:val="20"/>
      <w:lang w:eastAsia="en-US"/>
    </w:rPr>
  </w:style>
  <w:style w:type="character" w:customStyle="1" w:styleId="2f8">
    <w:name w:val="Основной текст 2 Знак"/>
    <w:basedOn w:val="a4"/>
    <w:link w:val="2f7"/>
    <w:uiPriority w:val="99"/>
    <w:rsid w:val="005D74D1"/>
    <w:rPr>
      <w:rFonts w:ascii="Calibri" w:eastAsia="Times New Roman" w:hAnsi="Calibri" w:cs="Times New Roman"/>
      <w:sz w:val="20"/>
      <w:szCs w:val="20"/>
    </w:rPr>
  </w:style>
  <w:style w:type="paragraph" w:styleId="afff">
    <w:name w:val="footnote text"/>
    <w:aliases w:val="Текст сноски-FN,ft,Table_Footnote_last Знак,Table_Footnote_last Знак Знак,Table_Footnote_last"/>
    <w:basedOn w:val="a3"/>
    <w:link w:val="afff0"/>
    <w:rsid w:val="005D74D1"/>
    <w:rPr>
      <w:rFonts w:ascii="Calibri" w:hAnsi="Calibri"/>
      <w:sz w:val="20"/>
      <w:szCs w:val="20"/>
      <w:lang w:eastAsia="en-US"/>
    </w:rPr>
  </w:style>
  <w:style w:type="character" w:customStyle="1" w:styleId="afff0">
    <w:name w:val="Текст сноски Знак"/>
    <w:aliases w:val="Текст сноски-FN Знак1,ft Знак,Table_Footnote_last Знак Знак1,Table_Footnote_last Знак Знак Знак,Table_Footnote_last Знак1"/>
    <w:basedOn w:val="a4"/>
    <w:link w:val="afff"/>
    <w:rsid w:val="005D74D1"/>
    <w:rPr>
      <w:rFonts w:ascii="Calibri" w:eastAsia="Times New Roman" w:hAnsi="Calibri" w:cs="Times New Roman"/>
      <w:sz w:val="20"/>
      <w:szCs w:val="20"/>
    </w:rPr>
  </w:style>
  <w:style w:type="character" w:styleId="afff1">
    <w:name w:val="footnote reference"/>
    <w:rsid w:val="005D74D1"/>
    <w:rPr>
      <w:rFonts w:cs="Times New Roman"/>
      <w:vertAlign w:val="superscript"/>
    </w:rPr>
  </w:style>
  <w:style w:type="paragraph" w:customStyle="1" w:styleId="afff2">
    <w:name w:val="т_категории"/>
    <w:basedOn w:val="a3"/>
    <w:uiPriority w:val="99"/>
    <w:rsid w:val="005D74D1"/>
    <w:pPr>
      <w:spacing w:before="60" w:after="60" w:line="180" w:lineRule="exact"/>
    </w:pPr>
    <w:rPr>
      <w:sz w:val="20"/>
      <w:szCs w:val="20"/>
    </w:rPr>
  </w:style>
  <w:style w:type="paragraph" w:customStyle="1" w:styleId="articletext">
    <w:name w:val="article_text"/>
    <w:basedOn w:val="a3"/>
    <w:uiPriority w:val="99"/>
    <w:rsid w:val="005D74D1"/>
    <w:pPr>
      <w:ind w:firstLine="400"/>
      <w:jc w:val="both"/>
    </w:pPr>
  </w:style>
  <w:style w:type="paragraph" w:customStyle="1" w:styleId="3f1">
    <w:name w:val="Обычный (веб)3"/>
    <w:basedOn w:val="a3"/>
    <w:uiPriority w:val="99"/>
    <w:rsid w:val="005D74D1"/>
    <w:pPr>
      <w:ind w:left="59" w:right="59" w:firstLine="118"/>
    </w:pPr>
    <w:rPr>
      <w:color w:val="616161"/>
      <w:sz w:val="12"/>
      <w:szCs w:val="12"/>
    </w:rPr>
  </w:style>
  <w:style w:type="paragraph" w:styleId="3f2">
    <w:name w:val="toc 3"/>
    <w:basedOn w:val="a3"/>
    <w:next w:val="a3"/>
    <w:autoRedefine/>
    <w:uiPriority w:val="39"/>
    <w:rsid w:val="005D74D1"/>
    <w:pPr>
      <w:tabs>
        <w:tab w:val="right" w:leader="dot" w:pos="10206"/>
      </w:tabs>
      <w:spacing w:line="276" w:lineRule="auto"/>
      <w:ind w:left="567" w:firstLine="709"/>
      <w:jc w:val="both"/>
    </w:pPr>
    <w:rPr>
      <w:bCs/>
      <w:noProof/>
      <w:sz w:val="26"/>
    </w:rPr>
  </w:style>
  <w:style w:type="paragraph" w:styleId="4c">
    <w:name w:val="toc 4"/>
    <w:basedOn w:val="a3"/>
    <w:next w:val="a3"/>
    <w:autoRedefine/>
    <w:uiPriority w:val="39"/>
    <w:rsid w:val="005D74D1"/>
    <w:pPr>
      <w:ind w:left="720"/>
    </w:pPr>
  </w:style>
  <w:style w:type="paragraph" w:styleId="5c">
    <w:name w:val="toc 5"/>
    <w:basedOn w:val="a3"/>
    <w:next w:val="a3"/>
    <w:autoRedefine/>
    <w:uiPriority w:val="39"/>
    <w:rsid w:val="005D74D1"/>
    <w:pPr>
      <w:ind w:left="960"/>
    </w:pPr>
  </w:style>
  <w:style w:type="paragraph" w:styleId="6c">
    <w:name w:val="toc 6"/>
    <w:basedOn w:val="a3"/>
    <w:next w:val="a3"/>
    <w:autoRedefine/>
    <w:uiPriority w:val="39"/>
    <w:rsid w:val="005D74D1"/>
    <w:pPr>
      <w:ind w:left="1200"/>
    </w:pPr>
  </w:style>
  <w:style w:type="paragraph" w:styleId="7c">
    <w:name w:val="toc 7"/>
    <w:basedOn w:val="a3"/>
    <w:next w:val="a3"/>
    <w:autoRedefine/>
    <w:uiPriority w:val="39"/>
    <w:rsid w:val="005D74D1"/>
    <w:pPr>
      <w:ind w:left="1440"/>
    </w:pPr>
  </w:style>
  <w:style w:type="paragraph" w:styleId="8a">
    <w:name w:val="toc 8"/>
    <w:basedOn w:val="a3"/>
    <w:next w:val="a3"/>
    <w:autoRedefine/>
    <w:uiPriority w:val="39"/>
    <w:rsid w:val="005D74D1"/>
    <w:pPr>
      <w:ind w:left="1680"/>
    </w:pPr>
  </w:style>
  <w:style w:type="paragraph" w:styleId="9a">
    <w:name w:val="toc 9"/>
    <w:basedOn w:val="a3"/>
    <w:next w:val="a3"/>
    <w:autoRedefine/>
    <w:uiPriority w:val="39"/>
    <w:rsid w:val="005D74D1"/>
    <w:pPr>
      <w:ind w:left="1920"/>
    </w:pPr>
  </w:style>
  <w:style w:type="paragraph" w:customStyle="1" w:styleId="ConsNormal">
    <w:name w:val="ConsNormal"/>
    <w:rsid w:val="005D74D1"/>
    <w:pPr>
      <w:widowControl w:val="0"/>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afff3">
    <w:name w:val="Гипертекстовая ссылка"/>
    <w:uiPriority w:val="99"/>
    <w:rsid w:val="005D74D1"/>
    <w:rPr>
      <w:b/>
      <w:color w:val="008000"/>
      <w:sz w:val="20"/>
      <w:u w:val="single"/>
    </w:rPr>
  </w:style>
  <w:style w:type="paragraph" w:customStyle="1" w:styleId="afff4">
    <w:name w:val="Таблицы (моноширинный)"/>
    <w:basedOn w:val="a3"/>
    <w:next w:val="a3"/>
    <w:uiPriority w:val="99"/>
    <w:rsid w:val="005D74D1"/>
    <w:pPr>
      <w:widowControl w:val="0"/>
      <w:autoSpaceDE w:val="0"/>
      <w:autoSpaceDN w:val="0"/>
      <w:adjustRightInd w:val="0"/>
      <w:jc w:val="both"/>
    </w:pPr>
    <w:rPr>
      <w:rFonts w:ascii="Courier New" w:hAnsi="Courier New" w:cs="Courier New"/>
      <w:sz w:val="20"/>
      <w:szCs w:val="20"/>
    </w:rPr>
  </w:style>
  <w:style w:type="character" w:customStyle="1" w:styleId="afff5">
    <w:name w:val="Цветовое выделение"/>
    <w:uiPriority w:val="99"/>
    <w:rsid w:val="005D74D1"/>
    <w:rPr>
      <w:b/>
      <w:color w:val="000080"/>
      <w:sz w:val="20"/>
    </w:rPr>
  </w:style>
  <w:style w:type="paragraph" w:customStyle="1" w:styleId="afff6">
    <w:name w:val="Комментарий пользователя"/>
    <w:basedOn w:val="a3"/>
    <w:next w:val="a3"/>
    <w:uiPriority w:val="99"/>
    <w:rsid w:val="005D74D1"/>
    <w:pPr>
      <w:widowControl w:val="0"/>
      <w:autoSpaceDE w:val="0"/>
      <w:autoSpaceDN w:val="0"/>
      <w:adjustRightInd w:val="0"/>
      <w:ind w:left="170"/>
    </w:pPr>
    <w:rPr>
      <w:rFonts w:ascii="Arial" w:hAnsi="Arial" w:cs="Arial"/>
      <w:i/>
      <w:iCs/>
      <w:color w:val="000080"/>
      <w:sz w:val="20"/>
      <w:szCs w:val="20"/>
    </w:rPr>
  </w:style>
  <w:style w:type="paragraph" w:customStyle="1" w:styleId="ConsCell">
    <w:name w:val="ConsCell"/>
    <w:uiPriority w:val="99"/>
    <w:rsid w:val="005D74D1"/>
    <w:pPr>
      <w:widowControl w:val="0"/>
      <w:autoSpaceDE w:val="0"/>
      <w:autoSpaceDN w:val="0"/>
      <w:adjustRightInd w:val="0"/>
      <w:spacing w:after="0"/>
      <w:ind w:right="19772" w:firstLine="709"/>
      <w:jc w:val="both"/>
    </w:pPr>
    <w:rPr>
      <w:rFonts w:ascii="Arial" w:eastAsia="Times New Roman" w:hAnsi="Arial" w:cs="Arial"/>
      <w:sz w:val="20"/>
      <w:szCs w:val="20"/>
      <w:lang w:eastAsia="ru-RU"/>
    </w:rPr>
  </w:style>
  <w:style w:type="paragraph" w:customStyle="1" w:styleId="afff7">
    <w:name w:val="Заголовок статьи"/>
    <w:basedOn w:val="a3"/>
    <w:next w:val="a3"/>
    <w:uiPriority w:val="99"/>
    <w:rsid w:val="005D74D1"/>
    <w:pPr>
      <w:widowControl w:val="0"/>
      <w:autoSpaceDE w:val="0"/>
      <w:autoSpaceDN w:val="0"/>
      <w:adjustRightInd w:val="0"/>
      <w:ind w:left="1612" w:hanging="892"/>
      <w:jc w:val="both"/>
    </w:pPr>
    <w:rPr>
      <w:rFonts w:ascii="Arial" w:hAnsi="Arial" w:cs="Arial"/>
      <w:sz w:val="20"/>
      <w:szCs w:val="20"/>
    </w:rPr>
  </w:style>
  <w:style w:type="paragraph" w:customStyle="1" w:styleId="afff8">
    <w:name w:val="шапка"/>
    <w:basedOn w:val="a3"/>
    <w:uiPriority w:val="99"/>
    <w:rsid w:val="005D74D1"/>
    <w:pPr>
      <w:spacing w:before="60" w:after="60" w:line="180" w:lineRule="exact"/>
      <w:jc w:val="center"/>
    </w:pPr>
    <w:rPr>
      <w:b/>
      <w:bCs/>
      <w:sz w:val="20"/>
      <w:szCs w:val="20"/>
    </w:rPr>
  </w:style>
  <w:style w:type="paragraph" w:customStyle="1" w:styleId="afff9">
    <w:name w:val="значения"/>
    <w:basedOn w:val="a3"/>
    <w:uiPriority w:val="99"/>
    <w:rsid w:val="005D74D1"/>
    <w:pPr>
      <w:spacing w:before="60" w:after="60" w:line="180" w:lineRule="exact"/>
      <w:jc w:val="center"/>
    </w:pPr>
    <w:rPr>
      <w:sz w:val="20"/>
      <w:szCs w:val="20"/>
    </w:rPr>
  </w:style>
  <w:style w:type="paragraph" w:styleId="afffa">
    <w:name w:val="Body Text Indent"/>
    <w:basedOn w:val="a3"/>
    <w:link w:val="afffb"/>
    <w:uiPriority w:val="99"/>
    <w:rsid w:val="005D74D1"/>
    <w:pPr>
      <w:spacing w:after="120"/>
      <w:ind w:left="283"/>
    </w:pPr>
  </w:style>
  <w:style w:type="character" w:customStyle="1" w:styleId="afffb">
    <w:name w:val="Основной текст с отступом Знак"/>
    <w:basedOn w:val="a4"/>
    <w:link w:val="afffa"/>
    <w:uiPriority w:val="99"/>
    <w:rsid w:val="005D74D1"/>
    <w:rPr>
      <w:rFonts w:ascii="Times New Roman" w:eastAsia="Times New Roman" w:hAnsi="Times New Roman" w:cs="Times New Roman"/>
      <w:sz w:val="24"/>
      <w:szCs w:val="24"/>
      <w:lang w:eastAsia="ru-RU"/>
    </w:rPr>
  </w:style>
  <w:style w:type="character" w:customStyle="1" w:styleId="BodyTextIndentChar">
    <w:name w:val="Body Text Indent Char"/>
    <w:uiPriority w:val="99"/>
    <w:semiHidden/>
    <w:locked/>
    <w:rsid w:val="005D74D1"/>
    <w:rPr>
      <w:rFonts w:ascii="Calibri" w:hAnsi="Calibri" w:cs="Calibri"/>
      <w:lang w:eastAsia="en-US"/>
    </w:rPr>
  </w:style>
  <w:style w:type="paragraph" w:customStyle="1" w:styleId="214">
    <w:name w:val="Основной текст 21"/>
    <w:basedOn w:val="a3"/>
    <w:uiPriority w:val="99"/>
    <w:rsid w:val="005D74D1"/>
    <w:pPr>
      <w:widowControl w:val="0"/>
      <w:autoSpaceDE w:val="0"/>
      <w:autoSpaceDN w:val="0"/>
      <w:ind w:firstLine="284"/>
      <w:jc w:val="both"/>
    </w:pPr>
    <w:rPr>
      <w:kern w:val="28"/>
    </w:rPr>
  </w:style>
  <w:style w:type="paragraph" w:customStyle="1" w:styleId="afffc">
    <w:name w:val="Знак Знак Знак"/>
    <w:basedOn w:val="a3"/>
    <w:rsid w:val="005D74D1"/>
    <w:pPr>
      <w:spacing w:after="160" w:line="240" w:lineRule="exact"/>
    </w:pPr>
    <w:rPr>
      <w:rFonts w:ascii="Verdana" w:hAnsi="Verdana" w:cs="Verdana"/>
      <w:sz w:val="20"/>
      <w:szCs w:val="20"/>
      <w:lang w:val="en-US" w:eastAsia="en-US"/>
    </w:rPr>
  </w:style>
  <w:style w:type="paragraph" w:styleId="afffd">
    <w:name w:val="Block Text"/>
    <w:basedOn w:val="a3"/>
    <w:uiPriority w:val="99"/>
    <w:rsid w:val="005D74D1"/>
    <w:pPr>
      <w:ind w:left="-284" w:right="-285" w:firstLine="992"/>
      <w:jc w:val="both"/>
    </w:pPr>
    <w:rPr>
      <w:sz w:val="28"/>
      <w:szCs w:val="28"/>
    </w:rPr>
  </w:style>
  <w:style w:type="character" w:customStyle="1" w:styleId="BodyTextIndent2Char">
    <w:name w:val="Body Text Indent 2 Char"/>
    <w:uiPriority w:val="99"/>
    <w:semiHidden/>
    <w:locked/>
    <w:rsid w:val="005D74D1"/>
    <w:rPr>
      <w:rFonts w:ascii="Calibri" w:hAnsi="Calibri" w:cs="Calibri"/>
      <w:lang w:eastAsia="en-US"/>
    </w:rPr>
  </w:style>
  <w:style w:type="paragraph" w:customStyle="1" w:styleId="ConsPlusTitle">
    <w:name w:val="ConsPlusTitle"/>
    <w:rsid w:val="005D74D1"/>
    <w:pPr>
      <w:widowControl w:val="0"/>
      <w:autoSpaceDE w:val="0"/>
      <w:autoSpaceDN w:val="0"/>
      <w:adjustRightInd w:val="0"/>
      <w:spacing w:after="0"/>
      <w:ind w:firstLine="709"/>
      <w:jc w:val="both"/>
    </w:pPr>
    <w:rPr>
      <w:rFonts w:ascii="Arial" w:eastAsia="Times New Roman" w:hAnsi="Arial" w:cs="Arial"/>
      <w:b/>
      <w:bCs/>
      <w:sz w:val="20"/>
      <w:szCs w:val="20"/>
      <w:lang w:eastAsia="ru-RU"/>
    </w:rPr>
  </w:style>
  <w:style w:type="paragraph" w:customStyle="1" w:styleId="ConsPlusNonformat">
    <w:name w:val="ConsPlusNonformat"/>
    <w:rsid w:val="005D74D1"/>
    <w:pPr>
      <w:widowControl w:val="0"/>
      <w:autoSpaceDE w:val="0"/>
      <w:autoSpaceDN w:val="0"/>
      <w:adjustRightInd w:val="0"/>
      <w:spacing w:after="0"/>
      <w:ind w:firstLine="709"/>
      <w:jc w:val="both"/>
    </w:pPr>
    <w:rPr>
      <w:rFonts w:ascii="Courier New" w:eastAsia="Times New Roman" w:hAnsi="Courier New" w:cs="Courier New"/>
      <w:sz w:val="20"/>
      <w:szCs w:val="20"/>
      <w:lang w:eastAsia="ru-RU"/>
    </w:rPr>
  </w:style>
  <w:style w:type="character" w:customStyle="1" w:styleId="1f2">
    <w:name w:val="Название книги1"/>
    <w:uiPriority w:val="99"/>
    <w:rsid w:val="005D74D1"/>
    <w:rPr>
      <w:b/>
      <w:smallCaps/>
      <w:spacing w:val="5"/>
    </w:rPr>
  </w:style>
  <w:style w:type="paragraph" w:customStyle="1" w:styleId="1f3">
    <w:name w:val="Абзац списка1"/>
    <w:basedOn w:val="a3"/>
    <w:uiPriority w:val="99"/>
    <w:rsid w:val="005D74D1"/>
    <w:pPr>
      <w:ind w:left="708"/>
    </w:pPr>
  </w:style>
  <w:style w:type="paragraph" w:customStyle="1" w:styleId="1f4">
    <w:name w:val="Знак1 Знак Знак Знак"/>
    <w:basedOn w:val="a3"/>
    <w:uiPriority w:val="99"/>
    <w:rsid w:val="005D74D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5D74D1"/>
    <w:pPr>
      <w:widowControl w:val="0"/>
      <w:autoSpaceDE w:val="0"/>
      <w:autoSpaceDN w:val="0"/>
      <w:adjustRightInd w:val="0"/>
      <w:spacing w:after="0"/>
      <w:ind w:firstLine="709"/>
      <w:jc w:val="both"/>
    </w:pPr>
    <w:rPr>
      <w:rFonts w:ascii="Arial" w:eastAsia="Times New Roman" w:hAnsi="Arial" w:cs="Arial"/>
      <w:sz w:val="20"/>
      <w:szCs w:val="20"/>
      <w:lang w:eastAsia="ru-RU"/>
    </w:rPr>
  </w:style>
  <w:style w:type="paragraph" w:styleId="3f3">
    <w:name w:val="Body Text Indent 3"/>
    <w:basedOn w:val="a3"/>
    <w:link w:val="3f4"/>
    <w:uiPriority w:val="99"/>
    <w:rsid w:val="005D74D1"/>
    <w:pPr>
      <w:spacing w:after="120" w:line="276" w:lineRule="auto"/>
      <w:ind w:left="283" w:firstLine="709"/>
      <w:jc w:val="both"/>
    </w:pPr>
    <w:rPr>
      <w:rFonts w:ascii="Calibri" w:hAnsi="Calibri"/>
      <w:sz w:val="16"/>
      <w:szCs w:val="16"/>
      <w:lang w:eastAsia="en-US"/>
    </w:rPr>
  </w:style>
  <w:style w:type="character" w:customStyle="1" w:styleId="3f4">
    <w:name w:val="Основной текст с отступом 3 Знак"/>
    <w:basedOn w:val="a4"/>
    <w:link w:val="3f3"/>
    <w:uiPriority w:val="99"/>
    <w:rsid w:val="005D74D1"/>
    <w:rPr>
      <w:rFonts w:ascii="Calibri" w:eastAsia="Times New Roman" w:hAnsi="Calibri" w:cs="Times New Roman"/>
      <w:sz w:val="16"/>
      <w:szCs w:val="16"/>
    </w:rPr>
  </w:style>
  <w:style w:type="character" w:customStyle="1" w:styleId="6d">
    <w:name w:val="Знак Знак6"/>
    <w:uiPriority w:val="99"/>
    <w:rsid w:val="005D74D1"/>
    <w:rPr>
      <w:rFonts w:ascii="Times New Roman" w:hAnsi="Times New Roman" w:cs="Times New Roman"/>
    </w:rPr>
  </w:style>
  <w:style w:type="paragraph" w:customStyle="1" w:styleId="5d">
    <w:name w:val="Стиль5"/>
    <w:basedOn w:val="a3"/>
    <w:uiPriority w:val="99"/>
    <w:rsid w:val="005D74D1"/>
    <w:pPr>
      <w:spacing w:before="240" w:after="120"/>
      <w:jc w:val="center"/>
    </w:pPr>
    <w:rPr>
      <w:b/>
      <w:bCs/>
      <w:sz w:val="26"/>
      <w:szCs w:val="26"/>
      <w:lang w:eastAsia="en-US"/>
    </w:rPr>
  </w:style>
  <w:style w:type="paragraph" w:customStyle="1" w:styleId="4d">
    <w:name w:val="Стиль4"/>
    <w:basedOn w:val="a3"/>
    <w:uiPriority w:val="99"/>
    <w:rsid w:val="005D74D1"/>
    <w:pPr>
      <w:spacing w:before="40" w:after="40"/>
      <w:jc w:val="center"/>
    </w:pPr>
    <w:rPr>
      <w:lang w:eastAsia="en-US"/>
    </w:rPr>
  </w:style>
  <w:style w:type="paragraph" w:customStyle="1" w:styleId="consplusnormal0">
    <w:name w:val="consplusnormal"/>
    <w:basedOn w:val="a3"/>
    <w:uiPriority w:val="99"/>
    <w:rsid w:val="005D74D1"/>
    <w:pPr>
      <w:spacing w:before="100" w:beforeAutospacing="1" w:after="100" w:afterAutospacing="1"/>
    </w:pPr>
    <w:rPr>
      <w:sz w:val="18"/>
      <w:szCs w:val="18"/>
    </w:rPr>
  </w:style>
  <w:style w:type="paragraph" w:customStyle="1" w:styleId="afffe">
    <w:name w:val="Рисунок"/>
    <w:uiPriority w:val="99"/>
    <w:rsid w:val="005D74D1"/>
    <w:pPr>
      <w:spacing w:after="0"/>
      <w:ind w:firstLine="709"/>
      <w:jc w:val="center"/>
    </w:pPr>
    <w:rPr>
      <w:rFonts w:ascii="Times New Roman" w:eastAsia="Times New Roman" w:hAnsi="Times New Roman" w:cs="Times New Roman"/>
      <w:b/>
      <w:bCs/>
      <w:sz w:val="26"/>
      <w:szCs w:val="26"/>
      <w:lang w:eastAsia="ru-RU"/>
    </w:rPr>
  </w:style>
  <w:style w:type="paragraph" w:styleId="2f9">
    <w:name w:val="List 2"/>
    <w:basedOn w:val="a3"/>
    <w:uiPriority w:val="99"/>
    <w:rsid w:val="005D74D1"/>
    <w:pPr>
      <w:ind w:left="566" w:hanging="283"/>
    </w:pPr>
    <w:rPr>
      <w:sz w:val="20"/>
      <w:szCs w:val="20"/>
    </w:rPr>
  </w:style>
  <w:style w:type="paragraph" w:customStyle="1" w:styleId="1f5">
    <w:name w:val="Знак Знак Знак1"/>
    <w:basedOn w:val="a3"/>
    <w:uiPriority w:val="99"/>
    <w:rsid w:val="005D74D1"/>
    <w:pPr>
      <w:spacing w:after="160" w:line="240" w:lineRule="exact"/>
    </w:pPr>
    <w:rPr>
      <w:rFonts w:ascii="Verdana" w:hAnsi="Verdana"/>
      <w:lang w:val="en-US" w:eastAsia="en-US"/>
    </w:rPr>
  </w:style>
  <w:style w:type="character" w:customStyle="1" w:styleId="affff">
    <w:name w:val="Знак Знак"/>
    <w:uiPriority w:val="99"/>
    <w:rsid w:val="005D74D1"/>
    <w:rPr>
      <w:rFonts w:eastAsia="Times New Roman" w:cs="Times New Roman"/>
      <w:sz w:val="24"/>
      <w:szCs w:val="24"/>
    </w:rPr>
  </w:style>
  <w:style w:type="character" w:customStyle="1" w:styleId="7d">
    <w:name w:val="Знак Знак7"/>
    <w:uiPriority w:val="99"/>
    <w:semiHidden/>
    <w:locked/>
    <w:rsid w:val="005D74D1"/>
    <w:rPr>
      <w:rFonts w:cs="Times New Roman"/>
      <w:lang w:val="ru-RU" w:eastAsia="ru-RU" w:bidi="ar-SA"/>
    </w:rPr>
  </w:style>
  <w:style w:type="character" w:customStyle="1" w:styleId="612">
    <w:name w:val="Знак Знак61"/>
    <w:uiPriority w:val="99"/>
    <w:semiHidden/>
    <w:locked/>
    <w:rsid w:val="005D74D1"/>
    <w:rPr>
      <w:rFonts w:cs="Times New Roman"/>
      <w:b/>
      <w:bCs/>
      <w:sz w:val="24"/>
      <w:szCs w:val="24"/>
      <w:lang w:val="ru-RU" w:eastAsia="ru-RU" w:bidi="ar-SA"/>
    </w:rPr>
  </w:style>
  <w:style w:type="character" w:customStyle="1" w:styleId="4e">
    <w:name w:val="Знак Знак4"/>
    <w:uiPriority w:val="99"/>
    <w:locked/>
    <w:rsid w:val="005D74D1"/>
    <w:rPr>
      <w:rFonts w:cs="Times New Roman"/>
      <w:sz w:val="24"/>
      <w:szCs w:val="24"/>
      <w:lang w:val="ru-RU" w:eastAsia="ru-RU" w:bidi="ar-SA"/>
    </w:rPr>
  </w:style>
  <w:style w:type="character" w:customStyle="1" w:styleId="FontStyle11">
    <w:name w:val="Font Style11"/>
    <w:uiPriority w:val="99"/>
    <w:rsid w:val="005D74D1"/>
    <w:rPr>
      <w:rFonts w:ascii="Times New Roman" w:hAnsi="Times New Roman" w:cs="Times New Roman"/>
      <w:sz w:val="22"/>
      <w:szCs w:val="22"/>
    </w:rPr>
  </w:style>
  <w:style w:type="character" w:customStyle="1" w:styleId="FontStyle29">
    <w:name w:val="Font Style29"/>
    <w:uiPriority w:val="99"/>
    <w:rsid w:val="005D74D1"/>
    <w:rPr>
      <w:rFonts w:ascii="Times New Roman" w:hAnsi="Times New Roman" w:cs="Times New Roman"/>
      <w:sz w:val="26"/>
      <w:szCs w:val="26"/>
    </w:rPr>
  </w:style>
  <w:style w:type="character" w:customStyle="1" w:styleId="712">
    <w:name w:val="Знак Знак71"/>
    <w:uiPriority w:val="99"/>
    <w:semiHidden/>
    <w:locked/>
    <w:rsid w:val="005D74D1"/>
    <w:rPr>
      <w:rFonts w:cs="Times New Roman"/>
      <w:lang w:val="ru-RU" w:eastAsia="ru-RU" w:bidi="ar-SA"/>
    </w:rPr>
  </w:style>
  <w:style w:type="character" w:customStyle="1" w:styleId="9b">
    <w:name w:val="Знак Знак9"/>
    <w:uiPriority w:val="99"/>
    <w:semiHidden/>
    <w:locked/>
    <w:rsid w:val="005D74D1"/>
    <w:rPr>
      <w:rFonts w:cs="Times New Roman"/>
      <w:b/>
      <w:bCs/>
      <w:lang w:val="ru-RU" w:eastAsia="ru-RU" w:bidi="ar-SA"/>
    </w:rPr>
  </w:style>
  <w:style w:type="character" w:customStyle="1" w:styleId="-FN">
    <w:name w:val="Текст сноски-FN Знак"/>
    <w:aliases w:val="ft Знак Знак"/>
    <w:uiPriority w:val="99"/>
    <w:rsid w:val="005D74D1"/>
    <w:rPr>
      <w:rFonts w:ascii="Arial" w:hAnsi="Arial" w:cs="Times New Roman"/>
      <w:sz w:val="16"/>
    </w:rPr>
  </w:style>
  <w:style w:type="character" w:customStyle="1" w:styleId="119">
    <w:name w:val="Знак Знак11"/>
    <w:uiPriority w:val="99"/>
    <w:rsid w:val="005D74D1"/>
    <w:rPr>
      <w:rFonts w:ascii="Arial" w:hAnsi="Arial" w:cs="Times New Roman"/>
    </w:rPr>
  </w:style>
  <w:style w:type="character" w:customStyle="1" w:styleId="bt">
    <w:name w:val="bt Знак"/>
    <w:aliases w:val="Òàáë òåêñò Знак,body text Знак Знак"/>
    <w:uiPriority w:val="99"/>
    <w:rsid w:val="005D74D1"/>
    <w:rPr>
      <w:rFonts w:cs="Times New Roman"/>
      <w:b/>
      <w:sz w:val="28"/>
    </w:rPr>
  </w:style>
  <w:style w:type="character" w:customStyle="1" w:styleId="10a">
    <w:name w:val="Знак Знак10"/>
    <w:uiPriority w:val="99"/>
    <w:rsid w:val="005D74D1"/>
    <w:rPr>
      <w:rFonts w:cs="Times New Roman"/>
      <w:b/>
      <w:sz w:val="28"/>
    </w:rPr>
  </w:style>
  <w:style w:type="paragraph" w:customStyle="1" w:styleId="affff0">
    <w:name w:val="Основа"/>
    <w:basedOn w:val="a3"/>
    <w:link w:val="affff1"/>
    <w:uiPriority w:val="99"/>
    <w:rsid w:val="005D74D1"/>
    <w:pPr>
      <w:spacing w:before="120" w:line="360" w:lineRule="auto"/>
      <w:ind w:firstLine="567"/>
      <w:jc w:val="both"/>
    </w:pPr>
  </w:style>
  <w:style w:type="character" w:customStyle="1" w:styleId="affff1">
    <w:name w:val="Основа Знак"/>
    <w:link w:val="affff0"/>
    <w:uiPriority w:val="99"/>
    <w:locked/>
    <w:rsid w:val="005D74D1"/>
    <w:rPr>
      <w:rFonts w:ascii="Times New Roman" w:eastAsia="Times New Roman" w:hAnsi="Times New Roman" w:cs="Times New Roman"/>
      <w:sz w:val="24"/>
      <w:szCs w:val="24"/>
      <w:lang w:eastAsia="ru-RU"/>
    </w:rPr>
  </w:style>
  <w:style w:type="character" w:customStyle="1" w:styleId="912">
    <w:name w:val="Знак Знак91"/>
    <w:uiPriority w:val="99"/>
    <w:rsid w:val="005D74D1"/>
    <w:rPr>
      <w:rFonts w:cs="Times New Roman"/>
      <w:sz w:val="24"/>
      <w:szCs w:val="24"/>
    </w:rPr>
  </w:style>
  <w:style w:type="character" w:customStyle="1" w:styleId="8b">
    <w:name w:val="Знак Знак8"/>
    <w:uiPriority w:val="99"/>
    <w:rsid w:val="005D74D1"/>
    <w:rPr>
      <w:rFonts w:cs="Times New Roman"/>
      <w:sz w:val="24"/>
      <w:szCs w:val="24"/>
    </w:rPr>
  </w:style>
  <w:style w:type="character" w:customStyle="1" w:styleId="722">
    <w:name w:val="Знак Знак72"/>
    <w:uiPriority w:val="99"/>
    <w:rsid w:val="005D74D1"/>
    <w:rPr>
      <w:rFonts w:cs="Times New Roman"/>
      <w:sz w:val="24"/>
      <w:szCs w:val="24"/>
    </w:rPr>
  </w:style>
  <w:style w:type="character" w:customStyle="1" w:styleId="182">
    <w:name w:val="Знак Знак18"/>
    <w:uiPriority w:val="99"/>
    <w:rsid w:val="005D74D1"/>
    <w:rPr>
      <w:rFonts w:ascii="Arial" w:hAnsi="Arial" w:cs="Times New Roman"/>
      <w:b/>
      <w:snapToGrid/>
      <w:kern w:val="28"/>
      <w:sz w:val="28"/>
      <w:lang w:val="en-US"/>
    </w:rPr>
  </w:style>
  <w:style w:type="character" w:customStyle="1" w:styleId="Heading2CharCharCharCharCharChar">
    <w:name w:val="Heading 2 Char Char Char Char Char Char Знак Знак"/>
    <w:uiPriority w:val="99"/>
    <w:rsid w:val="005D74D1"/>
    <w:rPr>
      <w:rFonts w:cs="Times New Roman"/>
      <w:b/>
      <w:snapToGrid/>
      <w:sz w:val="28"/>
    </w:rPr>
  </w:style>
  <w:style w:type="character" w:customStyle="1" w:styleId="215">
    <w:name w:val="Знак2 Знак Знак1"/>
    <w:aliases w:val="Заголовок 3 Знак1 Знак,Знак2 Знак Знак Знак Знак"/>
    <w:uiPriority w:val="99"/>
    <w:rsid w:val="005D74D1"/>
    <w:rPr>
      <w:rFonts w:cs="Times New Roman"/>
      <w:snapToGrid/>
      <w:sz w:val="24"/>
    </w:rPr>
  </w:style>
  <w:style w:type="character" w:customStyle="1" w:styleId="172">
    <w:name w:val="Знак Знак17"/>
    <w:uiPriority w:val="99"/>
    <w:rsid w:val="005D74D1"/>
    <w:rPr>
      <w:rFonts w:cs="Times New Roman"/>
      <w:snapToGrid/>
      <w:sz w:val="24"/>
    </w:rPr>
  </w:style>
  <w:style w:type="character" w:customStyle="1" w:styleId="162">
    <w:name w:val="Знак Знак16"/>
    <w:uiPriority w:val="99"/>
    <w:rsid w:val="005D74D1"/>
    <w:rPr>
      <w:rFonts w:cs="Times New Roman"/>
      <w:snapToGrid/>
      <w:sz w:val="24"/>
    </w:rPr>
  </w:style>
  <w:style w:type="character" w:customStyle="1" w:styleId="152">
    <w:name w:val="Знак Знак15"/>
    <w:uiPriority w:val="99"/>
    <w:rsid w:val="005D74D1"/>
    <w:rPr>
      <w:rFonts w:cs="Times New Roman"/>
      <w:snapToGrid/>
      <w:sz w:val="24"/>
    </w:rPr>
  </w:style>
  <w:style w:type="character" w:customStyle="1" w:styleId="142">
    <w:name w:val="Знак Знак14"/>
    <w:uiPriority w:val="99"/>
    <w:rsid w:val="005D74D1"/>
    <w:rPr>
      <w:rFonts w:cs="Times New Roman"/>
      <w:snapToGrid/>
      <w:sz w:val="24"/>
    </w:rPr>
  </w:style>
  <w:style w:type="character" w:customStyle="1" w:styleId="132">
    <w:name w:val="Знак Знак13"/>
    <w:uiPriority w:val="99"/>
    <w:rsid w:val="005D74D1"/>
    <w:rPr>
      <w:rFonts w:cs="Times New Roman"/>
      <w:b/>
      <w:snapToGrid/>
      <w:sz w:val="24"/>
    </w:rPr>
  </w:style>
  <w:style w:type="character" w:customStyle="1" w:styleId="127">
    <w:name w:val="Знак Знак12"/>
    <w:uiPriority w:val="99"/>
    <w:rsid w:val="005D74D1"/>
    <w:rPr>
      <w:rFonts w:cs="Times New Roman"/>
      <w:snapToGrid/>
      <w:sz w:val="24"/>
    </w:rPr>
  </w:style>
  <w:style w:type="character" w:styleId="affff2">
    <w:name w:val="annotation reference"/>
    <w:uiPriority w:val="99"/>
    <w:rsid w:val="005D74D1"/>
    <w:rPr>
      <w:rFonts w:cs="Times New Roman"/>
      <w:sz w:val="16"/>
      <w:szCs w:val="16"/>
    </w:rPr>
  </w:style>
  <w:style w:type="paragraph" w:styleId="affff3">
    <w:name w:val="annotation text"/>
    <w:basedOn w:val="a3"/>
    <w:link w:val="affff4"/>
    <w:uiPriority w:val="99"/>
    <w:rsid w:val="005D74D1"/>
    <w:pPr>
      <w:spacing w:after="200" w:line="276" w:lineRule="auto"/>
    </w:pPr>
    <w:rPr>
      <w:rFonts w:ascii="Calibri" w:hAnsi="Calibri"/>
      <w:sz w:val="20"/>
      <w:szCs w:val="20"/>
      <w:lang w:eastAsia="en-US"/>
    </w:rPr>
  </w:style>
  <w:style w:type="character" w:customStyle="1" w:styleId="affff4">
    <w:name w:val="Текст примечания Знак"/>
    <w:basedOn w:val="a4"/>
    <w:link w:val="affff3"/>
    <w:uiPriority w:val="99"/>
    <w:rsid w:val="005D74D1"/>
    <w:rPr>
      <w:rFonts w:ascii="Calibri" w:eastAsia="Times New Roman" w:hAnsi="Calibri" w:cs="Times New Roman"/>
      <w:sz w:val="20"/>
      <w:szCs w:val="20"/>
    </w:rPr>
  </w:style>
  <w:style w:type="character" w:customStyle="1" w:styleId="CommentTextChar">
    <w:name w:val="Comment Text Char"/>
    <w:uiPriority w:val="99"/>
    <w:semiHidden/>
    <w:locked/>
    <w:rsid w:val="005D74D1"/>
    <w:rPr>
      <w:rFonts w:ascii="Calibri" w:hAnsi="Calibri" w:cs="Calibri"/>
      <w:sz w:val="20"/>
      <w:szCs w:val="20"/>
      <w:lang w:eastAsia="en-US"/>
    </w:rPr>
  </w:style>
  <w:style w:type="paragraph" w:styleId="affff5">
    <w:name w:val="annotation subject"/>
    <w:basedOn w:val="affff3"/>
    <w:next w:val="affff3"/>
    <w:link w:val="affff6"/>
    <w:uiPriority w:val="99"/>
    <w:rsid w:val="005D74D1"/>
    <w:rPr>
      <w:b/>
      <w:bCs/>
    </w:rPr>
  </w:style>
  <w:style w:type="character" w:customStyle="1" w:styleId="affff6">
    <w:name w:val="Тема примечания Знак"/>
    <w:basedOn w:val="affff4"/>
    <w:link w:val="affff5"/>
    <w:uiPriority w:val="99"/>
    <w:rsid w:val="005D74D1"/>
    <w:rPr>
      <w:rFonts w:ascii="Calibri" w:eastAsia="Times New Roman" w:hAnsi="Calibri" w:cs="Times New Roman"/>
      <w:b/>
      <w:bCs/>
      <w:sz w:val="20"/>
      <w:szCs w:val="20"/>
    </w:rPr>
  </w:style>
  <w:style w:type="character" w:customStyle="1" w:styleId="CommentSubjectChar">
    <w:name w:val="Comment Subject Char"/>
    <w:uiPriority w:val="99"/>
    <w:semiHidden/>
    <w:locked/>
    <w:rsid w:val="005D74D1"/>
    <w:rPr>
      <w:rFonts w:ascii="Calibri" w:hAnsi="Calibri" w:cs="Calibri"/>
      <w:b/>
      <w:bCs/>
      <w:sz w:val="20"/>
      <w:szCs w:val="20"/>
      <w:lang w:val="ru-RU" w:eastAsia="en-US" w:bidi="ar-SA"/>
    </w:rPr>
  </w:style>
  <w:style w:type="character" w:customStyle="1" w:styleId="412">
    <w:name w:val="Знак Знак41"/>
    <w:uiPriority w:val="99"/>
    <w:rsid w:val="005D74D1"/>
    <w:rPr>
      <w:rFonts w:ascii="Tahoma" w:hAnsi="Tahoma" w:cs="Tahoma"/>
      <w:sz w:val="16"/>
      <w:szCs w:val="16"/>
      <w:lang w:eastAsia="en-US"/>
    </w:rPr>
  </w:style>
  <w:style w:type="character" w:customStyle="1" w:styleId="affff7">
    <w:name w:val="Основной шрифт"/>
    <w:uiPriority w:val="99"/>
    <w:rsid w:val="005D74D1"/>
  </w:style>
  <w:style w:type="paragraph" w:customStyle="1" w:styleId="ed">
    <w:name w:val="дeсновdой те"/>
    <w:basedOn w:val="a3"/>
    <w:uiPriority w:val="99"/>
    <w:rsid w:val="005D74D1"/>
    <w:pPr>
      <w:widowControl w:val="0"/>
      <w:tabs>
        <w:tab w:val="left" w:pos="0"/>
      </w:tabs>
      <w:ind w:right="283"/>
      <w:jc w:val="both"/>
    </w:pPr>
    <w:rPr>
      <w:sz w:val="28"/>
      <w:szCs w:val="20"/>
    </w:rPr>
  </w:style>
  <w:style w:type="paragraph" w:customStyle="1" w:styleId="affff8">
    <w:name w:val="Табличный"/>
    <w:basedOn w:val="a3"/>
    <w:uiPriority w:val="99"/>
    <w:rsid w:val="005D74D1"/>
    <w:pPr>
      <w:widowControl w:val="0"/>
      <w:jc w:val="center"/>
    </w:pPr>
    <w:rPr>
      <w:sz w:val="26"/>
      <w:szCs w:val="20"/>
    </w:rPr>
  </w:style>
  <w:style w:type="character" w:customStyle="1" w:styleId="HTMLMarkup">
    <w:name w:val="HTML Markup"/>
    <w:uiPriority w:val="99"/>
    <w:rsid w:val="005D74D1"/>
    <w:rPr>
      <w:vanish/>
      <w:color w:val="FF0000"/>
    </w:rPr>
  </w:style>
  <w:style w:type="paragraph" w:customStyle="1" w:styleId="Blockquote">
    <w:name w:val="Blockquote"/>
    <w:basedOn w:val="a3"/>
    <w:uiPriority w:val="99"/>
    <w:rsid w:val="005D74D1"/>
    <w:pPr>
      <w:widowControl w:val="0"/>
      <w:spacing w:before="100" w:after="100"/>
      <w:ind w:left="360" w:right="360"/>
      <w:jc w:val="both"/>
    </w:pPr>
    <w:rPr>
      <w:szCs w:val="20"/>
    </w:rPr>
  </w:style>
  <w:style w:type="paragraph" w:styleId="2fa">
    <w:name w:val="List Bullet 2"/>
    <w:basedOn w:val="a3"/>
    <w:autoRedefine/>
    <w:uiPriority w:val="99"/>
    <w:rsid w:val="005D74D1"/>
    <w:pPr>
      <w:ind w:left="566" w:firstLine="285"/>
      <w:jc w:val="both"/>
    </w:pPr>
    <w:rPr>
      <w:sz w:val="20"/>
      <w:szCs w:val="20"/>
    </w:rPr>
  </w:style>
  <w:style w:type="character" w:customStyle="1" w:styleId="3f5">
    <w:name w:val="Знак Знак3"/>
    <w:uiPriority w:val="99"/>
    <w:rsid w:val="005D74D1"/>
    <w:rPr>
      <w:rFonts w:cs="Times New Roman"/>
      <w:snapToGrid/>
      <w:sz w:val="24"/>
    </w:rPr>
  </w:style>
  <w:style w:type="character" w:customStyle="1" w:styleId="2fb">
    <w:name w:val="Знак Знак2"/>
    <w:rsid w:val="005D74D1"/>
    <w:rPr>
      <w:rFonts w:cs="Times New Roman"/>
      <w:b/>
      <w:caps/>
      <w:snapToGrid/>
      <w:sz w:val="24"/>
    </w:rPr>
  </w:style>
  <w:style w:type="paragraph" w:customStyle="1" w:styleId="1f6">
    <w:name w:val="Знак Знак Знак1 Знак"/>
    <w:basedOn w:val="a3"/>
    <w:autoRedefine/>
    <w:uiPriority w:val="99"/>
    <w:rsid w:val="005D74D1"/>
    <w:pPr>
      <w:spacing w:after="160" w:line="240" w:lineRule="exact"/>
    </w:pPr>
    <w:rPr>
      <w:rFonts w:eastAsia="SimSun"/>
      <w:b/>
      <w:sz w:val="28"/>
      <w:lang w:val="en-US" w:eastAsia="en-US"/>
    </w:rPr>
  </w:style>
  <w:style w:type="character" w:customStyle="1" w:styleId="text">
    <w:name w:val="text"/>
    <w:uiPriority w:val="99"/>
    <w:rsid w:val="005D74D1"/>
    <w:rPr>
      <w:rFonts w:cs="Times New Roman"/>
    </w:rPr>
  </w:style>
  <w:style w:type="character" w:customStyle="1" w:styleId="1f7">
    <w:name w:val="Знак Знак1"/>
    <w:uiPriority w:val="99"/>
    <w:rsid w:val="005D74D1"/>
    <w:rPr>
      <w:rFonts w:ascii="Tahoma" w:hAnsi="Tahoma" w:cs="Tahoma"/>
      <w:shd w:val="clear" w:color="auto" w:fill="000080"/>
      <w:lang w:eastAsia="en-US"/>
    </w:rPr>
  </w:style>
  <w:style w:type="character" w:customStyle="1" w:styleId="192">
    <w:name w:val="Знак Знак19"/>
    <w:uiPriority w:val="99"/>
    <w:rsid w:val="005D74D1"/>
    <w:rPr>
      <w:rFonts w:cs="Times New Roman"/>
      <w:sz w:val="24"/>
      <w:szCs w:val="24"/>
    </w:rPr>
  </w:style>
  <w:style w:type="character" w:customStyle="1" w:styleId="apple-style-span">
    <w:name w:val="apple-style-span"/>
    <w:uiPriority w:val="99"/>
    <w:rsid w:val="005D74D1"/>
    <w:rPr>
      <w:rFonts w:cs="Times New Roman"/>
    </w:rPr>
  </w:style>
  <w:style w:type="paragraph" w:customStyle="1" w:styleId="1f8">
    <w:name w:val="Обычный1"/>
    <w:uiPriority w:val="99"/>
    <w:rsid w:val="005D74D1"/>
    <w:pPr>
      <w:spacing w:after="0"/>
      <w:ind w:firstLine="709"/>
      <w:jc w:val="both"/>
    </w:pPr>
    <w:rPr>
      <w:rFonts w:ascii="CG Times" w:eastAsia="Times New Roman" w:hAnsi="CG Times" w:cs="Times New Roman"/>
      <w:sz w:val="20"/>
      <w:szCs w:val="20"/>
      <w:lang w:eastAsia="ru-RU"/>
    </w:rPr>
  </w:style>
  <w:style w:type="paragraph" w:customStyle="1" w:styleId="a">
    <w:name w:val="список_маркеры"/>
    <w:basedOn w:val="a3"/>
    <w:uiPriority w:val="99"/>
    <w:rsid w:val="005D74D1"/>
    <w:pPr>
      <w:keepNext/>
      <w:numPr>
        <w:numId w:val="36"/>
      </w:numPr>
      <w:jc w:val="both"/>
    </w:pPr>
    <w:rPr>
      <w:rFonts w:ascii="Arial" w:hAnsi="Arial"/>
      <w:sz w:val="20"/>
      <w:szCs w:val="20"/>
    </w:rPr>
  </w:style>
  <w:style w:type="paragraph" w:customStyle="1" w:styleId="11a">
    <w:name w:val="Без интервала11"/>
    <w:uiPriority w:val="99"/>
    <w:rsid w:val="005D74D1"/>
    <w:pPr>
      <w:spacing w:after="0"/>
      <w:ind w:firstLine="709"/>
      <w:jc w:val="both"/>
    </w:pPr>
    <w:rPr>
      <w:rFonts w:ascii="Calibri" w:eastAsia="Times New Roman" w:hAnsi="Calibri" w:cs="Times New Roman"/>
    </w:rPr>
  </w:style>
  <w:style w:type="paragraph" w:customStyle="1" w:styleId="6e">
    <w:name w:val="Заг 6"/>
    <w:basedOn w:val="affff0"/>
    <w:link w:val="6f"/>
    <w:uiPriority w:val="99"/>
    <w:rsid w:val="005D74D1"/>
    <w:pPr>
      <w:keepNext/>
      <w:spacing w:line="240" w:lineRule="auto"/>
      <w:ind w:left="540" w:firstLine="0"/>
    </w:pPr>
    <w:rPr>
      <w:b/>
    </w:rPr>
  </w:style>
  <w:style w:type="character" w:customStyle="1" w:styleId="6f">
    <w:name w:val="Заг 6 Знак"/>
    <w:link w:val="6e"/>
    <w:uiPriority w:val="99"/>
    <w:locked/>
    <w:rsid w:val="005D74D1"/>
    <w:rPr>
      <w:rFonts w:ascii="Times New Roman" w:eastAsia="Times New Roman" w:hAnsi="Times New Roman" w:cs="Times New Roman"/>
      <w:b/>
      <w:sz w:val="24"/>
      <w:szCs w:val="24"/>
      <w:lang w:eastAsia="ru-RU"/>
    </w:rPr>
  </w:style>
  <w:style w:type="paragraph" w:customStyle="1" w:styleId="a1">
    <w:name w:val="Буллеты"/>
    <w:basedOn w:val="affff0"/>
    <w:uiPriority w:val="99"/>
    <w:rsid w:val="005D74D1"/>
    <w:pPr>
      <w:numPr>
        <w:numId w:val="37"/>
      </w:numPr>
      <w:tabs>
        <w:tab w:val="clear" w:pos="997"/>
        <w:tab w:val="num" w:pos="360"/>
        <w:tab w:val="num" w:pos="777"/>
        <w:tab w:val="left" w:pos="1620"/>
      </w:tabs>
      <w:spacing w:before="0"/>
      <w:ind w:left="0" w:firstLine="567"/>
    </w:pPr>
    <w:rPr>
      <w:sz w:val="22"/>
    </w:rPr>
  </w:style>
  <w:style w:type="paragraph" w:customStyle="1" w:styleId="-">
    <w:name w:val="заголовок-мсп"/>
    <w:basedOn w:val="13"/>
    <w:link w:val="-0"/>
    <w:uiPriority w:val="99"/>
    <w:rsid w:val="005D74D1"/>
    <w:pPr>
      <w:numPr>
        <w:numId w:val="38"/>
      </w:numPr>
      <w:spacing w:before="0" w:after="0" w:line="276" w:lineRule="auto"/>
      <w:ind w:left="1068"/>
      <w:jc w:val="both"/>
    </w:pPr>
    <w:rPr>
      <w:rFonts w:ascii="Arial" w:hAnsi="Arial"/>
      <w:b w:val="0"/>
      <w:bCs w:val="0"/>
      <w:i/>
      <w:kern w:val="0"/>
      <w:sz w:val="28"/>
      <w:szCs w:val="28"/>
      <w:lang w:eastAsia="en-US"/>
    </w:rPr>
  </w:style>
  <w:style w:type="character" w:customStyle="1" w:styleId="-0">
    <w:name w:val="заголовок-мсп Знак"/>
    <w:link w:val="-"/>
    <w:uiPriority w:val="99"/>
    <w:locked/>
    <w:rsid w:val="005D74D1"/>
    <w:rPr>
      <w:rFonts w:ascii="Arial" w:eastAsia="Times New Roman" w:hAnsi="Arial" w:cs="Times New Roman"/>
      <w:i/>
      <w:sz w:val="28"/>
      <w:szCs w:val="28"/>
    </w:rPr>
  </w:style>
  <w:style w:type="paragraph" w:customStyle="1" w:styleId="affff9">
    <w:name w:val="таблица_название"/>
    <w:basedOn w:val="a3"/>
    <w:uiPriority w:val="99"/>
    <w:rsid w:val="005D74D1"/>
    <w:pPr>
      <w:keepNext/>
      <w:spacing w:line="360" w:lineRule="auto"/>
      <w:ind w:firstLine="709"/>
      <w:jc w:val="right"/>
    </w:pPr>
    <w:rPr>
      <w:rFonts w:ascii="Arial" w:hAnsi="Arial"/>
      <w:sz w:val="20"/>
      <w:szCs w:val="20"/>
    </w:rPr>
  </w:style>
  <w:style w:type="paragraph" w:customStyle="1" w:styleId="affffa">
    <w:name w:val="таблица_текст"/>
    <w:basedOn w:val="a3"/>
    <w:uiPriority w:val="99"/>
    <w:rsid w:val="005D74D1"/>
    <w:pPr>
      <w:keepNext/>
      <w:ind w:left="80" w:firstLine="709"/>
      <w:jc w:val="both"/>
    </w:pPr>
    <w:rPr>
      <w:rFonts w:ascii="Arial" w:hAnsi="Arial"/>
      <w:sz w:val="18"/>
      <w:szCs w:val="20"/>
    </w:rPr>
  </w:style>
  <w:style w:type="paragraph" w:customStyle="1" w:styleId="affffb">
    <w:name w:val="таблица_числа"/>
    <w:basedOn w:val="affffa"/>
    <w:uiPriority w:val="99"/>
    <w:rsid w:val="005D74D1"/>
    <w:pPr>
      <w:tabs>
        <w:tab w:val="right" w:pos="82"/>
      </w:tabs>
      <w:ind w:right="65"/>
      <w:jc w:val="right"/>
    </w:pPr>
  </w:style>
  <w:style w:type="paragraph" w:customStyle="1" w:styleId="2fc">
    <w:name w:val="Обычный2"/>
    <w:uiPriority w:val="99"/>
    <w:rsid w:val="005D74D1"/>
    <w:pPr>
      <w:spacing w:before="100" w:after="100"/>
      <w:ind w:firstLine="709"/>
      <w:jc w:val="both"/>
    </w:pPr>
    <w:rPr>
      <w:rFonts w:ascii="Times New Roman" w:eastAsia="Times New Roman" w:hAnsi="Times New Roman" w:cs="Times New Roman"/>
      <w:sz w:val="24"/>
      <w:szCs w:val="20"/>
      <w:lang w:eastAsia="ru-RU"/>
    </w:rPr>
  </w:style>
  <w:style w:type="character" w:customStyle="1" w:styleId="3f6">
    <w:name w:val="Основной текст + Полужирный3"/>
    <w:uiPriority w:val="99"/>
    <w:rsid w:val="005D74D1"/>
    <w:rPr>
      <w:rFonts w:cs="Times New Roman"/>
      <w:b/>
      <w:bCs/>
      <w:spacing w:val="7"/>
      <w:sz w:val="21"/>
      <w:szCs w:val="21"/>
      <w:u w:val="single"/>
      <w:shd w:val="clear" w:color="auto" w:fill="FFFFFF"/>
      <w:lang w:bidi="ar-SA"/>
    </w:rPr>
  </w:style>
  <w:style w:type="character" w:customStyle="1" w:styleId="2fd">
    <w:name w:val="Основной текст + Полужирный2"/>
    <w:uiPriority w:val="99"/>
    <w:rsid w:val="005D74D1"/>
    <w:rPr>
      <w:rFonts w:cs="Times New Roman"/>
      <w:b/>
      <w:bCs/>
      <w:spacing w:val="7"/>
      <w:sz w:val="21"/>
      <w:szCs w:val="21"/>
      <w:shd w:val="clear" w:color="auto" w:fill="FFFFFF"/>
      <w:lang w:bidi="ar-SA"/>
    </w:rPr>
  </w:style>
  <w:style w:type="character" w:customStyle="1" w:styleId="2fe">
    <w:name w:val="Основной текст + Курсив2"/>
    <w:uiPriority w:val="99"/>
    <w:rsid w:val="005D74D1"/>
    <w:rPr>
      <w:rFonts w:cs="Times New Roman"/>
      <w:i/>
      <w:iCs/>
      <w:spacing w:val="4"/>
      <w:sz w:val="21"/>
      <w:szCs w:val="21"/>
      <w:shd w:val="clear" w:color="auto" w:fill="FFFFFF"/>
      <w:lang w:bidi="ar-SA"/>
    </w:rPr>
  </w:style>
  <w:style w:type="character" w:customStyle="1" w:styleId="922">
    <w:name w:val="Знак Знак92"/>
    <w:uiPriority w:val="99"/>
    <w:rsid w:val="005D74D1"/>
    <w:rPr>
      <w:rFonts w:cs="Times New Roman"/>
      <w:sz w:val="24"/>
      <w:szCs w:val="24"/>
    </w:rPr>
  </w:style>
  <w:style w:type="character" w:customStyle="1" w:styleId="affffc">
    <w:name w:val="Сноска_"/>
    <w:link w:val="affffd"/>
    <w:uiPriority w:val="99"/>
    <w:locked/>
    <w:rsid w:val="005D74D1"/>
    <w:rPr>
      <w:rFonts w:cs="Times New Roman"/>
      <w:spacing w:val="4"/>
      <w:sz w:val="21"/>
      <w:szCs w:val="21"/>
      <w:shd w:val="clear" w:color="auto" w:fill="FFFFFF"/>
    </w:rPr>
  </w:style>
  <w:style w:type="paragraph" w:customStyle="1" w:styleId="affffd">
    <w:name w:val="Сноска"/>
    <w:basedOn w:val="a3"/>
    <w:link w:val="affffc"/>
    <w:uiPriority w:val="99"/>
    <w:rsid w:val="005D74D1"/>
    <w:pPr>
      <w:shd w:val="clear" w:color="auto" w:fill="FFFFFF"/>
      <w:spacing w:line="274" w:lineRule="exact"/>
      <w:ind w:firstLine="700"/>
      <w:jc w:val="both"/>
    </w:pPr>
    <w:rPr>
      <w:rFonts w:asciiTheme="minorHAnsi" w:eastAsiaTheme="minorHAnsi" w:hAnsiTheme="minorHAnsi"/>
      <w:spacing w:val="4"/>
      <w:sz w:val="21"/>
      <w:szCs w:val="21"/>
      <w:lang w:eastAsia="en-US"/>
    </w:rPr>
  </w:style>
  <w:style w:type="paragraph" w:customStyle="1" w:styleId="affffe">
    <w:name w:val="_Обычный"/>
    <w:basedOn w:val="a3"/>
    <w:link w:val="afffff"/>
    <w:uiPriority w:val="99"/>
    <w:rsid w:val="005D74D1"/>
    <w:pPr>
      <w:ind w:firstLine="709"/>
      <w:jc w:val="both"/>
    </w:pPr>
    <w:rPr>
      <w:szCs w:val="20"/>
      <w:lang w:eastAsia="en-US"/>
    </w:rPr>
  </w:style>
  <w:style w:type="character" w:customStyle="1" w:styleId="afffff">
    <w:name w:val="_Обычный Знак"/>
    <w:link w:val="affffe"/>
    <w:uiPriority w:val="99"/>
    <w:locked/>
    <w:rsid w:val="005D74D1"/>
    <w:rPr>
      <w:rFonts w:ascii="Times New Roman" w:eastAsia="Times New Roman" w:hAnsi="Times New Roman" w:cs="Times New Roman"/>
      <w:sz w:val="24"/>
      <w:szCs w:val="20"/>
    </w:rPr>
  </w:style>
  <w:style w:type="paragraph" w:styleId="HTML">
    <w:name w:val="HTML Preformatted"/>
    <w:basedOn w:val="a3"/>
    <w:link w:val="HTML0"/>
    <w:uiPriority w:val="99"/>
    <w:unhideWhenUsed/>
    <w:rsid w:val="005D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4"/>
    <w:link w:val="HTML"/>
    <w:uiPriority w:val="99"/>
    <w:rsid w:val="005D74D1"/>
    <w:rPr>
      <w:rFonts w:ascii="Courier New" w:eastAsia="Times New Roman" w:hAnsi="Courier New" w:cs="Times New Roman"/>
      <w:sz w:val="20"/>
      <w:szCs w:val="20"/>
    </w:rPr>
  </w:style>
  <w:style w:type="paragraph" w:styleId="afffff0">
    <w:name w:val="TOC Heading"/>
    <w:basedOn w:val="13"/>
    <w:next w:val="a3"/>
    <w:uiPriority w:val="39"/>
    <w:unhideWhenUsed/>
    <w:qFormat/>
    <w:rsid w:val="005D74D1"/>
    <w:pPr>
      <w:keepLines/>
      <w:spacing w:before="480" w:after="0" w:line="276" w:lineRule="auto"/>
      <w:ind w:firstLine="709"/>
      <w:outlineLvl w:val="9"/>
    </w:pPr>
    <w:rPr>
      <w:color w:val="365F91"/>
      <w:kern w:val="0"/>
      <w:sz w:val="28"/>
      <w:szCs w:val="28"/>
      <w:lang w:eastAsia="en-US"/>
    </w:rPr>
  </w:style>
  <w:style w:type="paragraph" w:customStyle="1" w:styleId="4f">
    <w:name w:val="Основной текст4"/>
    <w:basedOn w:val="a3"/>
    <w:rsid w:val="005D74D1"/>
    <w:rPr>
      <w:szCs w:val="20"/>
    </w:rPr>
  </w:style>
  <w:style w:type="paragraph" w:customStyle="1" w:styleId="s9">
    <w:name w:val="s_9"/>
    <w:basedOn w:val="a3"/>
    <w:rsid w:val="005D74D1"/>
    <w:pPr>
      <w:spacing w:before="100" w:beforeAutospacing="1" w:after="100" w:afterAutospacing="1"/>
    </w:pPr>
    <w:rPr>
      <w:i/>
      <w:iCs/>
      <w:color w:val="800080"/>
    </w:rPr>
  </w:style>
  <w:style w:type="paragraph" w:customStyle="1" w:styleId="s32">
    <w:name w:val="s_32"/>
    <w:basedOn w:val="a3"/>
    <w:rsid w:val="005D74D1"/>
    <w:pPr>
      <w:spacing w:before="100" w:beforeAutospacing="1" w:after="100" w:afterAutospacing="1"/>
      <w:jc w:val="center"/>
    </w:pPr>
    <w:rPr>
      <w:b/>
      <w:bCs/>
      <w:color w:val="000080"/>
      <w:sz w:val="16"/>
      <w:szCs w:val="16"/>
    </w:rPr>
  </w:style>
  <w:style w:type="paragraph" w:customStyle="1" w:styleId="s12">
    <w:name w:val="s_12"/>
    <w:basedOn w:val="a3"/>
    <w:rsid w:val="005D74D1"/>
    <w:pPr>
      <w:ind w:firstLine="720"/>
    </w:pPr>
  </w:style>
  <w:style w:type="paragraph" w:customStyle="1" w:styleId="xl24">
    <w:name w:val="xl24"/>
    <w:basedOn w:val="a3"/>
    <w:rsid w:val="005D74D1"/>
    <w:pPr>
      <w:spacing w:before="100" w:beforeAutospacing="1" w:after="100" w:afterAutospacing="1"/>
    </w:pPr>
    <w:rPr>
      <w:rFonts w:eastAsia="Arial Unicode MS"/>
    </w:rPr>
  </w:style>
  <w:style w:type="paragraph" w:customStyle="1" w:styleId="3f7">
    <w:name w:val="Обычный3"/>
    <w:rsid w:val="005D74D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western">
    <w:name w:val="western"/>
    <w:basedOn w:val="a3"/>
    <w:rsid w:val="005D74D1"/>
    <w:pPr>
      <w:spacing w:before="100" w:beforeAutospacing="1" w:after="100" w:afterAutospacing="1"/>
    </w:pPr>
  </w:style>
  <w:style w:type="numbering" w:styleId="1ai">
    <w:name w:val="Outline List 1"/>
    <w:basedOn w:val="a6"/>
    <w:rsid w:val="005D74D1"/>
    <w:pPr>
      <w:numPr>
        <w:numId w:val="39"/>
      </w:numPr>
    </w:pPr>
  </w:style>
  <w:style w:type="numbering" w:styleId="111111">
    <w:name w:val="Outline List 2"/>
    <w:basedOn w:val="a6"/>
    <w:rsid w:val="005D74D1"/>
  </w:style>
  <w:style w:type="paragraph" w:styleId="afffff1">
    <w:name w:val="Plain Text"/>
    <w:aliases w:val=" Знак7,Знак7"/>
    <w:basedOn w:val="a3"/>
    <w:link w:val="afffff2"/>
    <w:rsid w:val="005D74D1"/>
    <w:pPr>
      <w:tabs>
        <w:tab w:val="left" w:pos="1701"/>
      </w:tabs>
      <w:spacing w:before="80" w:line="252" w:lineRule="auto"/>
      <w:ind w:firstLine="852"/>
      <w:jc w:val="both"/>
    </w:pPr>
    <w:rPr>
      <w:rFonts w:ascii="Calibri" w:eastAsia="SimSun" w:hAnsi="Calibri" w:cs="Courier New"/>
      <w:sz w:val="28"/>
      <w:szCs w:val="20"/>
    </w:rPr>
  </w:style>
  <w:style w:type="character" w:customStyle="1" w:styleId="afffff2">
    <w:name w:val="Текст Знак"/>
    <w:aliases w:val=" Знак7 Знак,Знак7 Знак"/>
    <w:basedOn w:val="a4"/>
    <w:link w:val="afffff1"/>
    <w:rsid w:val="005D74D1"/>
    <w:rPr>
      <w:rFonts w:ascii="Calibri" w:eastAsia="SimSun" w:hAnsi="Calibri" w:cs="Courier New"/>
      <w:sz w:val="28"/>
      <w:szCs w:val="20"/>
      <w:lang w:eastAsia="ru-RU"/>
    </w:rPr>
  </w:style>
  <w:style w:type="paragraph" w:customStyle="1" w:styleId="10">
    <w:name w:val="Маркированный1"/>
    <w:link w:val="1f9"/>
    <w:rsid w:val="005D74D1"/>
    <w:pPr>
      <w:numPr>
        <w:numId w:val="41"/>
      </w:numPr>
      <w:tabs>
        <w:tab w:val="clear" w:pos="851"/>
        <w:tab w:val="left" w:pos="1247"/>
      </w:tabs>
      <w:spacing w:before="40" w:after="0"/>
      <w:ind w:left="1248"/>
      <w:jc w:val="both"/>
    </w:pPr>
    <w:rPr>
      <w:rFonts w:ascii="Calibri" w:eastAsia="SimSun" w:hAnsi="Calibri" w:cs="Times New Roman"/>
      <w:sz w:val="28"/>
      <w:szCs w:val="20"/>
      <w:lang w:eastAsia="ru-RU"/>
    </w:rPr>
  </w:style>
  <w:style w:type="character" w:customStyle="1" w:styleId="1f9">
    <w:name w:val="Маркированный1 Знак"/>
    <w:link w:val="10"/>
    <w:rsid w:val="005D74D1"/>
    <w:rPr>
      <w:rFonts w:ascii="Calibri" w:eastAsia="SimSun" w:hAnsi="Calibri" w:cs="Times New Roman"/>
      <w:sz w:val="28"/>
      <w:szCs w:val="20"/>
      <w:lang w:eastAsia="ru-RU"/>
    </w:rPr>
  </w:style>
  <w:style w:type="paragraph" w:customStyle="1" w:styleId="11">
    <w:name w:val="Список 1)"/>
    <w:basedOn w:val="a3"/>
    <w:rsid w:val="005D74D1"/>
    <w:pPr>
      <w:numPr>
        <w:numId w:val="42"/>
      </w:numPr>
      <w:spacing w:after="60"/>
      <w:jc w:val="both"/>
    </w:pPr>
  </w:style>
  <w:style w:type="paragraph" w:customStyle="1" w:styleId="xl46">
    <w:name w:val="xl46"/>
    <w:basedOn w:val="a3"/>
    <w:rsid w:val="005D74D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T8a93e7">
    <w:name w:val="T8a93e7"/>
    <w:basedOn w:val="a3"/>
    <w:next w:val="a3"/>
    <w:rsid w:val="005D74D1"/>
    <w:pPr>
      <w:widowControl w:val="0"/>
      <w:spacing w:before="240" w:after="60"/>
    </w:pPr>
    <w:rPr>
      <w:rFonts w:ascii="Tahoma" w:hAnsi="Tahoma"/>
      <w:sz w:val="22"/>
      <w:szCs w:val="20"/>
    </w:rPr>
  </w:style>
  <w:style w:type="paragraph" w:customStyle="1" w:styleId="afffff3">
    <w:name w:val="Таблица ГП"/>
    <w:basedOn w:val="a3"/>
    <w:next w:val="a3"/>
    <w:link w:val="afffff4"/>
    <w:qFormat/>
    <w:rsid w:val="005D74D1"/>
    <w:rPr>
      <w:rFonts w:ascii="Tahoma" w:hAnsi="Tahoma" w:cs="Tahoma"/>
      <w:sz w:val="20"/>
      <w:szCs w:val="20"/>
    </w:rPr>
  </w:style>
  <w:style w:type="character" w:customStyle="1" w:styleId="afffff4">
    <w:name w:val="Таблица ГП Знак"/>
    <w:basedOn w:val="a4"/>
    <w:link w:val="afffff3"/>
    <w:rsid w:val="005D74D1"/>
    <w:rPr>
      <w:rFonts w:ascii="Tahoma" w:eastAsia="Times New Roman" w:hAnsi="Tahoma" w:cs="Tahoma"/>
      <w:sz w:val="20"/>
      <w:szCs w:val="20"/>
      <w:lang w:eastAsia="ru-RU"/>
    </w:rPr>
  </w:style>
  <w:style w:type="paragraph" w:customStyle="1" w:styleId="afffff5">
    <w:name w:val="Стандарт"/>
    <w:basedOn w:val="af1"/>
    <w:link w:val="afffff6"/>
    <w:rsid w:val="005D74D1"/>
    <w:pPr>
      <w:widowControl w:val="0"/>
      <w:spacing w:line="264" w:lineRule="auto"/>
      <w:ind w:left="0" w:right="0" w:firstLine="720"/>
    </w:pPr>
    <w:rPr>
      <w:bCs w:val="0"/>
      <w:snapToGrid w:val="0"/>
      <w:szCs w:val="20"/>
    </w:rPr>
  </w:style>
  <w:style w:type="character" w:customStyle="1" w:styleId="afffff6">
    <w:name w:val="Стандарт Знак"/>
    <w:basedOn w:val="a4"/>
    <w:link w:val="afffff5"/>
    <w:rsid w:val="005D74D1"/>
    <w:rPr>
      <w:rFonts w:ascii="Times New Roman" w:eastAsia="Times New Roman" w:hAnsi="Times New Roman" w:cs="Times New Roman"/>
      <w:snapToGrid w:val="0"/>
      <w:sz w:val="28"/>
      <w:szCs w:val="20"/>
      <w:lang w:eastAsia="ru-RU"/>
    </w:rPr>
  </w:style>
  <w:style w:type="character" w:customStyle="1" w:styleId="212pt">
    <w:name w:val="Основной текст (2) + 12 pt;Полужирный"/>
    <w:basedOn w:val="2c"/>
    <w:rsid w:val="005D74D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4pt">
    <w:name w:val="Основной текст (2) + Arial Unicode MS;4 pt"/>
    <w:basedOn w:val="2c"/>
    <w:rsid w:val="005D74D1"/>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7">
    <w:name w:val="Абзац"/>
    <w:basedOn w:val="a3"/>
    <w:link w:val="afffff8"/>
    <w:qFormat/>
    <w:rsid w:val="005D74D1"/>
    <w:pPr>
      <w:spacing w:before="120" w:after="60"/>
      <w:ind w:firstLine="567"/>
      <w:jc w:val="both"/>
    </w:pPr>
    <w:rPr>
      <w:lang w:eastAsia="en-US"/>
    </w:rPr>
  </w:style>
  <w:style w:type="character" w:customStyle="1" w:styleId="afffff8">
    <w:name w:val="Абзац Знак"/>
    <w:link w:val="afffff7"/>
    <w:rsid w:val="005D74D1"/>
    <w:rPr>
      <w:rFonts w:ascii="Times New Roman" w:eastAsia="Times New Roman" w:hAnsi="Times New Roman" w:cs="Times New Roman"/>
      <w:sz w:val="24"/>
      <w:szCs w:val="24"/>
    </w:rPr>
  </w:style>
  <w:style w:type="paragraph" w:styleId="afffff9">
    <w:name w:val="List"/>
    <w:basedOn w:val="a3"/>
    <w:uiPriority w:val="99"/>
    <w:semiHidden/>
    <w:unhideWhenUsed/>
    <w:rsid w:val="005D74D1"/>
    <w:pPr>
      <w:spacing w:line="276" w:lineRule="auto"/>
      <w:ind w:left="283" w:hanging="283"/>
      <w:contextualSpacing/>
      <w:jc w:val="both"/>
    </w:pPr>
    <w:rPr>
      <w:rFonts w:cs="Calibri"/>
      <w:sz w:val="26"/>
      <w:szCs w:val="22"/>
      <w:lang w:eastAsia="en-US"/>
    </w:rPr>
  </w:style>
  <w:style w:type="paragraph" w:customStyle="1" w:styleId="afffffa">
    <w:name w:val="Табличный_заголовки"/>
    <w:basedOn w:val="a3"/>
    <w:rsid w:val="005D74D1"/>
    <w:pPr>
      <w:keepNext/>
      <w:keepLines/>
      <w:jc w:val="center"/>
    </w:pPr>
    <w:rPr>
      <w:b/>
      <w:sz w:val="20"/>
      <w:szCs w:val="20"/>
    </w:rPr>
  </w:style>
  <w:style w:type="paragraph" w:customStyle="1" w:styleId="afffffb">
    <w:name w:val="Табличный_центр"/>
    <w:basedOn w:val="a3"/>
    <w:rsid w:val="005D74D1"/>
    <w:pPr>
      <w:jc w:val="center"/>
    </w:pPr>
    <w:rPr>
      <w:sz w:val="22"/>
      <w:szCs w:val="22"/>
    </w:rPr>
  </w:style>
  <w:style w:type="paragraph" w:customStyle="1" w:styleId="afffffc">
    <w:name w:val="Табличный_слева"/>
    <w:basedOn w:val="a3"/>
    <w:rsid w:val="005D74D1"/>
    <w:rPr>
      <w:sz w:val="22"/>
      <w:szCs w:val="22"/>
    </w:rPr>
  </w:style>
  <w:style w:type="paragraph" w:customStyle="1" w:styleId="afffffd">
    <w:name w:val="Название таблицы"/>
    <w:basedOn w:val="affe"/>
    <w:link w:val="afffffe"/>
    <w:rsid w:val="005D74D1"/>
    <w:pPr>
      <w:keepNext/>
      <w:spacing w:after="0"/>
    </w:pPr>
    <w:rPr>
      <w:sz w:val="22"/>
      <w:szCs w:val="22"/>
    </w:rPr>
  </w:style>
  <w:style w:type="character" w:customStyle="1" w:styleId="aa">
    <w:name w:val="Абзац списка Знак"/>
    <w:link w:val="a9"/>
    <w:uiPriority w:val="34"/>
    <w:locked/>
    <w:rsid w:val="005D74D1"/>
    <w:rPr>
      <w:rFonts w:ascii="Times New Roman" w:eastAsia="Times New Roman" w:hAnsi="Times New Roman" w:cs="Times New Roman"/>
      <w:sz w:val="24"/>
      <w:szCs w:val="24"/>
      <w:lang w:eastAsia="ru-RU"/>
    </w:rPr>
  </w:style>
  <w:style w:type="character" w:customStyle="1" w:styleId="2ff">
    <w:name w:val="Основной текст (2) + Полужирный"/>
    <w:basedOn w:val="2c"/>
    <w:rsid w:val="005D74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Курсив"/>
    <w:basedOn w:val="2c"/>
    <w:rsid w:val="005D74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UnicodeMS8pt">
    <w:name w:val="Основной текст (2) + Arial Unicode MS;8 pt;Малые прописные"/>
    <w:basedOn w:val="2c"/>
    <w:rsid w:val="005D74D1"/>
    <w:rPr>
      <w:rFonts w:ascii="Arial Unicode MS" w:eastAsia="Arial Unicode MS" w:hAnsi="Arial Unicode MS" w:cs="Arial Unicode MS"/>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ArialUnicodeMS8pt0">
    <w:name w:val="Основной текст (2) + Arial Unicode MS;8 pt"/>
    <w:basedOn w:val="2c"/>
    <w:rsid w:val="005D74D1"/>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f0">
    <w:name w:val="Основной текст (2) + Малые прописные"/>
    <w:basedOn w:val="2c"/>
    <w:rsid w:val="005D74D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ArialUnicodeMS7pt">
    <w:name w:val="Основной текст (2) + Arial Unicode MS;7 pt"/>
    <w:basedOn w:val="2c"/>
    <w:rsid w:val="005D74D1"/>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15pt">
    <w:name w:val="Основной текст (2) + Candara;11.5 pt"/>
    <w:basedOn w:val="2c"/>
    <w:rsid w:val="005D74D1"/>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UnicodeMS10pt">
    <w:name w:val="Основной текст (2) + Arial Unicode MS;10 pt"/>
    <w:basedOn w:val="2c"/>
    <w:rsid w:val="005D74D1"/>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5D74D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UnicodeMS75pt">
    <w:name w:val="Основной текст (2) + Arial Unicode MS;7.5 pt;Курсив"/>
    <w:basedOn w:val="2c"/>
    <w:rsid w:val="005D74D1"/>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5pt150">
    <w:name w:val="Основной текст (2) + 5 pt;Масштаб 150%"/>
    <w:basedOn w:val="2c"/>
    <w:rsid w:val="005D74D1"/>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2Arial8pt">
    <w:name w:val="Основной текст (2) + Arial;8 pt;Полужирный"/>
    <w:basedOn w:val="2c"/>
    <w:rsid w:val="005D74D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1pt">
    <w:name w:val="Основной текст (2) + Arial;11 pt;Полужирный"/>
    <w:basedOn w:val="2c"/>
    <w:rsid w:val="005D74D1"/>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5pt">
    <w:name w:val="Основной текст (2) + Arial;7.5 pt"/>
    <w:basedOn w:val="2c"/>
    <w:rsid w:val="005D74D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f">
    <w:name w:val="Основной ГП"/>
    <w:link w:val="affffff0"/>
    <w:qFormat/>
    <w:rsid w:val="005D74D1"/>
    <w:pPr>
      <w:spacing w:before="120" w:after="0"/>
      <w:ind w:firstLine="709"/>
      <w:jc w:val="both"/>
    </w:pPr>
    <w:rPr>
      <w:rFonts w:ascii="Tahoma" w:eastAsia="Calibri" w:hAnsi="Tahoma" w:cs="Times New Roman"/>
      <w:sz w:val="24"/>
      <w:szCs w:val="24"/>
    </w:rPr>
  </w:style>
  <w:style w:type="character" w:customStyle="1" w:styleId="affffff0">
    <w:name w:val="Основной ГП Знак"/>
    <w:link w:val="affffff"/>
    <w:rsid w:val="005D74D1"/>
    <w:rPr>
      <w:rFonts w:ascii="Tahoma" w:eastAsia="Calibri" w:hAnsi="Tahoma" w:cs="Times New Roman"/>
      <w:sz w:val="24"/>
      <w:szCs w:val="24"/>
    </w:rPr>
  </w:style>
  <w:style w:type="character" w:customStyle="1" w:styleId="2Arial7pt">
    <w:name w:val="Основной текст (2) + Arial;7 pt"/>
    <w:basedOn w:val="2c"/>
    <w:rsid w:val="005D74D1"/>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7pt0">
    <w:name w:val="Основной текст (2) + Arial;7 pt;Полужирный"/>
    <w:basedOn w:val="2c"/>
    <w:rsid w:val="005D74D1"/>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c"/>
    <w:rsid w:val="005D74D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1">
    <w:name w:val="Основной текст (2) + Курсив"/>
    <w:basedOn w:val="2c"/>
    <w:rsid w:val="005D74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c"/>
    <w:rsid w:val="005D74D1"/>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8pt0">
    <w:name w:val="Основной текст (2) + Arial;8 pt"/>
    <w:basedOn w:val="2c"/>
    <w:rsid w:val="005D74D1"/>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Курсив"/>
    <w:basedOn w:val="2c"/>
    <w:rsid w:val="005D74D1"/>
    <w:rPr>
      <w:rFonts w:ascii="Calibri" w:eastAsia="Calibri" w:hAnsi="Calibri" w:cs="Calibri"/>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FranklinGothicHeavy5pt150">
    <w:name w:val="Основной текст (2) + Franklin Gothic Heavy;5 pt;Курсив;Масштаб 150%"/>
    <w:basedOn w:val="2c"/>
    <w:rsid w:val="005D74D1"/>
    <w:rPr>
      <w:rFonts w:ascii="Franklin Gothic Heavy" w:eastAsia="Franklin Gothic Heavy" w:hAnsi="Franklin Gothic Heavy" w:cs="Franklin Gothic Heavy"/>
      <w:b w:val="0"/>
      <w:bCs w:val="0"/>
      <w:i/>
      <w:iCs/>
      <w:smallCaps w:val="0"/>
      <w:strike w:val="0"/>
      <w:color w:val="000000"/>
      <w:spacing w:val="0"/>
      <w:w w:val="150"/>
      <w:position w:val="0"/>
      <w:sz w:val="10"/>
      <w:szCs w:val="10"/>
      <w:u w:val="none"/>
      <w:shd w:val="clear" w:color="auto" w:fill="FFFFFF"/>
      <w:lang w:val="en-US" w:eastAsia="en-US" w:bidi="en-US"/>
    </w:rPr>
  </w:style>
  <w:style w:type="paragraph" w:customStyle="1" w:styleId="a0">
    <w:name w:val="Маркированный ГП"/>
    <w:basedOn w:val="a9"/>
    <w:link w:val="affffff1"/>
    <w:rsid w:val="005D74D1"/>
    <w:pPr>
      <w:numPr>
        <w:numId w:val="43"/>
      </w:numPr>
      <w:spacing w:line="276" w:lineRule="auto"/>
      <w:ind w:left="1134" w:hanging="425"/>
    </w:pPr>
    <w:rPr>
      <w:rFonts w:ascii="Tahoma" w:hAnsi="Tahoma"/>
      <w:lang w:eastAsia="en-US"/>
    </w:rPr>
  </w:style>
  <w:style w:type="character" w:customStyle="1" w:styleId="affffff1">
    <w:name w:val="Маркированный ГП Знак"/>
    <w:link w:val="a0"/>
    <w:rsid w:val="005D74D1"/>
    <w:rPr>
      <w:rFonts w:ascii="Tahoma" w:eastAsia="Times New Roman" w:hAnsi="Tahoma" w:cs="Times New Roman"/>
      <w:sz w:val="24"/>
      <w:szCs w:val="24"/>
    </w:rPr>
  </w:style>
  <w:style w:type="character" w:customStyle="1" w:styleId="down">
    <w:name w:val="down"/>
    <w:basedOn w:val="a4"/>
    <w:rsid w:val="005D74D1"/>
  </w:style>
  <w:style w:type="character" w:customStyle="1" w:styleId="210pt1">
    <w:name w:val="Основной текст (2) + 10 pt;Полужирный"/>
    <w:basedOn w:val="2c"/>
    <w:rsid w:val="005D74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ffffff2">
    <w:name w:val="Table Elegant"/>
    <w:basedOn w:val="a5"/>
    <w:rsid w:val="005D74D1"/>
    <w:pPr>
      <w:spacing w:after="0"/>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c"/>
    <w:rsid w:val="005D74D1"/>
    <w:rPr>
      <w:shd w:val="clear" w:color="auto" w:fill="FFFFFF"/>
    </w:rPr>
  </w:style>
  <w:style w:type="paragraph" w:customStyle="1" w:styleId="9c">
    <w:name w:val="Основной текст9"/>
    <w:basedOn w:val="a3"/>
    <w:link w:val="Bodytext"/>
    <w:rsid w:val="005D74D1"/>
    <w:pPr>
      <w:shd w:val="clear" w:color="auto" w:fill="FFFFFF"/>
      <w:spacing w:line="480" w:lineRule="exact"/>
      <w:ind w:hanging="380"/>
    </w:pPr>
    <w:rPr>
      <w:rFonts w:asciiTheme="minorHAnsi" w:eastAsiaTheme="minorHAnsi" w:hAnsiTheme="minorHAnsi" w:cstheme="minorBidi"/>
      <w:sz w:val="22"/>
      <w:szCs w:val="22"/>
      <w:lang w:eastAsia="en-US"/>
    </w:rPr>
  </w:style>
  <w:style w:type="paragraph" w:customStyle="1" w:styleId="affffff3">
    <w:name w:val="Обычный текст"/>
    <w:basedOn w:val="a3"/>
    <w:rsid w:val="005D74D1"/>
    <w:pPr>
      <w:ind w:left="397" w:hanging="397"/>
      <w:jc w:val="both"/>
    </w:pPr>
    <w:rPr>
      <w:rFonts w:cs="Arial"/>
      <w:szCs w:val="20"/>
      <w:lang w:eastAsia="en-US"/>
    </w:rPr>
  </w:style>
  <w:style w:type="character" w:customStyle="1" w:styleId="afffffe">
    <w:name w:val="Название таблицы Знак"/>
    <w:link w:val="afffffd"/>
    <w:rsid w:val="005D74D1"/>
    <w:rPr>
      <w:rFonts w:ascii="Times New Roman" w:eastAsia="Times New Roman" w:hAnsi="Times New Roman" w:cs="Times New Roman"/>
      <w:b/>
      <w:bCs/>
      <w:lang w:eastAsia="ru-RU"/>
    </w:rPr>
  </w:style>
  <w:style w:type="paragraph" w:customStyle="1" w:styleId="affffff4">
    <w:name w:val="Название рисунка"/>
    <w:basedOn w:val="affe"/>
    <w:rsid w:val="005D74D1"/>
    <w:pPr>
      <w:spacing w:line="360" w:lineRule="auto"/>
      <w:ind w:left="180"/>
      <w:jc w:val="center"/>
    </w:pPr>
    <w:rPr>
      <w:sz w:val="24"/>
      <w:szCs w:val="24"/>
    </w:rPr>
  </w:style>
  <w:style w:type="paragraph" w:customStyle="1" w:styleId="affffff5">
    <w:name w:val="Обычный ТКП"/>
    <w:basedOn w:val="a3"/>
    <w:link w:val="affffff6"/>
    <w:rsid w:val="005D74D1"/>
    <w:pPr>
      <w:suppressAutoHyphens/>
      <w:spacing w:line="360" w:lineRule="auto"/>
      <w:ind w:left="57" w:right="-2" w:firstLine="709"/>
      <w:jc w:val="both"/>
    </w:pPr>
    <w:rPr>
      <w:szCs w:val="20"/>
      <w:lang w:eastAsia="en-US"/>
    </w:rPr>
  </w:style>
  <w:style w:type="character" w:customStyle="1" w:styleId="affffff6">
    <w:name w:val="Обычный ТКП Знак"/>
    <w:link w:val="affffff5"/>
    <w:rsid w:val="005D74D1"/>
    <w:rPr>
      <w:rFonts w:ascii="Times New Roman" w:eastAsia="Times New Roman" w:hAnsi="Times New Roman" w:cs="Times New Roman"/>
      <w:sz w:val="24"/>
      <w:szCs w:val="20"/>
    </w:rPr>
  </w:style>
  <w:style w:type="paragraph" w:customStyle="1" w:styleId="affffff7">
    <w:name w:val="Табл крупная по центру"/>
    <w:basedOn w:val="affffff5"/>
    <w:rsid w:val="005D74D1"/>
    <w:pPr>
      <w:spacing w:line="240" w:lineRule="exact"/>
      <w:ind w:left="0" w:right="0" w:firstLine="0"/>
      <w:jc w:val="center"/>
    </w:pPr>
    <w:rPr>
      <w:snapToGrid w:val="0"/>
      <w:color w:val="000000"/>
      <w:sz w:val="22"/>
    </w:rPr>
  </w:style>
  <w:style w:type="character" w:customStyle="1" w:styleId="Bodytext3">
    <w:name w:val="Body text (3)_"/>
    <w:link w:val="Bodytext30"/>
    <w:rsid w:val="005D74D1"/>
    <w:rPr>
      <w:sz w:val="27"/>
      <w:szCs w:val="27"/>
      <w:shd w:val="clear" w:color="auto" w:fill="FFFFFF"/>
    </w:rPr>
  </w:style>
  <w:style w:type="paragraph" w:customStyle="1" w:styleId="Bodytext30">
    <w:name w:val="Body text (3)"/>
    <w:basedOn w:val="a3"/>
    <w:link w:val="Bodytext3"/>
    <w:rsid w:val="005D74D1"/>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character" w:customStyle="1" w:styleId="BodytextBold">
    <w:name w:val="Body text + Bold"/>
    <w:rsid w:val="005D74D1"/>
    <w:rPr>
      <w:rFonts w:ascii="Times New Roman" w:eastAsia="Times New Roman" w:hAnsi="Times New Roman" w:cs="Times New Roman"/>
      <w:b/>
      <w:bCs/>
      <w:i w:val="0"/>
      <w:iCs w:val="0"/>
      <w:smallCaps w:val="0"/>
      <w:strike w:val="0"/>
      <w:spacing w:val="0"/>
      <w:sz w:val="22"/>
      <w:szCs w:val="22"/>
    </w:rPr>
  </w:style>
  <w:style w:type="character" w:customStyle="1" w:styleId="Heading22">
    <w:name w:val="Heading #2 (2)_"/>
    <w:rsid w:val="005D74D1"/>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5D74D1"/>
    <w:rPr>
      <w:rFonts w:ascii="Times New Roman" w:eastAsia="Times New Roman" w:hAnsi="Times New Roman" w:cs="Times New Roman"/>
      <w:b w:val="0"/>
      <w:bCs w:val="0"/>
      <w:i w:val="0"/>
      <w:iCs w:val="0"/>
      <w:smallCaps w:val="0"/>
      <w:strike w:val="0"/>
      <w:spacing w:val="0"/>
      <w:sz w:val="27"/>
      <w:szCs w:val="27"/>
    </w:rPr>
  </w:style>
  <w:style w:type="paragraph" w:customStyle="1" w:styleId="affffff8">
    <w:name w:val="Просто текст"/>
    <w:basedOn w:val="af1"/>
    <w:link w:val="affffff9"/>
    <w:qFormat/>
    <w:rsid w:val="005D74D1"/>
    <w:pPr>
      <w:spacing w:before="60" w:after="60" w:line="260" w:lineRule="atLeast"/>
      <w:ind w:left="0" w:right="0" w:firstLine="0"/>
    </w:pPr>
    <w:rPr>
      <w:rFonts w:ascii="Arial" w:hAnsi="Arial"/>
      <w:bCs w:val="0"/>
      <w:sz w:val="22"/>
      <w:szCs w:val="24"/>
      <w:lang w:eastAsia="en-US"/>
    </w:rPr>
  </w:style>
  <w:style w:type="character" w:customStyle="1" w:styleId="affffff9">
    <w:name w:val="Просто текст Знак"/>
    <w:link w:val="affffff8"/>
    <w:rsid w:val="005D74D1"/>
    <w:rPr>
      <w:rFonts w:ascii="Arial" w:eastAsia="Times New Roman" w:hAnsi="Arial" w:cs="Times New Roman"/>
      <w:szCs w:val="24"/>
    </w:rPr>
  </w:style>
  <w:style w:type="paragraph" w:customStyle="1" w:styleId="CharChar">
    <w:name w:val="Char Char Знак Знак Знак Знак Знак Знак"/>
    <w:basedOn w:val="a3"/>
    <w:rsid w:val="005D74D1"/>
    <w:pPr>
      <w:spacing w:after="160" w:line="240" w:lineRule="exact"/>
    </w:pPr>
    <w:rPr>
      <w:rFonts w:ascii="Verdana" w:hAnsi="Verdana" w:cs="Verdana"/>
      <w:sz w:val="20"/>
      <w:szCs w:val="20"/>
      <w:lang w:val="en-US" w:eastAsia="en-US"/>
    </w:rPr>
  </w:style>
  <w:style w:type="paragraph" w:customStyle="1" w:styleId="affffffa">
    <w:name w:val="Стиль Основа + влево"/>
    <w:basedOn w:val="a3"/>
    <w:rsid w:val="005D74D1"/>
    <w:pPr>
      <w:spacing w:before="120"/>
      <w:ind w:firstLine="720"/>
      <w:jc w:val="both"/>
    </w:pPr>
    <w:rPr>
      <w:szCs w:val="20"/>
    </w:rPr>
  </w:style>
  <w:style w:type="character" w:customStyle="1" w:styleId="211pt0">
    <w:name w:val="Основной текст (2) + 11 pt;Полужирный"/>
    <w:basedOn w:val="2c"/>
    <w:rsid w:val="005D74D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
    <w:basedOn w:val="2c"/>
    <w:rsid w:val="005D74D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2pt">
    <w:name w:val="Основной текст (2) + 10.5 pt;Полужирный;Курсив;Интервал 2 pt"/>
    <w:basedOn w:val="2c"/>
    <w:rsid w:val="005D74D1"/>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ru-RU" w:eastAsia="ru-RU" w:bidi="ru-RU"/>
    </w:rPr>
  </w:style>
  <w:style w:type="character" w:customStyle="1" w:styleId="3f8">
    <w:name w:val="Основной текст (3) + Не полужирный"/>
    <w:basedOn w:val="3a"/>
    <w:rsid w:val="005D74D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BodyTextIndent312ptJustifiedAfter0pt">
    <w:name w:val="Style Body Text Indent 3 + 12 pt Justified After:  0 pt"/>
    <w:basedOn w:val="3f3"/>
    <w:uiPriority w:val="99"/>
    <w:rsid w:val="005D74D1"/>
    <w:pPr>
      <w:widowControl w:val="0"/>
      <w:numPr>
        <w:numId w:val="44"/>
      </w:numPr>
      <w:adjustRightInd w:val="0"/>
      <w:spacing w:before="120" w:after="0" w:line="240" w:lineRule="auto"/>
      <w:textAlignment w:val="baseline"/>
    </w:pPr>
    <w:rPr>
      <w:rFonts w:ascii="Times New Roman" w:hAnsi="Times New Roman"/>
      <w:sz w:val="24"/>
      <w:szCs w:val="20"/>
      <w:lang w:eastAsia="ru-RU"/>
    </w:rPr>
  </w:style>
  <w:style w:type="paragraph" w:customStyle="1" w:styleId="Char">
    <w:name w:val="Char"/>
    <w:basedOn w:val="a3"/>
    <w:rsid w:val="005D74D1"/>
    <w:rPr>
      <w:rFonts w:ascii="Verdana" w:hAnsi="Verdana" w:cs="Verdana"/>
      <w:sz w:val="20"/>
      <w:szCs w:val="20"/>
      <w:lang w:val="en-US" w:eastAsia="en-US"/>
    </w:rPr>
  </w:style>
  <w:style w:type="paragraph" w:customStyle="1" w:styleId="affffffb">
    <w:name w:val="Для записок"/>
    <w:basedOn w:val="a3"/>
    <w:link w:val="affffffc"/>
    <w:rsid w:val="005D74D1"/>
    <w:pPr>
      <w:spacing w:after="100"/>
      <w:ind w:firstLine="720"/>
      <w:jc w:val="both"/>
    </w:pPr>
    <w:rPr>
      <w:color w:val="000000"/>
      <w:szCs w:val="20"/>
    </w:rPr>
  </w:style>
  <w:style w:type="character" w:customStyle="1" w:styleId="affffffc">
    <w:name w:val="Для записок Знак"/>
    <w:basedOn w:val="a4"/>
    <w:link w:val="affffffb"/>
    <w:rsid w:val="005D74D1"/>
    <w:rPr>
      <w:rFonts w:ascii="Times New Roman" w:eastAsia="Times New Roman" w:hAnsi="Times New Roman" w:cs="Times New Roman"/>
      <w:color w:val="000000"/>
      <w:sz w:val="24"/>
      <w:szCs w:val="20"/>
      <w:lang w:eastAsia="ru-RU"/>
    </w:rPr>
  </w:style>
  <w:style w:type="character" w:customStyle="1" w:styleId="2Arial75pt0">
    <w:name w:val="Основной текст (2) + Arial;7.5 pt;Полужирный"/>
    <w:basedOn w:val="2c"/>
    <w:rsid w:val="005D74D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65pt">
    <w:name w:val="Основной текст (2) + Arial;6.5 pt"/>
    <w:basedOn w:val="2c"/>
    <w:rsid w:val="005D74D1"/>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5pt">
    <w:name w:val="Основной текст (2) + Arial;5 pt"/>
    <w:basedOn w:val="2c"/>
    <w:rsid w:val="005D74D1"/>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
    <w:name w:val="Основной текст (2) + Arial;5.5 pt"/>
    <w:basedOn w:val="2c"/>
    <w:rsid w:val="005D74D1"/>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
    <w:name w:val="Основной текст (2) + 9 pt"/>
    <w:basedOn w:val="2c"/>
    <w:rsid w:val="005D74D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f0">
    <w:name w:val="Заголовок №4_"/>
    <w:basedOn w:val="a4"/>
    <w:link w:val="4f1"/>
    <w:rsid w:val="005D74D1"/>
    <w:rPr>
      <w:b/>
      <w:bCs/>
      <w:shd w:val="clear" w:color="auto" w:fill="FFFFFF"/>
    </w:rPr>
  </w:style>
  <w:style w:type="paragraph" w:customStyle="1" w:styleId="4f1">
    <w:name w:val="Заголовок №4"/>
    <w:basedOn w:val="a3"/>
    <w:link w:val="4f0"/>
    <w:rsid w:val="005D74D1"/>
    <w:pPr>
      <w:widowControl w:val="0"/>
      <w:shd w:val="clear" w:color="auto" w:fill="FFFFFF"/>
      <w:spacing w:before="420" w:after="420" w:line="0" w:lineRule="atLeast"/>
      <w:outlineLvl w:val="3"/>
    </w:pPr>
    <w:rPr>
      <w:rFonts w:asciiTheme="minorHAnsi" w:eastAsiaTheme="minorHAnsi" w:hAnsiTheme="minorHAnsi" w:cstheme="minorBidi"/>
      <w:b/>
      <w:bCs/>
      <w:sz w:val="22"/>
      <w:szCs w:val="22"/>
      <w:lang w:eastAsia="en-US"/>
    </w:rPr>
  </w:style>
  <w:style w:type="character" w:customStyle="1" w:styleId="245pt">
    <w:name w:val="Основной текст (2) + 4.5 pt"/>
    <w:basedOn w:val="2c"/>
    <w:rsid w:val="005D74D1"/>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45pt0">
    <w:name w:val="Основной текст (2) + 4.5 pt;Курсив"/>
    <w:basedOn w:val="2c"/>
    <w:rsid w:val="005D74D1"/>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2Exact">
    <w:name w:val="Подпись к таблице (2) Exact"/>
    <w:basedOn w:val="a4"/>
    <w:rsid w:val="005D74D1"/>
    <w:rPr>
      <w:rFonts w:ascii="Times New Roman" w:eastAsia="Times New Roman" w:hAnsi="Times New Roman" w:cs="Times New Roman"/>
      <w:b w:val="0"/>
      <w:bCs w:val="0"/>
      <w:i/>
      <w:iCs/>
      <w:smallCaps w:val="0"/>
      <w:strike w:val="0"/>
      <w:sz w:val="12"/>
      <w:szCs w:val="12"/>
      <w:u w:val="none"/>
    </w:rPr>
  </w:style>
  <w:style w:type="table" w:customStyle="1" w:styleId="TableGridReport11">
    <w:name w:val="Table Grid Report11"/>
    <w:basedOn w:val="a5"/>
    <w:next w:val="af3"/>
    <w:uiPriority w:val="59"/>
    <w:rsid w:val="005D74D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e">
    <w:name w:val="Основной текст5"/>
    <w:basedOn w:val="a3"/>
    <w:rsid w:val="005D74D1"/>
    <w:rPr>
      <w:szCs w:val="20"/>
    </w:rPr>
  </w:style>
  <w:style w:type="paragraph" w:customStyle="1" w:styleId="4f2">
    <w:name w:val="Обычный4"/>
    <w:rsid w:val="005D74D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numbering" w:customStyle="1" w:styleId="1ai1">
    <w:name w:val="1 / a / i1"/>
    <w:basedOn w:val="a6"/>
    <w:next w:val="1ai"/>
    <w:locked/>
    <w:rsid w:val="005D74D1"/>
    <w:pPr>
      <w:numPr>
        <w:numId w:val="40"/>
      </w:numPr>
    </w:pPr>
  </w:style>
  <w:style w:type="numbering" w:customStyle="1" w:styleId="1111111">
    <w:name w:val="1 / 1.1 / 1.1.11"/>
    <w:basedOn w:val="a6"/>
    <w:next w:val="111111"/>
    <w:locked/>
    <w:rsid w:val="005D74D1"/>
    <w:pPr>
      <w:numPr>
        <w:numId w:val="41"/>
      </w:numPr>
    </w:pPr>
  </w:style>
  <w:style w:type="paragraph" w:customStyle="1" w:styleId="2">
    <w:name w:val="Маркированный2"/>
    <w:rsid w:val="005D74D1"/>
    <w:pPr>
      <w:numPr>
        <w:numId w:val="45"/>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2">
    <w:name w:val="Маркированый список"/>
    <w:basedOn w:val="a3"/>
    <w:rsid w:val="005D74D1"/>
    <w:pPr>
      <w:numPr>
        <w:numId w:val="46"/>
      </w:numPr>
      <w:tabs>
        <w:tab w:val="left" w:pos="567"/>
      </w:tabs>
      <w:spacing w:line="360" w:lineRule="auto"/>
      <w:jc w:val="both"/>
    </w:pPr>
    <w:rPr>
      <w:rFonts w:ascii="Arial" w:hAnsi="Arial" w:cs="Arial"/>
      <w:sz w:val="20"/>
    </w:rPr>
  </w:style>
  <w:style w:type="paragraph" w:customStyle="1" w:styleId="2ff2">
    <w:name w:val="Абзац списка2"/>
    <w:basedOn w:val="a3"/>
    <w:uiPriority w:val="99"/>
    <w:rsid w:val="005D74D1"/>
    <w:pPr>
      <w:widowControl w:val="0"/>
      <w:adjustRightInd w:val="0"/>
      <w:spacing w:before="120" w:after="120"/>
      <w:jc w:val="both"/>
      <w:textAlignment w:val="baseline"/>
    </w:pPr>
    <w:rPr>
      <w:spacing w:val="-5"/>
      <w:sz w:val="28"/>
      <w:szCs w:val="28"/>
      <w:lang w:eastAsia="en-US"/>
    </w:rPr>
  </w:style>
  <w:style w:type="paragraph" w:customStyle="1" w:styleId="AAA">
    <w:name w:val="! AAA !"/>
    <w:link w:val="AAA0"/>
    <w:qFormat/>
    <w:rsid w:val="005D74D1"/>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5D74D1"/>
    <w:rPr>
      <w:rFonts w:ascii="Times New Roman" w:eastAsia="Times New Roman" w:hAnsi="Times New Roman" w:cs="Times New Roman"/>
      <w:lang w:eastAsia="ru-RU"/>
    </w:rPr>
  </w:style>
  <w:style w:type="numbering" w:customStyle="1" w:styleId="1111112">
    <w:name w:val="1 / 1.1 / 1.1.12"/>
    <w:basedOn w:val="a6"/>
    <w:next w:val="111111"/>
    <w:locked/>
    <w:rsid w:val="005D74D1"/>
  </w:style>
  <w:style w:type="table" w:customStyle="1" w:styleId="TableGridReport2">
    <w:name w:val="Table Grid Report2"/>
    <w:basedOn w:val="a5"/>
    <w:next w:val="af3"/>
    <w:uiPriority w:val="59"/>
    <w:rsid w:val="005D74D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f0">
    <w:name w:val="Основной текст6"/>
    <w:basedOn w:val="a3"/>
    <w:rsid w:val="005D74D1"/>
    <w:rPr>
      <w:szCs w:val="20"/>
    </w:rPr>
  </w:style>
  <w:style w:type="paragraph" w:customStyle="1" w:styleId="5f">
    <w:name w:val="Обычный5"/>
    <w:rsid w:val="005D74D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numbering" w:customStyle="1" w:styleId="1ai2">
    <w:name w:val="1 / a / i2"/>
    <w:basedOn w:val="a6"/>
    <w:next w:val="1ai"/>
    <w:locked/>
    <w:rsid w:val="005D74D1"/>
  </w:style>
  <w:style w:type="numbering" w:customStyle="1" w:styleId="1111113">
    <w:name w:val="1 / 1.1 / 1.1.13"/>
    <w:basedOn w:val="a6"/>
    <w:next w:val="111111"/>
    <w:locked/>
    <w:rsid w:val="005D74D1"/>
  </w:style>
  <w:style w:type="table" w:customStyle="1" w:styleId="TableGridReport3">
    <w:name w:val="Table Grid Report3"/>
    <w:basedOn w:val="a5"/>
    <w:next w:val="af3"/>
    <w:uiPriority w:val="59"/>
    <w:rsid w:val="005D74D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e">
    <w:name w:val="Основной текст7"/>
    <w:basedOn w:val="a3"/>
    <w:rsid w:val="005D74D1"/>
    <w:rPr>
      <w:szCs w:val="20"/>
    </w:rPr>
  </w:style>
  <w:style w:type="paragraph" w:customStyle="1" w:styleId="6f1">
    <w:name w:val="Обычный6"/>
    <w:rsid w:val="005D74D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numbering" w:customStyle="1" w:styleId="1ai3">
    <w:name w:val="1 / a / i3"/>
    <w:basedOn w:val="a6"/>
    <w:next w:val="1ai"/>
    <w:locked/>
    <w:rsid w:val="005D74D1"/>
  </w:style>
  <w:style w:type="numbering" w:customStyle="1" w:styleId="1111114">
    <w:name w:val="1 / 1.1 / 1.1.14"/>
    <w:basedOn w:val="a6"/>
    <w:next w:val="111111"/>
    <w:locked/>
    <w:rsid w:val="005D74D1"/>
  </w:style>
  <w:style w:type="paragraph" w:customStyle="1" w:styleId="1fa">
    <w:name w:val="МОЙ СТИЛЬ №1"/>
    <w:basedOn w:val="a3"/>
    <w:link w:val="1fb"/>
    <w:qFormat/>
    <w:rsid w:val="005D74D1"/>
    <w:pPr>
      <w:spacing w:after="240"/>
      <w:contextualSpacing/>
      <w:jc w:val="center"/>
    </w:pPr>
    <w:rPr>
      <w:rFonts w:eastAsiaTheme="majorEastAsia"/>
      <w:b/>
      <w:bCs/>
      <w:sz w:val="28"/>
      <w:szCs w:val="28"/>
      <w:lang w:bidi="en-US"/>
    </w:rPr>
  </w:style>
  <w:style w:type="character" w:customStyle="1" w:styleId="1fb">
    <w:name w:val="МОЙ СТИЛЬ №1 Знак"/>
    <w:basedOn w:val="a4"/>
    <w:link w:val="1fa"/>
    <w:rsid w:val="005D74D1"/>
    <w:rPr>
      <w:rFonts w:ascii="Times New Roman" w:eastAsiaTheme="majorEastAsia" w:hAnsi="Times New Roman" w:cs="Times New Roman"/>
      <w:b/>
      <w:bCs/>
      <w:sz w:val="28"/>
      <w:szCs w:val="28"/>
      <w:lang w:eastAsia="ru-RU" w:bidi="en-US"/>
    </w:rPr>
  </w:style>
  <w:style w:type="table" w:styleId="-5">
    <w:name w:val="Light Grid Accent 5"/>
    <w:basedOn w:val="a5"/>
    <w:uiPriority w:val="62"/>
    <w:rsid w:val="005D74D1"/>
    <w:pPr>
      <w:spacing w:after="0" w:line="240" w:lineRule="auto"/>
      <w:ind w:left="1429" w:hanging="720"/>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02">
    <w:name w:val="Сетка таблицы40"/>
    <w:basedOn w:val="a5"/>
    <w:next w:val="af3"/>
    <w:uiPriority w:val="59"/>
    <w:rsid w:val="005D74D1"/>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5D74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b">
    <w:name w:val="Сетка таблицы11"/>
    <w:basedOn w:val="a5"/>
    <w:next w:val="af3"/>
    <w:rsid w:val="005D74D1"/>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5"/>
    <w:next w:val="af3"/>
    <w:rsid w:val="005D74D1"/>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Placeholder Text"/>
    <w:basedOn w:val="a4"/>
    <w:uiPriority w:val="99"/>
    <w:semiHidden/>
    <w:rsid w:val="005D74D1"/>
    <w:rPr>
      <w:color w:val="808080"/>
    </w:rPr>
  </w:style>
  <w:style w:type="paragraph" w:customStyle="1" w:styleId="xl165">
    <w:name w:val="xl165"/>
    <w:basedOn w:val="a3"/>
    <w:rsid w:val="005D74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6">
    <w:name w:val="xl166"/>
    <w:basedOn w:val="a3"/>
    <w:rsid w:val="005D74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7">
    <w:name w:val="xl167"/>
    <w:basedOn w:val="a3"/>
    <w:rsid w:val="005D74D1"/>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8">
    <w:name w:val="xl168"/>
    <w:basedOn w:val="a3"/>
    <w:rsid w:val="005D74D1"/>
    <w:pPr>
      <w:pBdr>
        <w:top w:val="single" w:sz="4" w:space="0" w:color="auto"/>
        <w:bottom w:val="single" w:sz="4" w:space="0" w:color="auto"/>
      </w:pBdr>
      <w:spacing w:before="100" w:beforeAutospacing="1" w:after="100" w:afterAutospacing="1"/>
    </w:pPr>
    <w:rPr>
      <w:sz w:val="14"/>
      <w:szCs w:val="14"/>
    </w:rPr>
  </w:style>
  <w:style w:type="paragraph" w:customStyle="1" w:styleId="xl169">
    <w:name w:val="xl169"/>
    <w:basedOn w:val="a3"/>
    <w:rsid w:val="005D74D1"/>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70">
    <w:name w:val="xl170"/>
    <w:basedOn w:val="a3"/>
    <w:rsid w:val="005D74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styleId="affffffe">
    <w:name w:val="table of figures"/>
    <w:basedOn w:val="a3"/>
    <w:next w:val="a3"/>
    <w:uiPriority w:val="99"/>
    <w:unhideWhenUsed/>
    <w:rsid w:val="005D74D1"/>
    <w:pPr>
      <w:spacing w:line="276" w:lineRule="auto"/>
      <w:ind w:firstLine="709"/>
      <w:jc w:val="both"/>
    </w:pPr>
    <w:rPr>
      <w:rFonts w:cs="Calibri"/>
      <w:sz w:val="26"/>
      <w:szCs w:val="22"/>
      <w:lang w:eastAsia="en-US"/>
    </w:rPr>
  </w:style>
  <w:style w:type="numbering" w:customStyle="1" w:styleId="128">
    <w:name w:val="Нет списка12"/>
    <w:next w:val="a6"/>
    <w:uiPriority w:val="99"/>
    <w:semiHidden/>
    <w:unhideWhenUsed/>
    <w:rsid w:val="005D74D1"/>
  </w:style>
  <w:style w:type="table" w:customStyle="1" w:styleId="313">
    <w:name w:val="Сетка таблицы31"/>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1">
    <w:name w:val="xl171"/>
    <w:basedOn w:val="a3"/>
    <w:rsid w:val="005D74D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172">
    <w:name w:val="xl172"/>
    <w:basedOn w:val="a3"/>
    <w:rsid w:val="005D74D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sz w:val="14"/>
      <w:szCs w:val="14"/>
    </w:rPr>
  </w:style>
  <w:style w:type="paragraph" w:customStyle="1" w:styleId="xl173">
    <w:name w:val="xl173"/>
    <w:basedOn w:val="a3"/>
    <w:rsid w:val="005D74D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table" w:customStyle="1" w:styleId="3110">
    <w:name w:val="Сетка таблицы311"/>
    <w:basedOn w:val="a5"/>
    <w:next w:val="af3"/>
    <w:uiPriority w:val="59"/>
    <w:rsid w:val="005D74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5"/>
    <w:next w:val="af3"/>
    <w:uiPriority w:val="9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6"/>
    <w:uiPriority w:val="99"/>
    <w:semiHidden/>
    <w:unhideWhenUsed/>
    <w:rsid w:val="005D74D1"/>
  </w:style>
  <w:style w:type="numbering" w:customStyle="1" w:styleId="1112">
    <w:name w:val="Нет списка111"/>
    <w:next w:val="a6"/>
    <w:uiPriority w:val="99"/>
    <w:semiHidden/>
    <w:unhideWhenUsed/>
    <w:rsid w:val="005D74D1"/>
  </w:style>
  <w:style w:type="table" w:customStyle="1" w:styleId="413">
    <w:name w:val="Сетка таблицы41"/>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5D74D1"/>
  </w:style>
  <w:style w:type="table" w:customStyle="1" w:styleId="1113">
    <w:name w:val="Сетка таблицы111"/>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5"/>
    <w:next w:val="af3"/>
    <w:uiPriority w:val="59"/>
    <w:rsid w:val="005D74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6"/>
    <w:uiPriority w:val="99"/>
    <w:semiHidden/>
    <w:unhideWhenUsed/>
    <w:rsid w:val="005D74D1"/>
  </w:style>
  <w:style w:type="numbering" w:customStyle="1" w:styleId="414">
    <w:name w:val="Нет списка41"/>
    <w:next w:val="a6"/>
    <w:uiPriority w:val="99"/>
    <w:semiHidden/>
    <w:unhideWhenUsed/>
    <w:rsid w:val="005D74D1"/>
  </w:style>
  <w:style w:type="numbering" w:customStyle="1" w:styleId="512">
    <w:name w:val="Нет списка51"/>
    <w:next w:val="a6"/>
    <w:uiPriority w:val="99"/>
    <w:semiHidden/>
    <w:unhideWhenUsed/>
    <w:rsid w:val="005D74D1"/>
  </w:style>
  <w:style w:type="table" w:customStyle="1" w:styleId="371">
    <w:name w:val="Сетка таблицы37"/>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6"/>
    <w:uiPriority w:val="99"/>
    <w:semiHidden/>
    <w:unhideWhenUsed/>
    <w:rsid w:val="005D74D1"/>
  </w:style>
  <w:style w:type="numbering" w:customStyle="1" w:styleId="713">
    <w:name w:val="Нет списка71"/>
    <w:next w:val="a6"/>
    <w:uiPriority w:val="99"/>
    <w:semiHidden/>
    <w:unhideWhenUsed/>
    <w:rsid w:val="005D74D1"/>
  </w:style>
  <w:style w:type="numbering" w:customStyle="1" w:styleId="11110">
    <w:name w:val="Нет списка1111"/>
    <w:next w:val="a6"/>
    <w:uiPriority w:val="99"/>
    <w:semiHidden/>
    <w:unhideWhenUsed/>
    <w:rsid w:val="005D74D1"/>
  </w:style>
  <w:style w:type="table" w:customStyle="1" w:styleId="513">
    <w:name w:val="Сетка таблицы51"/>
    <w:basedOn w:val="a5"/>
    <w:next w:val="af3"/>
    <w:uiPriority w:val="59"/>
    <w:rsid w:val="005D74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
    <w:name w:val="Сетка таблицы61"/>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6"/>
    <w:uiPriority w:val="99"/>
    <w:semiHidden/>
    <w:unhideWhenUsed/>
    <w:rsid w:val="005D74D1"/>
  </w:style>
  <w:style w:type="numbering" w:customStyle="1" w:styleId="1212">
    <w:name w:val="Нет списка121"/>
    <w:next w:val="a6"/>
    <w:uiPriority w:val="99"/>
    <w:semiHidden/>
    <w:unhideWhenUsed/>
    <w:rsid w:val="005D74D1"/>
  </w:style>
  <w:style w:type="table" w:customStyle="1" w:styleId="7f">
    <w:name w:val="Сетка таблицы7"/>
    <w:basedOn w:val="a5"/>
    <w:next w:val="af3"/>
    <w:uiPriority w:val="3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6"/>
    <w:uiPriority w:val="99"/>
    <w:semiHidden/>
    <w:unhideWhenUsed/>
    <w:rsid w:val="005D74D1"/>
  </w:style>
  <w:style w:type="table" w:customStyle="1" w:styleId="129">
    <w:name w:val="Сетка таблицы12"/>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5"/>
    <w:next w:val="af3"/>
    <w:uiPriority w:val="59"/>
    <w:rsid w:val="005D74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6"/>
    <w:uiPriority w:val="99"/>
    <w:semiHidden/>
    <w:unhideWhenUsed/>
    <w:rsid w:val="005D74D1"/>
  </w:style>
  <w:style w:type="table" w:customStyle="1" w:styleId="TableNormal2">
    <w:name w:val="Table Normal2"/>
    <w:uiPriority w:val="2"/>
    <w:semiHidden/>
    <w:unhideWhenUsed/>
    <w:qFormat/>
    <w:rsid w:val="005D74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10">
    <w:name w:val="Нет списка411"/>
    <w:next w:val="a6"/>
    <w:uiPriority w:val="99"/>
    <w:semiHidden/>
    <w:unhideWhenUsed/>
    <w:rsid w:val="005D74D1"/>
  </w:style>
  <w:style w:type="numbering" w:customStyle="1" w:styleId="5110">
    <w:name w:val="Нет списка511"/>
    <w:next w:val="a6"/>
    <w:uiPriority w:val="99"/>
    <w:semiHidden/>
    <w:unhideWhenUsed/>
    <w:rsid w:val="005D74D1"/>
  </w:style>
  <w:style w:type="table" w:customStyle="1" w:styleId="381">
    <w:name w:val="Сетка таблицы38"/>
    <w:basedOn w:val="a5"/>
    <w:next w:val="af3"/>
    <w:uiPriority w:val="5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6"/>
    <w:uiPriority w:val="99"/>
    <w:semiHidden/>
    <w:unhideWhenUsed/>
    <w:rsid w:val="005D74D1"/>
  </w:style>
  <w:style w:type="numbering" w:customStyle="1" w:styleId="7110">
    <w:name w:val="Нет списка711"/>
    <w:next w:val="a6"/>
    <w:uiPriority w:val="99"/>
    <w:semiHidden/>
    <w:unhideWhenUsed/>
    <w:rsid w:val="005D74D1"/>
  </w:style>
  <w:style w:type="numbering" w:customStyle="1" w:styleId="1122">
    <w:name w:val="Нет списка112"/>
    <w:next w:val="a6"/>
    <w:uiPriority w:val="99"/>
    <w:semiHidden/>
    <w:unhideWhenUsed/>
    <w:rsid w:val="005D74D1"/>
  </w:style>
  <w:style w:type="table" w:customStyle="1" w:styleId="8c">
    <w:name w:val="Сетка таблицы8"/>
    <w:basedOn w:val="a5"/>
    <w:next w:val="af3"/>
    <w:uiPriority w:val="59"/>
    <w:rsid w:val="005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П"/>
    <w:basedOn w:val="S"/>
    <w:link w:val="afffffff0"/>
    <w:qFormat/>
    <w:rsid w:val="005D74D1"/>
    <w:pPr>
      <w:ind w:firstLine="0"/>
    </w:pPr>
    <w:rPr>
      <w:b/>
    </w:rPr>
  </w:style>
  <w:style w:type="paragraph" w:customStyle="1" w:styleId="2ff3">
    <w:name w:val="!п2"/>
    <w:basedOn w:val="afffffff"/>
    <w:link w:val="2ff4"/>
    <w:qFormat/>
    <w:rsid w:val="005D74D1"/>
  </w:style>
  <w:style w:type="character" w:customStyle="1" w:styleId="afffffff0">
    <w:name w:val="!П Знак"/>
    <w:basedOn w:val="S0"/>
    <w:link w:val="afffffff"/>
    <w:rsid w:val="005D74D1"/>
    <w:rPr>
      <w:rFonts w:ascii="Times New Roman" w:eastAsia="Times New Roman" w:hAnsi="Times New Roman" w:cs="Times New Roman"/>
      <w:b/>
      <w:sz w:val="24"/>
      <w:szCs w:val="24"/>
      <w:lang w:eastAsia="ru-RU"/>
    </w:rPr>
  </w:style>
  <w:style w:type="table" w:customStyle="1" w:styleId="9d">
    <w:name w:val="Сетка таблицы9"/>
    <w:basedOn w:val="a5"/>
    <w:next w:val="af3"/>
    <w:uiPriority w:val="39"/>
    <w:rsid w:val="005D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4">
    <w:name w:val="!п2 Знак"/>
    <w:basedOn w:val="afffffff0"/>
    <w:link w:val="2ff3"/>
    <w:rsid w:val="005D74D1"/>
    <w:rPr>
      <w:rFonts w:ascii="Times New Roman" w:eastAsia="Times New Roman" w:hAnsi="Times New Roman" w:cs="Times New Roman"/>
      <w:b/>
      <w:sz w:val="24"/>
      <w:szCs w:val="24"/>
      <w:lang w:eastAsia="ru-RU"/>
    </w:rPr>
  </w:style>
  <w:style w:type="paragraph" w:customStyle="1" w:styleId="1fc">
    <w:name w:val="!1"/>
    <w:basedOn w:val="afa"/>
    <w:link w:val="1fd"/>
    <w:qFormat/>
    <w:rsid w:val="005D74D1"/>
    <w:pPr>
      <w:jc w:val="left"/>
    </w:pPr>
    <w:rPr>
      <w:b/>
      <w:sz w:val="24"/>
    </w:rPr>
  </w:style>
  <w:style w:type="paragraph" w:customStyle="1" w:styleId="2220">
    <w:name w:val="!222"/>
    <w:basedOn w:val="1fc"/>
    <w:link w:val="2221"/>
    <w:qFormat/>
    <w:rsid w:val="005D74D1"/>
    <w:pPr>
      <w:jc w:val="both"/>
    </w:pPr>
  </w:style>
  <w:style w:type="character" w:customStyle="1" w:styleId="1fd">
    <w:name w:val="!1 Знак"/>
    <w:basedOn w:val="afb"/>
    <w:link w:val="1fc"/>
    <w:rsid w:val="005D74D1"/>
    <w:rPr>
      <w:rFonts w:ascii="Times New Roman" w:eastAsia="Times New Roman" w:hAnsi="Times New Roman" w:cs="Times New Roman"/>
      <w:b/>
      <w:sz w:val="24"/>
      <w:szCs w:val="28"/>
      <w:lang w:eastAsia="ru-RU"/>
    </w:rPr>
  </w:style>
  <w:style w:type="character" w:customStyle="1" w:styleId="2221">
    <w:name w:val="!222 Знак"/>
    <w:basedOn w:val="1fd"/>
    <w:link w:val="2220"/>
    <w:rsid w:val="005D74D1"/>
    <w:rPr>
      <w:rFonts w:ascii="Times New Roman" w:eastAsia="Times New Roman" w:hAnsi="Times New Roman" w:cs="Times New Roman"/>
      <w:b/>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8125">
      <w:bodyDiv w:val="1"/>
      <w:marLeft w:val="0"/>
      <w:marRight w:val="0"/>
      <w:marTop w:val="0"/>
      <w:marBottom w:val="0"/>
      <w:divBdr>
        <w:top w:val="none" w:sz="0" w:space="0" w:color="auto"/>
        <w:left w:val="none" w:sz="0" w:space="0" w:color="auto"/>
        <w:bottom w:val="none" w:sz="0" w:space="0" w:color="auto"/>
        <w:right w:val="none" w:sz="0" w:space="0" w:color="auto"/>
      </w:divBdr>
    </w:div>
    <w:div w:id="49498289">
      <w:bodyDiv w:val="1"/>
      <w:marLeft w:val="0"/>
      <w:marRight w:val="0"/>
      <w:marTop w:val="0"/>
      <w:marBottom w:val="0"/>
      <w:divBdr>
        <w:top w:val="none" w:sz="0" w:space="0" w:color="auto"/>
        <w:left w:val="none" w:sz="0" w:space="0" w:color="auto"/>
        <w:bottom w:val="none" w:sz="0" w:space="0" w:color="auto"/>
        <w:right w:val="none" w:sz="0" w:space="0" w:color="auto"/>
      </w:divBdr>
    </w:div>
    <w:div w:id="61952418">
      <w:bodyDiv w:val="1"/>
      <w:marLeft w:val="0"/>
      <w:marRight w:val="0"/>
      <w:marTop w:val="0"/>
      <w:marBottom w:val="0"/>
      <w:divBdr>
        <w:top w:val="none" w:sz="0" w:space="0" w:color="auto"/>
        <w:left w:val="none" w:sz="0" w:space="0" w:color="auto"/>
        <w:bottom w:val="none" w:sz="0" w:space="0" w:color="auto"/>
        <w:right w:val="none" w:sz="0" w:space="0" w:color="auto"/>
      </w:divBdr>
    </w:div>
    <w:div w:id="77990730">
      <w:bodyDiv w:val="1"/>
      <w:marLeft w:val="0"/>
      <w:marRight w:val="0"/>
      <w:marTop w:val="0"/>
      <w:marBottom w:val="0"/>
      <w:divBdr>
        <w:top w:val="none" w:sz="0" w:space="0" w:color="auto"/>
        <w:left w:val="none" w:sz="0" w:space="0" w:color="auto"/>
        <w:bottom w:val="none" w:sz="0" w:space="0" w:color="auto"/>
        <w:right w:val="none" w:sz="0" w:space="0" w:color="auto"/>
      </w:divBdr>
    </w:div>
    <w:div w:id="93482347">
      <w:bodyDiv w:val="1"/>
      <w:marLeft w:val="0"/>
      <w:marRight w:val="0"/>
      <w:marTop w:val="0"/>
      <w:marBottom w:val="0"/>
      <w:divBdr>
        <w:top w:val="none" w:sz="0" w:space="0" w:color="auto"/>
        <w:left w:val="none" w:sz="0" w:space="0" w:color="auto"/>
        <w:bottom w:val="none" w:sz="0" w:space="0" w:color="auto"/>
        <w:right w:val="none" w:sz="0" w:space="0" w:color="auto"/>
      </w:divBdr>
    </w:div>
    <w:div w:id="142475793">
      <w:bodyDiv w:val="1"/>
      <w:marLeft w:val="0"/>
      <w:marRight w:val="0"/>
      <w:marTop w:val="0"/>
      <w:marBottom w:val="0"/>
      <w:divBdr>
        <w:top w:val="none" w:sz="0" w:space="0" w:color="auto"/>
        <w:left w:val="none" w:sz="0" w:space="0" w:color="auto"/>
        <w:bottom w:val="none" w:sz="0" w:space="0" w:color="auto"/>
        <w:right w:val="none" w:sz="0" w:space="0" w:color="auto"/>
      </w:divBdr>
    </w:div>
    <w:div w:id="170071287">
      <w:bodyDiv w:val="1"/>
      <w:marLeft w:val="0"/>
      <w:marRight w:val="0"/>
      <w:marTop w:val="0"/>
      <w:marBottom w:val="0"/>
      <w:divBdr>
        <w:top w:val="none" w:sz="0" w:space="0" w:color="auto"/>
        <w:left w:val="none" w:sz="0" w:space="0" w:color="auto"/>
        <w:bottom w:val="none" w:sz="0" w:space="0" w:color="auto"/>
        <w:right w:val="none" w:sz="0" w:space="0" w:color="auto"/>
      </w:divBdr>
    </w:div>
    <w:div w:id="212624469">
      <w:bodyDiv w:val="1"/>
      <w:marLeft w:val="0"/>
      <w:marRight w:val="0"/>
      <w:marTop w:val="0"/>
      <w:marBottom w:val="0"/>
      <w:divBdr>
        <w:top w:val="none" w:sz="0" w:space="0" w:color="auto"/>
        <w:left w:val="none" w:sz="0" w:space="0" w:color="auto"/>
        <w:bottom w:val="none" w:sz="0" w:space="0" w:color="auto"/>
        <w:right w:val="none" w:sz="0" w:space="0" w:color="auto"/>
      </w:divBdr>
    </w:div>
    <w:div w:id="214706184">
      <w:bodyDiv w:val="1"/>
      <w:marLeft w:val="0"/>
      <w:marRight w:val="0"/>
      <w:marTop w:val="0"/>
      <w:marBottom w:val="0"/>
      <w:divBdr>
        <w:top w:val="none" w:sz="0" w:space="0" w:color="auto"/>
        <w:left w:val="none" w:sz="0" w:space="0" w:color="auto"/>
        <w:bottom w:val="none" w:sz="0" w:space="0" w:color="auto"/>
        <w:right w:val="none" w:sz="0" w:space="0" w:color="auto"/>
      </w:divBdr>
    </w:div>
    <w:div w:id="238172715">
      <w:bodyDiv w:val="1"/>
      <w:marLeft w:val="0"/>
      <w:marRight w:val="0"/>
      <w:marTop w:val="0"/>
      <w:marBottom w:val="0"/>
      <w:divBdr>
        <w:top w:val="none" w:sz="0" w:space="0" w:color="auto"/>
        <w:left w:val="none" w:sz="0" w:space="0" w:color="auto"/>
        <w:bottom w:val="none" w:sz="0" w:space="0" w:color="auto"/>
        <w:right w:val="none" w:sz="0" w:space="0" w:color="auto"/>
      </w:divBdr>
    </w:div>
    <w:div w:id="240452038">
      <w:bodyDiv w:val="1"/>
      <w:marLeft w:val="0"/>
      <w:marRight w:val="0"/>
      <w:marTop w:val="0"/>
      <w:marBottom w:val="0"/>
      <w:divBdr>
        <w:top w:val="none" w:sz="0" w:space="0" w:color="auto"/>
        <w:left w:val="none" w:sz="0" w:space="0" w:color="auto"/>
        <w:bottom w:val="none" w:sz="0" w:space="0" w:color="auto"/>
        <w:right w:val="none" w:sz="0" w:space="0" w:color="auto"/>
      </w:divBdr>
    </w:div>
    <w:div w:id="252056366">
      <w:bodyDiv w:val="1"/>
      <w:marLeft w:val="0"/>
      <w:marRight w:val="0"/>
      <w:marTop w:val="0"/>
      <w:marBottom w:val="0"/>
      <w:divBdr>
        <w:top w:val="none" w:sz="0" w:space="0" w:color="auto"/>
        <w:left w:val="none" w:sz="0" w:space="0" w:color="auto"/>
        <w:bottom w:val="none" w:sz="0" w:space="0" w:color="auto"/>
        <w:right w:val="none" w:sz="0" w:space="0" w:color="auto"/>
      </w:divBdr>
    </w:div>
    <w:div w:id="2615689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94528284">
      <w:bodyDiv w:val="1"/>
      <w:marLeft w:val="0"/>
      <w:marRight w:val="0"/>
      <w:marTop w:val="0"/>
      <w:marBottom w:val="0"/>
      <w:divBdr>
        <w:top w:val="none" w:sz="0" w:space="0" w:color="auto"/>
        <w:left w:val="none" w:sz="0" w:space="0" w:color="auto"/>
        <w:bottom w:val="none" w:sz="0" w:space="0" w:color="auto"/>
        <w:right w:val="none" w:sz="0" w:space="0" w:color="auto"/>
      </w:divBdr>
    </w:div>
    <w:div w:id="363946085">
      <w:bodyDiv w:val="1"/>
      <w:marLeft w:val="0"/>
      <w:marRight w:val="0"/>
      <w:marTop w:val="0"/>
      <w:marBottom w:val="0"/>
      <w:divBdr>
        <w:top w:val="none" w:sz="0" w:space="0" w:color="auto"/>
        <w:left w:val="none" w:sz="0" w:space="0" w:color="auto"/>
        <w:bottom w:val="none" w:sz="0" w:space="0" w:color="auto"/>
        <w:right w:val="none" w:sz="0" w:space="0" w:color="auto"/>
      </w:divBdr>
    </w:div>
    <w:div w:id="367604821">
      <w:bodyDiv w:val="1"/>
      <w:marLeft w:val="0"/>
      <w:marRight w:val="0"/>
      <w:marTop w:val="0"/>
      <w:marBottom w:val="0"/>
      <w:divBdr>
        <w:top w:val="none" w:sz="0" w:space="0" w:color="auto"/>
        <w:left w:val="none" w:sz="0" w:space="0" w:color="auto"/>
        <w:bottom w:val="none" w:sz="0" w:space="0" w:color="auto"/>
        <w:right w:val="none" w:sz="0" w:space="0" w:color="auto"/>
      </w:divBdr>
    </w:div>
    <w:div w:id="376970574">
      <w:bodyDiv w:val="1"/>
      <w:marLeft w:val="0"/>
      <w:marRight w:val="0"/>
      <w:marTop w:val="0"/>
      <w:marBottom w:val="0"/>
      <w:divBdr>
        <w:top w:val="none" w:sz="0" w:space="0" w:color="auto"/>
        <w:left w:val="none" w:sz="0" w:space="0" w:color="auto"/>
        <w:bottom w:val="none" w:sz="0" w:space="0" w:color="auto"/>
        <w:right w:val="none" w:sz="0" w:space="0" w:color="auto"/>
      </w:divBdr>
    </w:div>
    <w:div w:id="379598258">
      <w:bodyDiv w:val="1"/>
      <w:marLeft w:val="0"/>
      <w:marRight w:val="0"/>
      <w:marTop w:val="0"/>
      <w:marBottom w:val="0"/>
      <w:divBdr>
        <w:top w:val="none" w:sz="0" w:space="0" w:color="auto"/>
        <w:left w:val="none" w:sz="0" w:space="0" w:color="auto"/>
        <w:bottom w:val="none" w:sz="0" w:space="0" w:color="auto"/>
        <w:right w:val="none" w:sz="0" w:space="0" w:color="auto"/>
      </w:divBdr>
    </w:div>
    <w:div w:id="392656034">
      <w:bodyDiv w:val="1"/>
      <w:marLeft w:val="0"/>
      <w:marRight w:val="0"/>
      <w:marTop w:val="0"/>
      <w:marBottom w:val="0"/>
      <w:divBdr>
        <w:top w:val="none" w:sz="0" w:space="0" w:color="auto"/>
        <w:left w:val="none" w:sz="0" w:space="0" w:color="auto"/>
        <w:bottom w:val="none" w:sz="0" w:space="0" w:color="auto"/>
        <w:right w:val="none" w:sz="0" w:space="0" w:color="auto"/>
      </w:divBdr>
    </w:div>
    <w:div w:id="403451230">
      <w:bodyDiv w:val="1"/>
      <w:marLeft w:val="0"/>
      <w:marRight w:val="0"/>
      <w:marTop w:val="0"/>
      <w:marBottom w:val="0"/>
      <w:divBdr>
        <w:top w:val="none" w:sz="0" w:space="0" w:color="auto"/>
        <w:left w:val="none" w:sz="0" w:space="0" w:color="auto"/>
        <w:bottom w:val="none" w:sz="0" w:space="0" w:color="auto"/>
        <w:right w:val="none" w:sz="0" w:space="0" w:color="auto"/>
      </w:divBdr>
    </w:div>
    <w:div w:id="435367843">
      <w:bodyDiv w:val="1"/>
      <w:marLeft w:val="0"/>
      <w:marRight w:val="0"/>
      <w:marTop w:val="0"/>
      <w:marBottom w:val="0"/>
      <w:divBdr>
        <w:top w:val="none" w:sz="0" w:space="0" w:color="auto"/>
        <w:left w:val="none" w:sz="0" w:space="0" w:color="auto"/>
        <w:bottom w:val="none" w:sz="0" w:space="0" w:color="auto"/>
        <w:right w:val="none" w:sz="0" w:space="0" w:color="auto"/>
      </w:divBdr>
    </w:div>
    <w:div w:id="440802871">
      <w:bodyDiv w:val="1"/>
      <w:marLeft w:val="0"/>
      <w:marRight w:val="0"/>
      <w:marTop w:val="0"/>
      <w:marBottom w:val="0"/>
      <w:divBdr>
        <w:top w:val="none" w:sz="0" w:space="0" w:color="auto"/>
        <w:left w:val="none" w:sz="0" w:space="0" w:color="auto"/>
        <w:bottom w:val="none" w:sz="0" w:space="0" w:color="auto"/>
        <w:right w:val="none" w:sz="0" w:space="0" w:color="auto"/>
      </w:divBdr>
    </w:div>
    <w:div w:id="442849178">
      <w:bodyDiv w:val="1"/>
      <w:marLeft w:val="0"/>
      <w:marRight w:val="0"/>
      <w:marTop w:val="0"/>
      <w:marBottom w:val="0"/>
      <w:divBdr>
        <w:top w:val="none" w:sz="0" w:space="0" w:color="auto"/>
        <w:left w:val="none" w:sz="0" w:space="0" w:color="auto"/>
        <w:bottom w:val="none" w:sz="0" w:space="0" w:color="auto"/>
        <w:right w:val="none" w:sz="0" w:space="0" w:color="auto"/>
      </w:divBdr>
    </w:div>
    <w:div w:id="451871150">
      <w:bodyDiv w:val="1"/>
      <w:marLeft w:val="0"/>
      <w:marRight w:val="0"/>
      <w:marTop w:val="0"/>
      <w:marBottom w:val="0"/>
      <w:divBdr>
        <w:top w:val="none" w:sz="0" w:space="0" w:color="auto"/>
        <w:left w:val="none" w:sz="0" w:space="0" w:color="auto"/>
        <w:bottom w:val="none" w:sz="0" w:space="0" w:color="auto"/>
        <w:right w:val="none" w:sz="0" w:space="0" w:color="auto"/>
      </w:divBdr>
    </w:div>
    <w:div w:id="457527444">
      <w:bodyDiv w:val="1"/>
      <w:marLeft w:val="0"/>
      <w:marRight w:val="0"/>
      <w:marTop w:val="0"/>
      <w:marBottom w:val="0"/>
      <w:divBdr>
        <w:top w:val="none" w:sz="0" w:space="0" w:color="auto"/>
        <w:left w:val="none" w:sz="0" w:space="0" w:color="auto"/>
        <w:bottom w:val="none" w:sz="0" w:space="0" w:color="auto"/>
        <w:right w:val="none" w:sz="0" w:space="0" w:color="auto"/>
      </w:divBdr>
    </w:div>
    <w:div w:id="461535885">
      <w:bodyDiv w:val="1"/>
      <w:marLeft w:val="0"/>
      <w:marRight w:val="0"/>
      <w:marTop w:val="0"/>
      <w:marBottom w:val="0"/>
      <w:divBdr>
        <w:top w:val="none" w:sz="0" w:space="0" w:color="auto"/>
        <w:left w:val="none" w:sz="0" w:space="0" w:color="auto"/>
        <w:bottom w:val="none" w:sz="0" w:space="0" w:color="auto"/>
        <w:right w:val="none" w:sz="0" w:space="0" w:color="auto"/>
      </w:divBdr>
    </w:div>
    <w:div w:id="490293690">
      <w:bodyDiv w:val="1"/>
      <w:marLeft w:val="0"/>
      <w:marRight w:val="0"/>
      <w:marTop w:val="0"/>
      <w:marBottom w:val="0"/>
      <w:divBdr>
        <w:top w:val="none" w:sz="0" w:space="0" w:color="auto"/>
        <w:left w:val="none" w:sz="0" w:space="0" w:color="auto"/>
        <w:bottom w:val="none" w:sz="0" w:space="0" w:color="auto"/>
        <w:right w:val="none" w:sz="0" w:space="0" w:color="auto"/>
      </w:divBdr>
    </w:div>
    <w:div w:id="492526264">
      <w:bodyDiv w:val="1"/>
      <w:marLeft w:val="0"/>
      <w:marRight w:val="0"/>
      <w:marTop w:val="0"/>
      <w:marBottom w:val="0"/>
      <w:divBdr>
        <w:top w:val="none" w:sz="0" w:space="0" w:color="auto"/>
        <w:left w:val="none" w:sz="0" w:space="0" w:color="auto"/>
        <w:bottom w:val="none" w:sz="0" w:space="0" w:color="auto"/>
        <w:right w:val="none" w:sz="0" w:space="0" w:color="auto"/>
      </w:divBdr>
    </w:div>
    <w:div w:id="516118403">
      <w:bodyDiv w:val="1"/>
      <w:marLeft w:val="0"/>
      <w:marRight w:val="0"/>
      <w:marTop w:val="0"/>
      <w:marBottom w:val="0"/>
      <w:divBdr>
        <w:top w:val="none" w:sz="0" w:space="0" w:color="auto"/>
        <w:left w:val="none" w:sz="0" w:space="0" w:color="auto"/>
        <w:bottom w:val="none" w:sz="0" w:space="0" w:color="auto"/>
        <w:right w:val="none" w:sz="0" w:space="0" w:color="auto"/>
      </w:divBdr>
    </w:div>
    <w:div w:id="562908694">
      <w:bodyDiv w:val="1"/>
      <w:marLeft w:val="0"/>
      <w:marRight w:val="0"/>
      <w:marTop w:val="0"/>
      <w:marBottom w:val="0"/>
      <w:divBdr>
        <w:top w:val="none" w:sz="0" w:space="0" w:color="auto"/>
        <w:left w:val="none" w:sz="0" w:space="0" w:color="auto"/>
        <w:bottom w:val="none" w:sz="0" w:space="0" w:color="auto"/>
        <w:right w:val="none" w:sz="0" w:space="0" w:color="auto"/>
      </w:divBdr>
    </w:div>
    <w:div w:id="571742310">
      <w:bodyDiv w:val="1"/>
      <w:marLeft w:val="0"/>
      <w:marRight w:val="0"/>
      <w:marTop w:val="0"/>
      <w:marBottom w:val="0"/>
      <w:divBdr>
        <w:top w:val="none" w:sz="0" w:space="0" w:color="auto"/>
        <w:left w:val="none" w:sz="0" w:space="0" w:color="auto"/>
        <w:bottom w:val="none" w:sz="0" w:space="0" w:color="auto"/>
        <w:right w:val="none" w:sz="0" w:space="0" w:color="auto"/>
      </w:divBdr>
    </w:div>
    <w:div w:id="572739156">
      <w:bodyDiv w:val="1"/>
      <w:marLeft w:val="0"/>
      <w:marRight w:val="0"/>
      <w:marTop w:val="0"/>
      <w:marBottom w:val="0"/>
      <w:divBdr>
        <w:top w:val="none" w:sz="0" w:space="0" w:color="auto"/>
        <w:left w:val="none" w:sz="0" w:space="0" w:color="auto"/>
        <w:bottom w:val="none" w:sz="0" w:space="0" w:color="auto"/>
        <w:right w:val="none" w:sz="0" w:space="0" w:color="auto"/>
      </w:divBdr>
    </w:div>
    <w:div w:id="582186825">
      <w:bodyDiv w:val="1"/>
      <w:marLeft w:val="0"/>
      <w:marRight w:val="0"/>
      <w:marTop w:val="0"/>
      <w:marBottom w:val="0"/>
      <w:divBdr>
        <w:top w:val="none" w:sz="0" w:space="0" w:color="auto"/>
        <w:left w:val="none" w:sz="0" w:space="0" w:color="auto"/>
        <w:bottom w:val="none" w:sz="0" w:space="0" w:color="auto"/>
        <w:right w:val="none" w:sz="0" w:space="0" w:color="auto"/>
      </w:divBdr>
    </w:div>
    <w:div w:id="597567122">
      <w:bodyDiv w:val="1"/>
      <w:marLeft w:val="0"/>
      <w:marRight w:val="0"/>
      <w:marTop w:val="0"/>
      <w:marBottom w:val="0"/>
      <w:divBdr>
        <w:top w:val="none" w:sz="0" w:space="0" w:color="auto"/>
        <w:left w:val="none" w:sz="0" w:space="0" w:color="auto"/>
        <w:bottom w:val="none" w:sz="0" w:space="0" w:color="auto"/>
        <w:right w:val="none" w:sz="0" w:space="0" w:color="auto"/>
      </w:divBdr>
    </w:div>
    <w:div w:id="615330050">
      <w:bodyDiv w:val="1"/>
      <w:marLeft w:val="0"/>
      <w:marRight w:val="0"/>
      <w:marTop w:val="0"/>
      <w:marBottom w:val="0"/>
      <w:divBdr>
        <w:top w:val="none" w:sz="0" w:space="0" w:color="auto"/>
        <w:left w:val="none" w:sz="0" w:space="0" w:color="auto"/>
        <w:bottom w:val="none" w:sz="0" w:space="0" w:color="auto"/>
        <w:right w:val="none" w:sz="0" w:space="0" w:color="auto"/>
      </w:divBdr>
    </w:div>
    <w:div w:id="623779223">
      <w:bodyDiv w:val="1"/>
      <w:marLeft w:val="0"/>
      <w:marRight w:val="0"/>
      <w:marTop w:val="0"/>
      <w:marBottom w:val="0"/>
      <w:divBdr>
        <w:top w:val="none" w:sz="0" w:space="0" w:color="auto"/>
        <w:left w:val="none" w:sz="0" w:space="0" w:color="auto"/>
        <w:bottom w:val="none" w:sz="0" w:space="0" w:color="auto"/>
        <w:right w:val="none" w:sz="0" w:space="0" w:color="auto"/>
      </w:divBdr>
    </w:div>
    <w:div w:id="627585191">
      <w:bodyDiv w:val="1"/>
      <w:marLeft w:val="0"/>
      <w:marRight w:val="0"/>
      <w:marTop w:val="0"/>
      <w:marBottom w:val="0"/>
      <w:divBdr>
        <w:top w:val="none" w:sz="0" w:space="0" w:color="auto"/>
        <w:left w:val="none" w:sz="0" w:space="0" w:color="auto"/>
        <w:bottom w:val="none" w:sz="0" w:space="0" w:color="auto"/>
        <w:right w:val="none" w:sz="0" w:space="0" w:color="auto"/>
      </w:divBdr>
    </w:div>
    <w:div w:id="632710555">
      <w:bodyDiv w:val="1"/>
      <w:marLeft w:val="0"/>
      <w:marRight w:val="0"/>
      <w:marTop w:val="0"/>
      <w:marBottom w:val="0"/>
      <w:divBdr>
        <w:top w:val="none" w:sz="0" w:space="0" w:color="auto"/>
        <w:left w:val="none" w:sz="0" w:space="0" w:color="auto"/>
        <w:bottom w:val="none" w:sz="0" w:space="0" w:color="auto"/>
        <w:right w:val="none" w:sz="0" w:space="0" w:color="auto"/>
      </w:divBdr>
    </w:div>
    <w:div w:id="637296950">
      <w:bodyDiv w:val="1"/>
      <w:marLeft w:val="0"/>
      <w:marRight w:val="0"/>
      <w:marTop w:val="0"/>
      <w:marBottom w:val="0"/>
      <w:divBdr>
        <w:top w:val="none" w:sz="0" w:space="0" w:color="auto"/>
        <w:left w:val="none" w:sz="0" w:space="0" w:color="auto"/>
        <w:bottom w:val="none" w:sz="0" w:space="0" w:color="auto"/>
        <w:right w:val="none" w:sz="0" w:space="0" w:color="auto"/>
      </w:divBdr>
    </w:div>
    <w:div w:id="638265673">
      <w:bodyDiv w:val="1"/>
      <w:marLeft w:val="0"/>
      <w:marRight w:val="0"/>
      <w:marTop w:val="0"/>
      <w:marBottom w:val="0"/>
      <w:divBdr>
        <w:top w:val="none" w:sz="0" w:space="0" w:color="auto"/>
        <w:left w:val="none" w:sz="0" w:space="0" w:color="auto"/>
        <w:bottom w:val="none" w:sz="0" w:space="0" w:color="auto"/>
        <w:right w:val="none" w:sz="0" w:space="0" w:color="auto"/>
      </w:divBdr>
    </w:div>
    <w:div w:id="640352316">
      <w:bodyDiv w:val="1"/>
      <w:marLeft w:val="0"/>
      <w:marRight w:val="0"/>
      <w:marTop w:val="0"/>
      <w:marBottom w:val="0"/>
      <w:divBdr>
        <w:top w:val="none" w:sz="0" w:space="0" w:color="auto"/>
        <w:left w:val="none" w:sz="0" w:space="0" w:color="auto"/>
        <w:bottom w:val="none" w:sz="0" w:space="0" w:color="auto"/>
        <w:right w:val="none" w:sz="0" w:space="0" w:color="auto"/>
      </w:divBdr>
    </w:div>
    <w:div w:id="644553721">
      <w:bodyDiv w:val="1"/>
      <w:marLeft w:val="0"/>
      <w:marRight w:val="0"/>
      <w:marTop w:val="0"/>
      <w:marBottom w:val="0"/>
      <w:divBdr>
        <w:top w:val="none" w:sz="0" w:space="0" w:color="auto"/>
        <w:left w:val="none" w:sz="0" w:space="0" w:color="auto"/>
        <w:bottom w:val="none" w:sz="0" w:space="0" w:color="auto"/>
        <w:right w:val="none" w:sz="0" w:space="0" w:color="auto"/>
      </w:divBdr>
    </w:div>
    <w:div w:id="651181290">
      <w:bodyDiv w:val="1"/>
      <w:marLeft w:val="0"/>
      <w:marRight w:val="0"/>
      <w:marTop w:val="0"/>
      <w:marBottom w:val="0"/>
      <w:divBdr>
        <w:top w:val="none" w:sz="0" w:space="0" w:color="auto"/>
        <w:left w:val="none" w:sz="0" w:space="0" w:color="auto"/>
        <w:bottom w:val="none" w:sz="0" w:space="0" w:color="auto"/>
        <w:right w:val="none" w:sz="0" w:space="0" w:color="auto"/>
      </w:divBdr>
    </w:div>
    <w:div w:id="651911804">
      <w:bodyDiv w:val="1"/>
      <w:marLeft w:val="0"/>
      <w:marRight w:val="0"/>
      <w:marTop w:val="0"/>
      <w:marBottom w:val="0"/>
      <w:divBdr>
        <w:top w:val="none" w:sz="0" w:space="0" w:color="auto"/>
        <w:left w:val="none" w:sz="0" w:space="0" w:color="auto"/>
        <w:bottom w:val="none" w:sz="0" w:space="0" w:color="auto"/>
        <w:right w:val="none" w:sz="0" w:space="0" w:color="auto"/>
      </w:divBdr>
    </w:div>
    <w:div w:id="657538953">
      <w:bodyDiv w:val="1"/>
      <w:marLeft w:val="0"/>
      <w:marRight w:val="0"/>
      <w:marTop w:val="0"/>
      <w:marBottom w:val="0"/>
      <w:divBdr>
        <w:top w:val="none" w:sz="0" w:space="0" w:color="auto"/>
        <w:left w:val="none" w:sz="0" w:space="0" w:color="auto"/>
        <w:bottom w:val="none" w:sz="0" w:space="0" w:color="auto"/>
        <w:right w:val="none" w:sz="0" w:space="0" w:color="auto"/>
      </w:divBdr>
    </w:div>
    <w:div w:id="671876797">
      <w:bodyDiv w:val="1"/>
      <w:marLeft w:val="0"/>
      <w:marRight w:val="0"/>
      <w:marTop w:val="0"/>
      <w:marBottom w:val="0"/>
      <w:divBdr>
        <w:top w:val="none" w:sz="0" w:space="0" w:color="auto"/>
        <w:left w:val="none" w:sz="0" w:space="0" w:color="auto"/>
        <w:bottom w:val="none" w:sz="0" w:space="0" w:color="auto"/>
        <w:right w:val="none" w:sz="0" w:space="0" w:color="auto"/>
      </w:divBdr>
    </w:div>
    <w:div w:id="674498652">
      <w:bodyDiv w:val="1"/>
      <w:marLeft w:val="0"/>
      <w:marRight w:val="0"/>
      <w:marTop w:val="0"/>
      <w:marBottom w:val="0"/>
      <w:divBdr>
        <w:top w:val="none" w:sz="0" w:space="0" w:color="auto"/>
        <w:left w:val="none" w:sz="0" w:space="0" w:color="auto"/>
        <w:bottom w:val="none" w:sz="0" w:space="0" w:color="auto"/>
        <w:right w:val="none" w:sz="0" w:space="0" w:color="auto"/>
      </w:divBdr>
    </w:div>
    <w:div w:id="674649173">
      <w:bodyDiv w:val="1"/>
      <w:marLeft w:val="0"/>
      <w:marRight w:val="0"/>
      <w:marTop w:val="0"/>
      <w:marBottom w:val="0"/>
      <w:divBdr>
        <w:top w:val="none" w:sz="0" w:space="0" w:color="auto"/>
        <w:left w:val="none" w:sz="0" w:space="0" w:color="auto"/>
        <w:bottom w:val="none" w:sz="0" w:space="0" w:color="auto"/>
        <w:right w:val="none" w:sz="0" w:space="0" w:color="auto"/>
      </w:divBdr>
    </w:div>
    <w:div w:id="678199118">
      <w:bodyDiv w:val="1"/>
      <w:marLeft w:val="0"/>
      <w:marRight w:val="0"/>
      <w:marTop w:val="0"/>
      <w:marBottom w:val="0"/>
      <w:divBdr>
        <w:top w:val="none" w:sz="0" w:space="0" w:color="auto"/>
        <w:left w:val="none" w:sz="0" w:space="0" w:color="auto"/>
        <w:bottom w:val="none" w:sz="0" w:space="0" w:color="auto"/>
        <w:right w:val="none" w:sz="0" w:space="0" w:color="auto"/>
      </w:divBdr>
    </w:div>
    <w:div w:id="680474948">
      <w:bodyDiv w:val="1"/>
      <w:marLeft w:val="0"/>
      <w:marRight w:val="0"/>
      <w:marTop w:val="0"/>
      <w:marBottom w:val="0"/>
      <w:divBdr>
        <w:top w:val="none" w:sz="0" w:space="0" w:color="auto"/>
        <w:left w:val="none" w:sz="0" w:space="0" w:color="auto"/>
        <w:bottom w:val="none" w:sz="0" w:space="0" w:color="auto"/>
        <w:right w:val="none" w:sz="0" w:space="0" w:color="auto"/>
      </w:divBdr>
    </w:div>
    <w:div w:id="738599889">
      <w:bodyDiv w:val="1"/>
      <w:marLeft w:val="0"/>
      <w:marRight w:val="0"/>
      <w:marTop w:val="0"/>
      <w:marBottom w:val="0"/>
      <w:divBdr>
        <w:top w:val="none" w:sz="0" w:space="0" w:color="auto"/>
        <w:left w:val="none" w:sz="0" w:space="0" w:color="auto"/>
        <w:bottom w:val="none" w:sz="0" w:space="0" w:color="auto"/>
        <w:right w:val="none" w:sz="0" w:space="0" w:color="auto"/>
      </w:divBdr>
      <w:divsChild>
        <w:div w:id="389352972">
          <w:marLeft w:val="0"/>
          <w:marRight w:val="0"/>
          <w:marTop w:val="0"/>
          <w:marBottom w:val="0"/>
          <w:divBdr>
            <w:top w:val="none" w:sz="0" w:space="0" w:color="auto"/>
            <w:left w:val="none" w:sz="0" w:space="0" w:color="auto"/>
            <w:bottom w:val="none" w:sz="0" w:space="0" w:color="auto"/>
            <w:right w:val="none" w:sz="0" w:space="0" w:color="auto"/>
          </w:divBdr>
        </w:div>
        <w:div w:id="1977223383">
          <w:marLeft w:val="0"/>
          <w:marRight w:val="0"/>
          <w:marTop w:val="0"/>
          <w:marBottom w:val="0"/>
          <w:divBdr>
            <w:top w:val="none" w:sz="0" w:space="0" w:color="auto"/>
            <w:left w:val="none" w:sz="0" w:space="0" w:color="auto"/>
            <w:bottom w:val="none" w:sz="0" w:space="0" w:color="auto"/>
            <w:right w:val="none" w:sz="0" w:space="0" w:color="auto"/>
          </w:divBdr>
        </w:div>
      </w:divsChild>
    </w:div>
    <w:div w:id="752974522">
      <w:bodyDiv w:val="1"/>
      <w:marLeft w:val="0"/>
      <w:marRight w:val="0"/>
      <w:marTop w:val="0"/>
      <w:marBottom w:val="0"/>
      <w:divBdr>
        <w:top w:val="none" w:sz="0" w:space="0" w:color="auto"/>
        <w:left w:val="none" w:sz="0" w:space="0" w:color="auto"/>
        <w:bottom w:val="none" w:sz="0" w:space="0" w:color="auto"/>
        <w:right w:val="none" w:sz="0" w:space="0" w:color="auto"/>
      </w:divBdr>
    </w:div>
    <w:div w:id="764813639">
      <w:bodyDiv w:val="1"/>
      <w:marLeft w:val="0"/>
      <w:marRight w:val="0"/>
      <w:marTop w:val="0"/>
      <w:marBottom w:val="0"/>
      <w:divBdr>
        <w:top w:val="none" w:sz="0" w:space="0" w:color="auto"/>
        <w:left w:val="none" w:sz="0" w:space="0" w:color="auto"/>
        <w:bottom w:val="none" w:sz="0" w:space="0" w:color="auto"/>
        <w:right w:val="none" w:sz="0" w:space="0" w:color="auto"/>
      </w:divBdr>
    </w:div>
    <w:div w:id="790324468">
      <w:bodyDiv w:val="1"/>
      <w:marLeft w:val="0"/>
      <w:marRight w:val="0"/>
      <w:marTop w:val="0"/>
      <w:marBottom w:val="0"/>
      <w:divBdr>
        <w:top w:val="none" w:sz="0" w:space="0" w:color="auto"/>
        <w:left w:val="none" w:sz="0" w:space="0" w:color="auto"/>
        <w:bottom w:val="none" w:sz="0" w:space="0" w:color="auto"/>
        <w:right w:val="none" w:sz="0" w:space="0" w:color="auto"/>
      </w:divBdr>
    </w:div>
    <w:div w:id="799493007">
      <w:bodyDiv w:val="1"/>
      <w:marLeft w:val="0"/>
      <w:marRight w:val="0"/>
      <w:marTop w:val="0"/>
      <w:marBottom w:val="0"/>
      <w:divBdr>
        <w:top w:val="none" w:sz="0" w:space="0" w:color="auto"/>
        <w:left w:val="none" w:sz="0" w:space="0" w:color="auto"/>
        <w:bottom w:val="none" w:sz="0" w:space="0" w:color="auto"/>
        <w:right w:val="none" w:sz="0" w:space="0" w:color="auto"/>
      </w:divBdr>
    </w:div>
    <w:div w:id="809784036">
      <w:bodyDiv w:val="1"/>
      <w:marLeft w:val="0"/>
      <w:marRight w:val="0"/>
      <w:marTop w:val="0"/>
      <w:marBottom w:val="0"/>
      <w:divBdr>
        <w:top w:val="none" w:sz="0" w:space="0" w:color="auto"/>
        <w:left w:val="none" w:sz="0" w:space="0" w:color="auto"/>
        <w:bottom w:val="none" w:sz="0" w:space="0" w:color="auto"/>
        <w:right w:val="none" w:sz="0" w:space="0" w:color="auto"/>
      </w:divBdr>
    </w:div>
    <w:div w:id="816456761">
      <w:bodyDiv w:val="1"/>
      <w:marLeft w:val="0"/>
      <w:marRight w:val="0"/>
      <w:marTop w:val="0"/>
      <w:marBottom w:val="0"/>
      <w:divBdr>
        <w:top w:val="none" w:sz="0" w:space="0" w:color="auto"/>
        <w:left w:val="none" w:sz="0" w:space="0" w:color="auto"/>
        <w:bottom w:val="none" w:sz="0" w:space="0" w:color="auto"/>
        <w:right w:val="none" w:sz="0" w:space="0" w:color="auto"/>
      </w:divBdr>
    </w:div>
    <w:div w:id="834884097">
      <w:bodyDiv w:val="1"/>
      <w:marLeft w:val="0"/>
      <w:marRight w:val="0"/>
      <w:marTop w:val="0"/>
      <w:marBottom w:val="0"/>
      <w:divBdr>
        <w:top w:val="none" w:sz="0" w:space="0" w:color="auto"/>
        <w:left w:val="none" w:sz="0" w:space="0" w:color="auto"/>
        <w:bottom w:val="none" w:sz="0" w:space="0" w:color="auto"/>
        <w:right w:val="none" w:sz="0" w:space="0" w:color="auto"/>
      </w:divBdr>
    </w:div>
    <w:div w:id="864830289">
      <w:bodyDiv w:val="1"/>
      <w:marLeft w:val="0"/>
      <w:marRight w:val="0"/>
      <w:marTop w:val="0"/>
      <w:marBottom w:val="0"/>
      <w:divBdr>
        <w:top w:val="none" w:sz="0" w:space="0" w:color="auto"/>
        <w:left w:val="none" w:sz="0" w:space="0" w:color="auto"/>
        <w:bottom w:val="none" w:sz="0" w:space="0" w:color="auto"/>
        <w:right w:val="none" w:sz="0" w:space="0" w:color="auto"/>
      </w:divBdr>
    </w:div>
    <w:div w:id="870649416">
      <w:bodyDiv w:val="1"/>
      <w:marLeft w:val="0"/>
      <w:marRight w:val="0"/>
      <w:marTop w:val="0"/>
      <w:marBottom w:val="0"/>
      <w:divBdr>
        <w:top w:val="none" w:sz="0" w:space="0" w:color="auto"/>
        <w:left w:val="none" w:sz="0" w:space="0" w:color="auto"/>
        <w:bottom w:val="none" w:sz="0" w:space="0" w:color="auto"/>
        <w:right w:val="none" w:sz="0" w:space="0" w:color="auto"/>
      </w:divBdr>
    </w:div>
    <w:div w:id="876509473">
      <w:bodyDiv w:val="1"/>
      <w:marLeft w:val="0"/>
      <w:marRight w:val="0"/>
      <w:marTop w:val="0"/>
      <w:marBottom w:val="0"/>
      <w:divBdr>
        <w:top w:val="none" w:sz="0" w:space="0" w:color="auto"/>
        <w:left w:val="none" w:sz="0" w:space="0" w:color="auto"/>
        <w:bottom w:val="none" w:sz="0" w:space="0" w:color="auto"/>
        <w:right w:val="none" w:sz="0" w:space="0" w:color="auto"/>
      </w:divBdr>
    </w:div>
    <w:div w:id="901259118">
      <w:bodyDiv w:val="1"/>
      <w:marLeft w:val="0"/>
      <w:marRight w:val="0"/>
      <w:marTop w:val="0"/>
      <w:marBottom w:val="0"/>
      <w:divBdr>
        <w:top w:val="none" w:sz="0" w:space="0" w:color="auto"/>
        <w:left w:val="none" w:sz="0" w:space="0" w:color="auto"/>
        <w:bottom w:val="none" w:sz="0" w:space="0" w:color="auto"/>
        <w:right w:val="none" w:sz="0" w:space="0" w:color="auto"/>
      </w:divBdr>
    </w:div>
    <w:div w:id="906574829">
      <w:bodyDiv w:val="1"/>
      <w:marLeft w:val="0"/>
      <w:marRight w:val="0"/>
      <w:marTop w:val="0"/>
      <w:marBottom w:val="0"/>
      <w:divBdr>
        <w:top w:val="none" w:sz="0" w:space="0" w:color="auto"/>
        <w:left w:val="none" w:sz="0" w:space="0" w:color="auto"/>
        <w:bottom w:val="none" w:sz="0" w:space="0" w:color="auto"/>
        <w:right w:val="none" w:sz="0" w:space="0" w:color="auto"/>
      </w:divBdr>
    </w:div>
    <w:div w:id="954017087">
      <w:bodyDiv w:val="1"/>
      <w:marLeft w:val="0"/>
      <w:marRight w:val="0"/>
      <w:marTop w:val="0"/>
      <w:marBottom w:val="0"/>
      <w:divBdr>
        <w:top w:val="none" w:sz="0" w:space="0" w:color="auto"/>
        <w:left w:val="none" w:sz="0" w:space="0" w:color="auto"/>
        <w:bottom w:val="none" w:sz="0" w:space="0" w:color="auto"/>
        <w:right w:val="none" w:sz="0" w:space="0" w:color="auto"/>
      </w:divBdr>
    </w:div>
    <w:div w:id="957296555">
      <w:bodyDiv w:val="1"/>
      <w:marLeft w:val="0"/>
      <w:marRight w:val="0"/>
      <w:marTop w:val="0"/>
      <w:marBottom w:val="0"/>
      <w:divBdr>
        <w:top w:val="none" w:sz="0" w:space="0" w:color="auto"/>
        <w:left w:val="none" w:sz="0" w:space="0" w:color="auto"/>
        <w:bottom w:val="none" w:sz="0" w:space="0" w:color="auto"/>
        <w:right w:val="none" w:sz="0" w:space="0" w:color="auto"/>
      </w:divBdr>
    </w:div>
    <w:div w:id="972255320">
      <w:bodyDiv w:val="1"/>
      <w:marLeft w:val="0"/>
      <w:marRight w:val="0"/>
      <w:marTop w:val="0"/>
      <w:marBottom w:val="0"/>
      <w:divBdr>
        <w:top w:val="none" w:sz="0" w:space="0" w:color="auto"/>
        <w:left w:val="none" w:sz="0" w:space="0" w:color="auto"/>
        <w:bottom w:val="none" w:sz="0" w:space="0" w:color="auto"/>
        <w:right w:val="none" w:sz="0" w:space="0" w:color="auto"/>
      </w:divBdr>
    </w:div>
    <w:div w:id="1017075605">
      <w:bodyDiv w:val="1"/>
      <w:marLeft w:val="0"/>
      <w:marRight w:val="0"/>
      <w:marTop w:val="0"/>
      <w:marBottom w:val="0"/>
      <w:divBdr>
        <w:top w:val="none" w:sz="0" w:space="0" w:color="auto"/>
        <w:left w:val="none" w:sz="0" w:space="0" w:color="auto"/>
        <w:bottom w:val="none" w:sz="0" w:space="0" w:color="auto"/>
        <w:right w:val="none" w:sz="0" w:space="0" w:color="auto"/>
      </w:divBdr>
    </w:div>
    <w:div w:id="1018040640">
      <w:bodyDiv w:val="1"/>
      <w:marLeft w:val="0"/>
      <w:marRight w:val="0"/>
      <w:marTop w:val="0"/>
      <w:marBottom w:val="0"/>
      <w:divBdr>
        <w:top w:val="none" w:sz="0" w:space="0" w:color="auto"/>
        <w:left w:val="none" w:sz="0" w:space="0" w:color="auto"/>
        <w:bottom w:val="none" w:sz="0" w:space="0" w:color="auto"/>
        <w:right w:val="none" w:sz="0" w:space="0" w:color="auto"/>
      </w:divBdr>
    </w:div>
    <w:div w:id="1046948515">
      <w:bodyDiv w:val="1"/>
      <w:marLeft w:val="0"/>
      <w:marRight w:val="0"/>
      <w:marTop w:val="0"/>
      <w:marBottom w:val="0"/>
      <w:divBdr>
        <w:top w:val="none" w:sz="0" w:space="0" w:color="auto"/>
        <w:left w:val="none" w:sz="0" w:space="0" w:color="auto"/>
        <w:bottom w:val="none" w:sz="0" w:space="0" w:color="auto"/>
        <w:right w:val="none" w:sz="0" w:space="0" w:color="auto"/>
      </w:divBdr>
    </w:div>
    <w:div w:id="1093168816">
      <w:bodyDiv w:val="1"/>
      <w:marLeft w:val="0"/>
      <w:marRight w:val="0"/>
      <w:marTop w:val="0"/>
      <w:marBottom w:val="0"/>
      <w:divBdr>
        <w:top w:val="none" w:sz="0" w:space="0" w:color="auto"/>
        <w:left w:val="none" w:sz="0" w:space="0" w:color="auto"/>
        <w:bottom w:val="none" w:sz="0" w:space="0" w:color="auto"/>
        <w:right w:val="none" w:sz="0" w:space="0" w:color="auto"/>
      </w:divBdr>
    </w:div>
    <w:div w:id="1107703058">
      <w:bodyDiv w:val="1"/>
      <w:marLeft w:val="0"/>
      <w:marRight w:val="0"/>
      <w:marTop w:val="0"/>
      <w:marBottom w:val="0"/>
      <w:divBdr>
        <w:top w:val="none" w:sz="0" w:space="0" w:color="auto"/>
        <w:left w:val="none" w:sz="0" w:space="0" w:color="auto"/>
        <w:bottom w:val="none" w:sz="0" w:space="0" w:color="auto"/>
        <w:right w:val="none" w:sz="0" w:space="0" w:color="auto"/>
      </w:divBdr>
    </w:div>
    <w:div w:id="1111825813">
      <w:bodyDiv w:val="1"/>
      <w:marLeft w:val="0"/>
      <w:marRight w:val="0"/>
      <w:marTop w:val="0"/>
      <w:marBottom w:val="0"/>
      <w:divBdr>
        <w:top w:val="none" w:sz="0" w:space="0" w:color="auto"/>
        <w:left w:val="none" w:sz="0" w:space="0" w:color="auto"/>
        <w:bottom w:val="none" w:sz="0" w:space="0" w:color="auto"/>
        <w:right w:val="none" w:sz="0" w:space="0" w:color="auto"/>
      </w:divBdr>
    </w:div>
    <w:div w:id="1135175048">
      <w:bodyDiv w:val="1"/>
      <w:marLeft w:val="0"/>
      <w:marRight w:val="0"/>
      <w:marTop w:val="0"/>
      <w:marBottom w:val="0"/>
      <w:divBdr>
        <w:top w:val="none" w:sz="0" w:space="0" w:color="auto"/>
        <w:left w:val="none" w:sz="0" w:space="0" w:color="auto"/>
        <w:bottom w:val="none" w:sz="0" w:space="0" w:color="auto"/>
        <w:right w:val="none" w:sz="0" w:space="0" w:color="auto"/>
      </w:divBdr>
    </w:div>
    <w:div w:id="1155561829">
      <w:bodyDiv w:val="1"/>
      <w:marLeft w:val="0"/>
      <w:marRight w:val="0"/>
      <w:marTop w:val="0"/>
      <w:marBottom w:val="0"/>
      <w:divBdr>
        <w:top w:val="none" w:sz="0" w:space="0" w:color="auto"/>
        <w:left w:val="none" w:sz="0" w:space="0" w:color="auto"/>
        <w:bottom w:val="none" w:sz="0" w:space="0" w:color="auto"/>
        <w:right w:val="none" w:sz="0" w:space="0" w:color="auto"/>
      </w:divBdr>
    </w:div>
    <w:div w:id="1159425826">
      <w:bodyDiv w:val="1"/>
      <w:marLeft w:val="0"/>
      <w:marRight w:val="0"/>
      <w:marTop w:val="0"/>
      <w:marBottom w:val="0"/>
      <w:divBdr>
        <w:top w:val="none" w:sz="0" w:space="0" w:color="auto"/>
        <w:left w:val="none" w:sz="0" w:space="0" w:color="auto"/>
        <w:bottom w:val="none" w:sz="0" w:space="0" w:color="auto"/>
        <w:right w:val="none" w:sz="0" w:space="0" w:color="auto"/>
      </w:divBdr>
    </w:div>
    <w:div w:id="1160006682">
      <w:bodyDiv w:val="1"/>
      <w:marLeft w:val="0"/>
      <w:marRight w:val="0"/>
      <w:marTop w:val="0"/>
      <w:marBottom w:val="0"/>
      <w:divBdr>
        <w:top w:val="none" w:sz="0" w:space="0" w:color="auto"/>
        <w:left w:val="none" w:sz="0" w:space="0" w:color="auto"/>
        <w:bottom w:val="none" w:sz="0" w:space="0" w:color="auto"/>
        <w:right w:val="none" w:sz="0" w:space="0" w:color="auto"/>
      </w:divBdr>
    </w:div>
    <w:div w:id="1165704225">
      <w:bodyDiv w:val="1"/>
      <w:marLeft w:val="0"/>
      <w:marRight w:val="0"/>
      <w:marTop w:val="0"/>
      <w:marBottom w:val="0"/>
      <w:divBdr>
        <w:top w:val="none" w:sz="0" w:space="0" w:color="auto"/>
        <w:left w:val="none" w:sz="0" w:space="0" w:color="auto"/>
        <w:bottom w:val="none" w:sz="0" w:space="0" w:color="auto"/>
        <w:right w:val="none" w:sz="0" w:space="0" w:color="auto"/>
      </w:divBdr>
    </w:div>
    <w:div w:id="1173371132">
      <w:bodyDiv w:val="1"/>
      <w:marLeft w:val="0"/>
      <w:marRight w:val="0"/>
      <w:marTop w:val="0"/>
      <w:marBottom w:val="0"/>
      <w:divBdr>
        <w:top w:val="none" w:sz="0" w:space="0" w:color="auto"/>
        <w:left w:val="none" w:sz="0" w:space="0" w:color="auto"/>
        <w:bottom w:val="none" w:sz="0" w:space="0" w:color="auto"/>
        <w:right w:val="none" w:sz="0" w:space="0" w:color="auto"/>
      </w:divBdr>
    </w:div>
    <w:div w:id="1185898133">
      <w:bodyDiv w:val="1"/>
      <w:marLeft w:val="0"/>
      <w:marRight w:val="0"/>
      <w:marTop w:val="0"/>
      <w:marBottom w:val="0"/>
      <w:divBdr>
        <w:top w:val="none" w:sz="0" w:space="0" w:color="auto"/>
        <w:left w:val="none" w:sz="0" w:space="0" w:color="auto"/>
        <w:bottom w:val="none" w:sz="0" w:space="0" w:color="auto"/>
        <w:right w:val="none" w:sz="0" w:space="0" w:color="auto"/>
      </w:divBdr>
    </w:div>
    <w:div w:id="1192378206">
      <w:bodyDiv w:val="1"/>
      <w:marLeft w:val="0"/>
      <w:marRight w:val="0"/>
      <w:marTop w:val="0"/>
      <w:marBottom w:val="0"/>
      <w:divBdr>
        <w:top w:val="none" w:sz="0" w:space="0" w:color="auto"/>
        <w:left w:val="none" w:sz="0" w:space="0" w:color="auto"/>
        <w:bottom w:val="none" w:sz="0" w:space="0" w:color="auto"/>
        <w:right w:val="none" w:sz="0" w:space="0" w:color="auto"/>
      </w:divBdr>
    </w:div>
    <w:div w:id="1199467486">
      <w:bodyDiv w:val="1"/>
      <w:marLeft w:val="0"/>
      <w:marRight w:val="0"/>
      <w:marTop w:val="0"/>
      <w:marBottom w:val="0"/>
      <w:divBdr>
        <w:top w:val="none" w:sz="0" w:space="0" w:color="auto"/>
        <w:left w:val="none" w:sz="0" w:space="0" w:color="auto"/>
        <w:bottom w:val="none" w:sz="0" w:space="0" w:color="auto"/>
        <w:right w:val="none" w:sz="0" w:space="0" w:color="auto"/>
      </w:divBdr>
    </w:div>
    <w:div w:id="1203323800">
      <w:bodyDiv w:val="1"/>
      <w:marLeft w:val="0"/>
      <w:marRight w:val="0"/>
      <w:marTop w:val="0"/>
      <w:marBottom w:val="0"/>
      <w:divBdr>
        <w:top w:val="none" w:sz="0" w:space="0" w:color="auto"/>
        <w:left w:val="none" w:sz="0" w:space="0" w:color="auto"/>
        <w:bottom w:val="none" w:sz="0" w:space="0" w:color="auto"/>
        <w:right w:val="none" w:sz="0" w:space="0" w:color="auto"/>
      </w:divBdr>
    </w:div>
    <w:div w:id="1205023897">
      <w:bodyDiv w:val="1"/>
      <w:marLeft w:val="0"/>
      <w:marRight w:val="0"/>
      <w:marTop w:val="0"/>
      <w:marBottom w:val="0"/>
      <w:divBdr>
        <w:top w:val="none" w:sz="0" w:space="0" w:color="auto"/>
        <w:left w:val="none" w:sz="0" w:space="0" w:color="auto"/>
        <w:bottom w:val="none" w:sz="0" w:space="0" w:color="auto"/>
        <w:right w:val="none" w:sz="0" w:space="0" w:color="auto"/>
      </w:divBdr>
    </w:div>
    <w:div w:id="1207571749">
      <w:bodyDiv w:val="1"/>
      <w:marLeft w:val="0"/>
      <w:marRight w:val="0"/>
      <w:marTop w:val="0"/>
      <w:marBottom w:val="0"/>
      <w:divBdr>
        <w:top w:val="none" w:sz="0" w:space="0" w:color="auto"/>
        <w:left w:val="none" w:sz="0" w:space="0" w:color="auto"/>
        <w:bottom w:val="none" w:sz="0" w:space="0" w:color="auto"/>
        <w:right w:val="none" w:sz="0" w:space="0" w:color="auto"/>
      </w:divBdr>
    </w:div>
    <w:div w:id="1259673873">
      <w:bodyDiv w:val="1"/>
      <w:marLeft w:val="0"/>
      <w:marRight w:val="0"/>
      <w:marTop w:val="0"/>
      <w:marBottom w:val="0"/>
      <w:divBdr>
        <w:top w:val="none" w:sz="0" w:space="0" w:color="auto"/>
        <w:left w:val="none" w:sz="0" w:space="0" w:color="auto"/>
        <w:bottom w:val="none" w:sz="0" w:space="0" w:color="auto"/>
        <w:right w:val="none" w:sz="0" w:space="0" w:color="auto"/>
      </w:divBdr>
    </w:div>
    <w:div w:id="1261722085">
      <w:bodyDiv w:val="1"/>
      <w:marLeft w:val="0"/>
      <w:marRight w:val="0"/>
      <w:marTop w:val="0"/>
      <w:marBottom w:val="0"/>
      <w:divBdr>
        <w:top w:val="none" w:sz="0" w:space="0" w:color="auto"/>
        <w:left w:val="none" w:sz="0" w:space="0" w:color="auto"/>
        <w:bottom w:val="none" w:sz="0" w:space="0" w:color="auto"/>
        <w:right w:val="none" w:sz="0" w:space="0" w:color="auto"/>
      </w:divBdr>
    </w:div>
    <w:div w:id="1263143093">
      <w:bodyDiv w:val="1"/>
      <w:marLeft w:val="0"/>
      <w:marRight w:val="0"/>
      <w:marTop w:val="0"/>
      <w:marBottom w:val="0"/>
      <w:divBdr>
        <w:top w:val="none" w:sz="0" w:space="0" w:color="auto"/>
        <w:left w:val="none" w:sz="0" w:space="0" w:color="auto"/>
        <w:bottom w:val="none" w:sz="0" w:space="0" w:color="auto"/>
        <w:right w:val="none" w:sz="0" w:space="0" w:color="auto"/>
      </w:divBdr>
    </w:div>
    <w:div w:id="1271163817">
      <w:bodyDiv w:val="1"/>
      <w:marLeft w:val="0"/>
      <w:marRight w:val="0"/>
      <w:marTop w:val="0"/>
      <w:marBottom w:val="0"/>
      <w:divBdr>
        <w:top w:val="none" w:sz="0" w:space="0" w:color="auto"/>
        <w:left w:val="none" w:sz="0" w:space="0" w:color="auto"/>
        <w:bottom w:val="none" w:sz="0" w:space="0" w:color="auto"/>
        <w:right w:val="none" w:sz="0" w:space="0" w:color="auto"/>
      </w:divBdr>
    </w:div>
    <w:div w:id="1288005827">
      <w:bodyDiv w:val="1"/>
      <w:marLeft w:val="0"/>
      <w:marRight w:val="0"/>
      <w:marTop w:val="0"/>
      <w:marBottom w:val="0"/>
      <w:divBdr>
        <w:top w:val="none" w:sz="0" w:space="0" w:color="auto"/>
        <w:left w:val="none" w:sz="0" w:space="0" w:color="auto"/>
        <w:bottom w:val="none" w:sz="0" w:space="0" w:color="auto"/>
        <w:right w:val="none" w:sz="0" w:space="0" w:color="auto"/>
      </w:divBdr>
    </w:div>
    <w:div w:id="1306932087">
      <w:bodyDiv w:val="1"/>
      <w:marLeft w:val="0"/>
      <w:marRight w:val="0"/>
      <w:marTop w:val="0"/>
      <w:marBottom w:val="0"/>
      <w:divBdr>
        <w:top w:val="none" w:sz="0" w:space="0" w:color="auto"/>
        <w:left w:val="none" w:sz="0" w:space="0" w:color="auto"/>
        <w:bottom w:val="none" w:sz="0" w:space="0" w:color="auto"/>
        <w:right w:val="none" w:sz="0" w:space="0" w:color="auto"/>
      </w:divBdr>
      <w:divsChild>
        <w:div w:id="160893941">
          <w:marLeft w:val="0"/>
          <w:marRight w:val="0"/>
          <w:marTop w:val="0"/>
          <w:marBottom w:val="0"/>
          <w:divBdr>
            <w:top w:val="none" w:sz="0" w:space="0" w:color="auto"/>
            <w:left w:val="none" w:sz="0" w:space="0" w:color="auto"/>
            <w:bottom w:val="none" w:sz="0" w:space="0" w:color="auto"/>
            <w:right w:val="none" w:sz="0" w:space="0" w:color="auto"/>
          </w:divBdr>
        </w:div>
      </w:divsChild>
    </w:div>
    <w:div w:id="1334530573">
      <w:bodyDiv w:val="1"/>
      <w:marLeft w:val="0"/>
      <w:marRight w:val="0"/>
      <w:marTop w:val="0"/>
      <w:marBottom w:val="0"/>
      <w:divBdr>
        <w:top w:val="none" w:sz="0" w:space="0" w:color="auto"/>
        <w:left w:val="none" w:sz="0" w:space="0" w:color="auto"/>
        <w:bottom w:val="none" w:sz="0" w:space="0" w:color="auto"/>
        <w:right w:val="none" w:sz="0" w:space="0" w:color="auto"/>
      </w:divBdr>
    </w:div>
    <w:div w:id="1344287193">
      <w:bodyDiv w:val="1"/>
      <w:marLeft w:val="0"/>
      <w:marRight w:val="0"/>
      <w:marTop w:val="0"/>
      <w:marBottom w:val="0"/>
      <w:divBdr>
        <w:top w:val="none" w:sz="0" w:space="0" w:color="auto"/>
        <w:left w:val="none" w:sz="0" w:space="0" w:color="auto"/>
        <w:bottom w:val="none" w:sz="0" w:space="0" w:color="auto"/>
        <w:right w:val="none" w:sz="0" w:space="0" w:color="auto"/>
      </w:divBdr>
    </w:div>
    <w:div w:id="1351448943">
      <w:bodyDiv w:val="1"/>
      <w:marLeft w:val="0"/>
      <w:marRight w:val="0"/>
      <w:marTop w:val="0"/>
      <w:marBottom w:val="0"/>
      <w:divBdr>
        <w:top w:val="none" w:sz="0" w:space="0" w:color="auto"/>
        <w:left w:val="none" w:sz="0" w:space="0" w:color="auto"/>
        <w:bottom w:val="none" w:sz="0" w:space="0" w:color="auto"/>
        <w:right w:val="none" w:sz="0" w:space="0" w:color="auto"/>
      </w:divBdr>
    </w:div>
    <w:div w:id="1361973973">
      <w:bodyDiv w:val="1"/>
      <w:marLeft w:val="0"/>
      <w:marRight w:val="0"/>
      <w:marTop w:val="0"/>
      <w:marBottom w:val="0"/>
      <w:divBdr>
        <w:top w:val="none" w:sz="0" w:space="0" w:color="auto"/>
        <w:left w:val="none" w:sz="0" w:space="0" w:color="auto"/>
        <w:bottom w:val="none" w:sz="0" w:space="0" w:color="auto"/>
        <w:right w:val="none" w:sz="0" w:space="0" w:color="auto"/>
      </w:divBdr>
    </w:div>
    <w:div w:id="1400712896">
      <w:bodyDiv w:val="1"/>
      <w:marLeft w:val="0"/>
      <w:marRight w:val="0"/>
      <w:marTop w:val="0"/>
      <w:marBottom w:val="0"/>
      <w:divBdr>
        <w:top w:val="none" w:sz="0" w:space="0" w:color="auto"/>
        <w:left w:val="none" w:sz="0" w:space="0" w:color="auto"/>
        <w:bottom w:val="none" w:sz="0" w:space="0" w:color="auto"/>
        <w:right w:val="none" w:sz="0" w:space="0" w:color="auto"/>
      </w:divBdr>
    </w:div>
    <w:div w:id="1401369956">
      <w:bodyDiv w:val="1"/>
      <w:marLeft w:val="0"/>
      <w:marRight w:val="0"/>
      <w:marTop w:val="0"/>
      <w:marBottom w:val="0"/>
      <w:divBdr>
        <w:top w:val="none" w:sz="0" w:space="0" w:color="auto"/>
        <w:left w:val="none" w:sz="0" w:space="0" w:color="auto"/>
        <w:bottom w:val="none" w:sz="0" w:space="0" w:color="auto"/>
        <w:right w:val="none" w:sz="0" w:space="0" w:color="auto"/>
      </w:divBdr>
    </w:div>
    <w:div w:id="1404109382">
      <w:bodyDiv w:val="1"/>
      <w:marLeft w:val="0"/>
      <w:marRight w:val="0"/>
      <w:marTop w:val="0"/>
      <w:marBottom w:val="0"/>
      <w:divBdr>
        <w:top w:val="none" w:sz="0" w:space="0" w:color="auto"/>
        <w:left w:val="none" w:sz="0" w:space="0" w:color="auto"/>
        <w:bottom w:val="none" w:sz="0" w:space="0" w:color="auto"/>
        <w:right w:val="none" w:sz="0" w:space="0" w:color="auto"/>
      </w:divBdr>
      <w:divsChild>
        <w:div w:id="653219957">
          <w:marLeft w:val="0"/>
          <w:marRight w:val="0"/>
          <w:marTop w:val="0"/>
          <w:marBottom w:val="0"/>
          <w:divBdr>
            <w:top w:val="none" w:sz="0" w:space="0" w:color="auto"/>
            <w:left w:val="none" w:sz="0" w:space="0" w:color="auto"/>
            <w:bottom w:val="none" w:sz="0" w:space="0" w:color="auto"/>
            <w:right w:val="none" w:sz="0" w:space="0" w:color="auto"/>
          </w:divBdr>
        </w:div>
        <w:div w:id="2056617691">
          <w:marLeft w:val="0"/>
          <w:marRight w:val="0"/>
          <w:marTop w:val="0"/>
          <w:marBottom w:val="0"/>
          <w:divBdr>
            <w:top w:val="none" w:sz="0" w:space="0" w:color="auto"/>
            <w:left w:val="none" w:sz="0" w:space="0" w:color="auto"/>
            <w:bottom w:val="none" w:sz="0" w:space="0" w:color="auto"/>
            <w:right w:val="none" w:sz="0" w:space="0" w:color="auto"/>
          </w:divBdr>
        </w:div>
      </w:divsChild>
    </w:div>
    <w:div w:id="1404988817">
      <w:bodyDiv w:val="1"/>
      <w:marLeft w:val="0"/>
      <w:marRight w:val="0"/>
      <w:marTop w:val="0"/>
      <w:marBottom w:val="0"/>
      <w:divBdr>
        <w:top w:val="none" w:sz="0" w:space="0" w:color="auto"/>
        <w:left w:val="none" w:sz="0" w:space="0" w:color="auto"/>
        <w:bottom w:val="none" w:sz="0" w:space="0" w:color="auto"/>
        <w:right w:val="none" w:sz="0" w:space="0" w:color="auto"/>
      </w:divBdr>
    </w:div>
    <w:div w:id="1410738189">
      <w:bodyDiv w:val="1"/>
      <w:marLeft w:val="0"/>
      <w:marRight w:val="0"/>
      <w:marTop w:val="0"/>
      <w:marBottom w:val="0"/>
      <w:divBdr>
        <w:top w:val="none" w:sz="0" w:space="0" w:color="auto"/>
        <w:left w:val="none" w:sz="0" w:space="0" w:color="auto"/>
        <w:bottom w:val="none" w:sz="0" w:space="0" w:color="auto"/>
        <w:right w:val="none" w:sz="0" w:space="0" w:color="auto"/>
      </w:divBdr>
    </w:div>
    <w:div w:id="1433819132">
      <w:bodyDiv w:val="1"/>
      <w:marLeft w:val="0"/>
      <w:marRight w:val="0"/>
      <w:marTop w:val="0"/>
      <w:marBottom w:val="0"/>
      <w:divBdr>
        <w:top w:val="none" w:sz="0" w:space="0" w:color="auto"/>
        <w:left w:val="none" w:sz="0" w:space="0" w:color="auto"/>
        <w:bottom w:val="none" w:sz="0" w:space="0" w:color="auto"/>
        <w:right w:val="none" w:sz="0" w:space="0" w:color="auto"/>
      </w:divBdr>
    </w:div>
    <w:div w:id="1444568779">
      <w:bodyDiv w:val="1"/>
      <w:marLeft w:val="0"/>
      <w:marRight w:val="0"/>
      <w:marTop w:val="0"/>
      <w:marBottom w:val="0"/>
      <w:divBdr>
        <w:top w:val="none" w:sz="0" w:space="0" w:color="auto"/>
        <w:left w:val="none" w:sz="0" w:space="0" w:color="auto"/>
        <w:bottom w:val="none" w:sz="0" w:space="0" w:color="auto"/>
        <w:right w:val="none" w:sz="0" w:space="0" w:color="auto"/>
      </w:divBdr>
    </w:div>
    <w:div w:id="1462773523">
      <w:bodyDiv w:val="1"/>
      <w:marLeft w:val="0"/>
      <w:marRight w:val="0"/>
      <w:marTop w:val="0"/>
      <w:marBottom w:val="0"/>
      <w:divBdr>
        <w:top w:val="none" w:sz="0" w:space="0" w:color="auto"/>
        <w:left w:val="none" w:sz="0" w:space="0" w:color="auto"/>
        <w:bottom w:val="none" w:sz="0" w:space="0" w:color="auto"/>
        <w:right w:val="none" w:sz="0" w:space="0" w:color="auto"/>
      </w:divBdr>
    </w:div>
    <w:div w:id="1468010545">
      <w:bodyDiv w:val="1"/>
      <w:marLeft w:val="0"/>
      <w:marRight w:val="0"/>
      <w:marTop w:val="0"/>
      <w:marBottom w:val="0"/>
      <w:divBdr>
        <w:top w:val="none" w:sz="0" w:space="0" w:color="auto"/>
        <w:left w:val="none" w:sz="0" w:space="0" w:color="auto"/>
        <w:bottom w:val="none" w:sz="0" w:space="0" w:color="auto"/>
        <w:right w:val="none" w:sz="0" w:space="0" w:color="auto"/>
      </w:divBdr>
    </w:div>
    <w:div w:id="1472290526">
      <w:bodyDiv w:val="1"/>
      <w:marLeft w:val="0"/>
      <w:marRight w:val="0"/>
      <w:marTop w:val="0"/>
      <w:marBottom w:val="0"/>
      <w:divBdr>
        <w:top w:val="none" w:sz="0" w:space="0" w:color="auto"/>
        <w:left w:val="none" w:sz="0" w:space="0" w:color="auto"/>
        <w:bottom w:val="none" w:sz="0" w:space="0" w:color="auto"/>
        <w:right w:val="none" w:sz="0" w:space="0" w:color="auto"/>
      </w:divBdr>
    </w:div>
    <w:div w:id="1484153361">
      <w:bodyDiv w:val="1"/>
      <w:marLeft w:val="0"/>
      <w:marRight w:val="0"/>
      <w:marTop w:val="0"/>
      <w:marBottom w:val="0"/>
      <w:divBdr>
        <w:top w:val="none" w:sz="0" w:space="0" w:color="auto"/>
        <w:left w:val="none" w:sz="0" w:space="0" w:color="auto"/>
        <w:bottom w:val="none" w:sz="0" w:space="0" w:color="auto"/>
        <w:right w:val="none" w:sz="0" w:space="0" w:color="auto"/>
      </w:divBdr>
    </w:div>
    <w:div w:id="1485901223">
      <w:bodyDiv w:val="1"/>
      <w:marLeft w:val="0"/>
      <w:marRight w:val="0"/>
      <w:marTop w:val="0"/>
      <w:marBottom w:val="0"/>
      <w:divBdr>
        <w:top w:val="none" w:sz="0" w:space="0" w:color="auto"/>
        <w:left w:val="none" w:sz="0" w:space="0" w:color="auto"/>
        <w:bottom w:val="none" w:sz="0" w:space="0" w:color="auto"/>
        <w:right w:val="none" w:sz="0" w:space="0" w:color="auto"/>
      </w:divBdr>
    </w:div>
    <w:div w:id="1486387561">
      <w:bodyDiv w:val="1"/>
      <w:marLeft w:val="0"/>
      <w:marRight w:val="0"/>
      <w:marTop w:val="0"/>
      <w:marBottom w:val="0"/>
      <w:divBdr>
        <w:top w:val="none" w:sz="0" w:space="0" w:color="auto"/>
        <w:left w:val="none" w:sz="0" w:space="0" w:color="auto"/>
        <w:bottom w:val="none" w:sz="0" w:space="0" w:color="auto"/>
        <w:right w:val="none" w:sz="0" w:space="0" w:color="auto"/>
      </w:divBdr>
    </w:div>
    <w:div w:id="1494490394">
      <w:bodyDiv w:val="1"/>
      <w:marLeft w:val="0"/>
      <w:marRight w:val="0"/>
      <w:marTop w:val="0"/>
      <w:marBottom w:val="0"/>
      <w:divBdr>
        <w:top w:val="none" w:sz="0" w:space="0" w:color="auto"/>
        <w:left w:val="none" w:sz="0" w:space="0" w:color="auto"/>
        <w:bottom w:val="none" w:sz="0" w:space="0" w:color="auto"/>
        <w:right w:val="none" w:sz="0" w:space="0" w:color="auto"/>
      </w:divBdr>
    </w:div>
    <w:div w:id="1510366828">
      <w:bodyDiv w:val="1"/>
      <w:marLeft w:val="0"/>
      <w:marRight w:val="0"/>
      <w:marTop w:val="0"/>
      <w:marBottom w:val="0"/>
      <w:divBdr>
        <w:top w:val="none" w:sz="0" w:space="0" w:color="auto"/>
        <w:left w:val="none" w:sz="0" w:space="0" w:color="auto"/>
        <w:bottom w:val="none" w:sz="0" w:space="0" w:color="auto"/>
        <w:right w:val="none" w:sz="0" w:space="0" w:color="auto"/>
      </w:divBdr>
    </w:div>
    <w:div w:id="1520776798">
      <w:bodyDiv w:val="1"/>
      <w:marLeft w:val="0"/>
      <w:marRight w:val="0"/>
      <w:marTop w:val="0"/>
      <w:marBottom w:val="0"/>
      <w:divBdr>
        <w:top w:val="none" w:sz="0" w:space="0" w:color="auto"/>
        <w:left w:val="none" w:sz="0" w:space="0" w:color="auto"/>
        <w:bottom w:val="none" w:sz="0" w:space="0" w:color="auto"/>
        <w:right w:val="none" w:sz="0" w:space="0" w:color="auto"/>
      </w:divBdr>
    </w:div>
    <w:div w:id="1546063925">
      <w:bodyDiv w:val="1"/>
      <w:marLeft w:val="0"/>
      <w:marRight w:val="0"/>
      <w:marTop w:val="0"/>
      <w:marBottom w:val="0"/>
      <w:divBdr>
        <w:top w:val="none" w:sz="0" w:space="0" w:color="auto"/>
        <w:left w:val="none" w:sz="0" w:space="0" w:color="auto"/>
        <w:bottom w:val="none" w:sz="0" w:space="0" w:color="auto"/>
        <w:right w:val="none" w:sz="0" w:space="0" w:color="auto"/>
      </w:divBdr>
    </w:div>
    <w:div w:id="1568145534">
      <w:bodyDiv w:val="1"/>
      <w:marLeft w:val="0"/>
      <w:marRight w:val="0"/>
      <w:marTop w:val="0"/>
      <w:marBottom w:val="0"/>
      <w:divBdr>
        <w:top w:val="none" w:sz="0" w:space="0" w:color="auto"/>
        <w:left w:val="none" w:sz="0" w:space="0" w:color="auto"/>
        <w:bottom w:val="none" w:sz="0" w:space="0" w:color="auto"/>
        <w:right w:val="none" w:sz="0" w:space="0" w:color="auto"/>
      </w:divBdr>
    </w:div>
    <w:div w:id="1569223662">
      <w:bodyDiv w:val="1"/>
      <w:marLeft w:val="0"/>
      <w:marRight w:val="0"/>
      <w:marTop w:val="0"/>
      <w:marBottom w:val="0"/>
      <w:divBdr>
        <w:top w:val="none" w:sz="0" w:space="0" w:color="auto"/>
        <w:left w:val="none" w:sz="0" w:space="0" w:color="auto"/>
        <w:bottom w:val="none" w:sz="0" w:space="0" w:color="auto"/>
        <w:right w:val="none" w:sz="0" w:space="0" w:color="auto"/>
      </w:divBdr>
    </w:div>
    <w:div w:id="1573999936">
      <w:bodyDiv w:val="1"/>
      <w:marLeft w:val="0"/>
      <w:marRight w:val="0"/>
      <w:marTop w:val="0"/>
      <w:marBottom w:val="0"/>
      <w:divBdr>
        <w:top w:val="none" w:sz="0" w:space="0" w:color="auto"/>
        <w:left w:val="none" w:sz="0" w:space="0" w:color="auto"/>
        <w:bottom w:val="none" w:sz="0" w:space="0" w:color="auto"/>
        <w:right w:val="none" w:sz="0" w:space="0" w:color="auto"/>
      </w:divBdr>
    </w:div>
    <w:div w:id="1612661715">
      <w:bodyDiv w:val="1"/>
      <w:marLeft w:val="0"/>
      <w:marRight w:val="0"/>
      <w:marTop w:val="0"/>
      <w:marBottom w:val="0"/>
      <w:divBdr>
        <w:top w:val="none" w:sz="0" w:space="0" w:color="auto"/>
        <w:left w:val="none" w:sz="0" w:space="0" w:color="auto"/>
        <w:bottom w:val="none" w:sz="0" w:space="0" w:color="auto"/>
        <w:right w:val="none" w:sz="0" w:space="0" w:color="auto"/>
      </w:divBdr>
    </w:div>
    <w:div w:id="1643390899">
      <w:bodyDiv w:val="1"/>
      <w:marLeft w:val="0"/>
      <w:marRight w:val="0"/>
      <w:marTop w:val="0"/>
      <w:marBottom w:val="0"/>
      <w:divBdr>
        <w:top w:val="none" w:sz="0" w:space="0" w:color="auto"/>
        <w:left w:val="none" w:sz="0" w:space="0" w:color="auto"/>
        <w:bottom w:val="none" w:sz="0" w:space="0" w:color="auto"/>
        <w:right w:val="none" w:sz="0" w:space="0" w:color="auto"/>
      </w:divBdr>
    </w:div>
    <w:div w:id="1649893358">
      <w:bodyDiv w:val="1"/>
      <w:marLeft w:val="0"/>
      <w:marRight w:val="0"/>
      <w:marTop w:val="0"/>
      <w:marBottom w:val="0"/>
      <w:divBdr>
        <w:top w:val="none" w:sz="0" w:space="0" w:color="auto"/>
        <w:left w:val="none" w:sz="0" w:space="0" w:color="auto"/>
        <w:bottom w:val="none" w:sz="0" w:space="0" w:color="auto"/>
        <w:right w:val="none" w:sz="0" w:space="0" w:color="auto"/>
      </w:divBdr>
    </w:div>
    <w:div w:id="1651592195">
      <w:bodyDiv w:val="1"/>
      <w:marLeft w:val="0"/>
      <w:marRight w:val="0"/>
      <w:marTop w:val="0"/>
      <w:marBottom w:val="0"/>
      <w:divBdr>
        <w:top w:val="none" w:sz="0" w:space="0" w:color="auto"/>
        <w:left w:val="none" w:sz="0" w:space="0" w:color="auto"/>
        <w:bottom w:val="none" w:sz="0" w:space="0" w:color="auto"/>
        <w:right w:val="none" w:sz="0" w:space="0" w:color="auto"/>
      </w:divBdr>
    </w:div>
    <w:div w:id="1672757158">
      <w:bodyDiv w:val="1"/>
      <w:marLeft w:val="0"/>
      <w:marRight w:val="0"/>
      <w:marTop w:val="0"/>
      <w:marBottom w:val="0"/>
      <w:divBdr>
        <w:top w:val="none" w:sz="0" w:space="0" w:color="auto"/>
        <w:left w:val="none" w:sz="0" w:space="0" w:color="auto"/>
        <w:bottom w:val="none" w:sz="0" w:space="0" w:color="auto"/>
        <w:right w:val="none" w:sz="0" w:space="0" w:color="auto"/>
      </w:divBdr>
    </w:div>
    <w:div w:id="1685008374">
      <w:bodyDiv w:val="1"/>
      <w:marLeft w:val="0"/>
      <w:marRight w:val="0"/>
      <w:marTop w:val="0"/>
      <w:marBottom w:val="0"/>
      <w:divBdr>
        <w:top w:val="none" w:sz="0" w:space="0" w:color="auto"/>
        <w:left w:val="none" w:sz="0" w:space="0" w:color="auto"/>
        <w:bottom w:val="none" w:sz="0" w:space="0" w:color="auto"/>
        <w:right w:val="none" w:sz="0" w:space="0" w:color="auto"/>
      </w:divBdr>
    </w:div>
    <w:div w:id="1714649582">
      <w:bodyDiv w:val="1"/>
      <w:marLeft w:val="0"/>
      <w:marRight w:val="0"/>
      <w:marTop w:val="0"/>
      <w:marBottom w:val="0"/>
      <w:divBdr>
        <w:top w:val="none" w:sz="0" w:space="0" w:color="auto"/>
        <w:left w:val="none" w:sz="0" w:space="0" w:color="auto"/>
        <w:bottom w:val="none" w:sz="0" w:space="0" w:color="auto"/>
        <w:right w:val="none" w:sz="0" w:space="0" w:color="auto"/>
      </w:divBdr>
    </w:div>
    <w:div w:id="1749380484">
      <w:bodyDiv w:val="1"/>
      <w:marLeft w:val="0"/>
      <w:marRight w:val="0"/>
      <w:marTop w:val="0"/>
      <w:marBottom w:val="0"/>
      <w:divBdr>
        <w:top w:val="none" w:sz="0" w:space="0" w:color="auto"/>
        <w:left w:val="none" w:sz="0" w:space="0" w:color="auto"/>
        <w:bottom w:val="none" w:sz="0" w:space="0" w:color="auto"/>
        <w:right w:val="none" w:sz="0" w:space="0" w:color="auto"/>
      </w:divBdr>
    </w:div>
    <w:div w:id="1750036324">
      <w:bodyDiv w:val="1"/>
      <w:marLeft w:val="0"/>
      <w:marRight w:val="0"/>
      <w:marTop w:val="0"/>
      <w:marBottom w:val="0"/>
      <w:divBdr>
        <w:top w:val="none" w:sz="0" w:space="0" w:color="auto"/>
        <w:left w:val="none" w:sz="0" w:space="0" w:color="auto"/>
        <w:bottom w:val="none" w:sz="0" w:space="0" w:color="auto"/>
        <w:right w:val="none" w:sz="0" w:space="0" w:color="auto"/>
      </w:divBdr>
    </w:div>
    <w:div w:id="1766413911">
      <w:bodyDiv w:val="1"/>
      <w:marLeft w:val="0"/>
      <w:marRight w:val="0"/>
      <w:marTop w:val="0"/>
      <w:marBottom w:val="0"/>
      <w:divBdr>
        <w:top w:val="none" w:sz="0" w:space="0" w:color="auto"/>
        <w:left w:val="none" w:sz="0" w:space="0" w:color="auto"/>
        <w:bottom w:val="none" w:sz="0" w:space="0" w:color="auto"/>
        <w:right w:val="none" w:sz="0" w:space="0" w:color="auto"/>
      </w:divBdr>
      <w:divsChild>
        <w:div w:id="395978883">
          <w:marLeft w:val="0"/>
          <w:marRight w:val="0"/>
          <w:marTop w:val="0"/>
          <w:marBottom w:val="0"/>
          <w:divBdr>
            <w:top w:val="none" w:sz="0" w:space="0" w:color="auto"/>
            <w:left w:val="none" w:sz="0" w:space="0" w:color="auto"/>
            <w:bottom w:val="none" w:sz="0" w:space="0" w:color="auto"/>
            <w:right w:val="none" w:sz="0" w:space="0" w:color="auto"/>
          </w:divBdr>
        </w:div>
        <w:div w:id="1084644018">
          <w:marLeft w:val="0"/>
          <w:marRight w:val="0"/>
          <w:marTop w:val="0"/>
          <w:marBottom w:val="0"/>
          <w:divBdr>
            <w:top w:val="none" w:sz="0" w:space="0" w:color="auto"/>
            <w:left w:val="none" w:sz="0" w:space="0" w:color="auto"/>
            <w:bottom w:val="none" w:sz="0" w:space="0" w:color="auto"/>
            <w:right w:val="none" w:sz="0" w:space="0" w:color="auto"/>
          </w:divBdr>
        </w:div>
        <w:div w:id="84425101">
          <w:marLeft w:val="0"/>
          <w:marRight w:val="0"/>
          <w:marTop w:val="0"/>
          <w:marBottom w:val="0"/>
          <w:divBdr>
            <w:top w:val="none" w:sz="0" w:space="0" w:color="auto"/>
            <w:left w:val="none" w:sz="0" w:space="0" w:color="auto"/>
            <w:bottom w:val="none" w:sz="0" w:space="0" w:color="auto"/>
            <w:right w:val="none" w:sz="0" w:space="0" w:color="auto"/>
          </w:divBdr>
        </w:div>
        <w:div w:id="1953710969">
          <w:marLeft w:val="0"/>
          <w:marRight w:val="0"/>
          <w:marTop w:val="0"/>
          <w:marBottom w:val="0"/>
          <w:divBdr>
            <w:top w:val="none" w:sz="0" w:space="0" w:color="auto"/>
            <w:left w:val="none" w:sz="0" w:space="0" w:color="auto"/>
            <w:bottom w:val="none" w:sz="0" w:space="0" w:color="auto"/>
            <w:right w:val="none" w:sz="0" w:space="0" w:color="auto"/>
          </w:divBdr>
        </w:div>
        <w:div w:id="165364791">
          <w:marLeft w:val="0"/>
          <w:marRight w:val="0"/>
          <w:marTop w:val="0"/>
          <w:marBottom w:val="0"/>
          <w:divBdr>
            <w:top w:val="none" w:sz="0" w:space="0" w:color="auto"/>
            <w:left w:val="none" w:sz="0" w:space="0" w:color="auto"/>
            <w:bottom w:val="none" w:sz="0" w:space="0" w:color="auto"/>
            <w:right w:val="none" w:sz="0" w:space="0" w:color="auto"/>
          </w:divBdr>
        </w:div>
        <w:div w:id="146289481">
          <w:marLeft w:val="0"/>
          <w:marRight w:val="0"/>
          <w:marTop w:val="0"/>
          <w:marBottom w:val="0"/>
          <w:divBdr>
            <w:top w:val="none" w:sz="0" w:space="0" w:color="auto"/>
            <w:left w:val="none" w:sz="0" w:space="0" w:color="auto"/>
            <w:bottom w:val="none" w:sz="0" w:space="0" w:color="auto"/>
            <w:right w:val="none" w:sz="0" w:space="0" w:color="auto"/>
          </w:divBdr>
        </w:div>
        <w:div w:id="176039675">
          <w:marLeft w:val="0"/>
          <w:marRight w:val="0"/>
          <w:marTop w:val="0"/>
          <w:marBottom w:val="0"/>
          <w:divBdr>
            <w:top w:val="none" w:sz="0" w:space="0" w:color="auto"/>
            <w:left w:val="none" w:sz="0" w:space="0" w:color="auto"/>
            <w:bottom w:val="none" w:sz="0" w:space="0" w:color="auto"/>
            <w:right w:val="none" w:sz="0" w:space="0" w:color="auto"/>
          </w:divBdr>
        </w:div>
        <w:div w:id="1836454369">
          <w:marLeft w:val="0"/>
          <w:marRight w:val="0"/>
          <w:marTop w:val="0"/>
          <w:marBottom w:val="0"/>
          <w:divBdr>
            <w:top w:val="none" w:sz="0" w:space="0" w:color="auto"/>
            <w:left w:val="none" w:sz="0" w:space="0" w:color="auto"/>
            <w:bottom w:val="none" w:sz="0" w:space="0" w:color="auto"/>
            <w:right w:val="none" w:sz="0" w:space="0" w:color="auto"/>
          </w:divBdr>
        </w:div>
        <w:div w:id="1669209564">
          <w:marLeft w:val="0"/>
          <w:marRight w:val="0"/>
          <w:marTop w:val="0"/>
          <w:marBottom w:val="0"/>
          <w:divBdr>
            <w:top w:val="none" w:sz="0" w:space="0" w:color="auto"/>
            <w:left w:val="none" w:sz="0" w:space="0" w:color="auto"/>
            <w:bottom w:val="none" w:sz="0" w:space="0" w:color="auto"/>
            <w:right w:val="none" w:sz="0" w:space="0" w:color="auto"/>
          </w:divBdr>
        </w:div>
        <w:div w:id="360984044">
          <w:marLeft w:val="0"/>
          <w:marRight w:val="0"/>
          <w:marTop w:val="0"/>
          <w:marBottom w:val="0"/>
          <w:divBdr>
            <w:top w:val="none" w:sz="0" w:space="0" w:color="auto"/>
            <w:left w:val="none" w:sz="0" w:space="0" w:color="auto"/>
            <w:bottom w:val="none" w:sz="0" w:space="0" w:color="auto"/>
            <w:right w:val="none" w:sz="0" w:space="0" w:color="auto"/>
          </w:divBdr>
        </w:div>
      </w:divsChild>
    </w:div>
    <w:div w:id="1769502888">
      <w:bodyDiv w:val="1"/>
      <w:marLeft w:val="0"/>
      <w:marRight w:val="0"/>
      <w:marTop w:val="0"/>
      <w:marBottom w:val="0"/>
      <w:divBdr>
        <w:top w:val="none" w:sz="0" w:space="0" w:color="auto"/>
        <w:left w:val="none" w:sz="0" w:space="0" w:color="auto"/>
        <w:bottom w:val="none" w:sz="0" w:space="0" w:color="auto"/>
        <w:right w:val="none" w:sz="0" w:space="0" w:color="auto"/>
      </w:divBdr>
    </w:div>
    <w:div w:id="1795102250">
      <w:bodyDiv w:val="1"/>
      <w:marLeft w:val="0"/>
      <w:marRight w:val="0"/>
      <w:marTop w:val="0"/>
      <w:marBottom w:val="0"/>
      <w:divBdr>
        <w:top w:val="none" w:sz="0" w:space="0" w:color="auto"/>
        <w:left w:val="none" w:sz="0" w:space="0" w:color="auto"/>
        <w:bottom w:val="none" w:sz="0" w:space="0" w:color="auto"/>
        <w:right w:val="none" w:sz="0" w:space="0" w:color="auto"/>
      </w:divBdr>
    </w:div>
    <w:div w:id="1800370982">
      <w:bodyDiv w:val="1"/>
      <w:marLeft w:val="0"/>
      <w:marRight w:val="0"/>
      <w:marTop w:val="0"/>
      <w:marBottom w:val="0"/>
      <w:divBdr>
        <w:top w:val="none" w:sz="0" w:space="0" w:color="auto"/>
        <w:left w:val="none" w:sz="0" w:space="0" w:color="auto"/>
        <w:bottom w:val="none" w:sz="0" w:space="0" w:color="auto"/>
        <w:right w:val="none" w:sz="0" w:space="0" w:color="auto"/>
      </w:divBdr>
    </w:div>
    <w:div w:id="1812481274">
      <w:bodyDiv w:val="1"/>
      <w:marLeft w:val="0"/>
      <w:marRight w:val="0"/>
      <w:marTop w:val="0"/>
      <w:marBottom w:val="0"/>
      <w:divBdr>
        <w:top w:val="none" w:sz="0" w:space="0" w:color="auto"/>
        <w:left w:val="none" w:sz="0" w:space="0" w:color="auto"/>
        <w:bottom w:val="none" w:sz="0" w:space="0" w:color="auto"/>
        <w:right w:val="none" w:sz="0" w:space="0" w:color="auto"/>
      </w:divBdr>
    </w:div>
    <w:div w:id="1828939414">
      <w:bodyDiv w:val="1"/>
      <w:marLeft w:val="0"/>
      <w:marRight w:val="0"/>
      <w:marTop w:val="0"/>
      <w:marBottom w:val="0"/>
      <w:divBdr>
        <w:top w:val="none" w:sz="0" w:space="0" w:color="auto"/>
        <w:left w:val="none" w:sz="0" w:space="0" w:color="auto"/>
        <w:bottom w:val="none" w:sz="0" w:space="0" w:color="auto"/>
        <w:right w:val="none" w:sz="0" w:space="0" w:color="auto"/>
      </w:divBdr>
    </w:div>
    <w:div w:id="1841461823">
      <w:bodyDiv w:val="1"/>
      <w:marLeft w:val="0"/>
      <w:marRight w:val="0"/>
      <w:marTop w:val="0"/>
      <w:marBottom w:val="0"/>
      <w:divBdr>
        <w:top w:val="none" w:sz="0" w:space="0" w:color="auto"/>
        <w:left w:val="none" w:sz="0" w:space="0" w:color="auto"/>
        <w:bottom w:val="none" w:sz="0" w:space="0" w:color="auto"/>
        <w:right w:val="none" w:sz="0" w:space="0" w:color="auto"/>
      </w:divBdr>
    </w:div>
    <w:div w:id="1850832584">
      <w:bodyDiv w:val="1"/>
      <w:marLeft w:val="0"/>
      <w:marRight w:val="0"/>
      <w:marTop w:val="0"/>
      <w:marBottom w:val="0"/>
      <w:divBdr>
        <w:top w:val="none" w:sz="0" w:space="0" w:color="auto"/>
        <w:left w:val="none" w:sz="0" w:space="0" w:color="auto"/>
        <w:bottom w:val="none" w:sz="0" w:space="0" w:color="auto"/>
        <w:right w:val="none" w:sz="0" w:space="0" w:color="auto"/>
      </w:divBdr>
    </w:div>
    <w:div w:id="1916894785">
      <w:bodyDiv w:val="1"/>
      <w:marLeft w:val="0"/>
      <w:marRight w:val="0"/>
      <w:marTop w:val="0"/>
      <w:marBottom w:val="0"/>
      <w:divBdr>
        <w:top w:val="none" w:sz="0" w:space="0" w:color="auto"/>
        <w:left w:val="none" w:sz="0" w:space="0" w:color="auto"/>
        <w:bottom w:val="none" w:sz="0" w:space="0" w:color="auto"/>
        <w:right w:val="none" w:sz="0" w:space="0" w:color="auto"/>
      </w:divBdr>
    </w:div>
    <w:div w:id="1952935723">
      <w:bodyDiv w:val="1"/>
      <w:marLeft w:val="0"/>
      <w:marRight w:val="0"/>
      <w:marTop w:val="0"/>
      <w:marBottom w:val="0"/>
      <w:divBdr>
        <w:top w:val="none" w:sz="0" w:space="0" w:color="auto"/>
        <w:left w:val="none" w:sz="0" w:space="0" w:color="auto"/>
        <w:bottom w:val="none" w:sz="0" w:space="0" w:color="auto"/>
        <w:right w:val="none" w:sz="0" w:space="0" w:color="auto"/>
      </w:divBdr>
    </w:div>
    <w:div w:id="1968196407">
      <w:bodyDiv w:val="1"/>
      <w:marLeft w:val="0"/>
      <w:marRight w:val="0"/>
      <w:marTop w:val="0"/>
      <w:marBottom w:val="0"/>
      <w:divBdr>
        <w:top w:val="none" w:sz="0" w:space="0" w:color="auto"/>
        <w:left w:val="none" w:sz="0" w:space="0" w:color="auto"/>
        <w:bottom w:val="none" w:sz="0" w:space="0" w:color="auto"/>
        <w:right w:val="none" w:sz="0" w:space="0" w:color="auto"/>
      </w:divBdr>
    </w:div>
    <w:div w:id="1999848351">
      <w:bodyDiv w:val="1"/>
      <w:marLeft w:val="0"/>
      <w:marRight w:val="0"/>
      <w:marTop w:val="0"/>
      <w:marBottom w:val="0"/>
      <w:divBdr>
        <w:top w:val="none" w:sz="0" w:space="0" w:color="auto"/>
        <w:left w:val="none" w:sz="0" w:space="0" w:color="auto"/>
        <w:bottom w:val="none" w:sz="0" w:space="0" w:color="auto"/>
        <w:right w:val="none" w:sz="0" w:space="0" w:color="auto"/>
      </w:divBdr>
    </w:div>
    <w:div w:id="2026515967">
      <w:bodyDiv w:val="1"/>
      <w:marLeft w:val="0"/>
      <w:marRight w:val="0"/>
      <w:marTop w:val="0"/>
      <w:marBottom w:val="0"/>
      <w:divBdr>
        <w:top w:val="none" w:sz="0" w:space="0" w:color="auto"/>
        <w:left w:val="none" w:sz="0" w:space="0" w:color="auto"/>
        <w:bottom w:val="none" w:sz="0" w:space="0" w:color="auto"/>
        <w:right w:val="none" w:sz="0" w:space="0" w:color="auto"/>
      </w:divBdr>
    </w:div>
    <w:div w:id="2097708391">
      <w:bodyDiv w:val="1"/>
      <w:marLeft w:val="0"/>
      <w:marRight w:val="0"/>
      <w:marTop w:val="0"/>
      <w:marBottom w:val="0"/>
      <w:divBdr>
        <w:top w:val="none" w:sz="0" w:space="0" w:color="auto"/>
        <w:left w:val="none" w:sz="0" w:space="0" w:color="auto"/>
        <w:bottom w:val="none" w:sz="0" w:space="0" w:color="auto"/>
        <w:right w:val="none" w:sz="0" w:space="0" w:color="auto"/>
      </w:divBdr>
    </w:div>
    <w:div w:id="21077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E%D0%B1%D1%8A%D0%B5%D0%BA%D1%82_%D0%BA%D0%B0%D0%BF%D0%B8%D1%82%D0%B0%D0%BB%D1%8C%D0%BD%D0%BE%D0%B3%D0%BE_%D1%81%D1%82%D1%80%D0%BE%D0%B8%D1%82%D0%B5%D0%BB%D1%8C%D1%81%D1%82%D0%B2%D0%B0" TargetMode="Externa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yperlink" Target="https://ru.wikipedia.org/wiki/%D0%9E%D0%B1%D1%8A%D0%B5%D0%BA%D1%82_%D0%BA%D0%B0%D0%BF%D0%B8%D1%82%D0%B0%D0%BB%D1%8C%D0%BD%D0%BE%D0%B3%D0%BE_%D1%81%D1%82%D1%80%D0%BE%D0%B8%D1%82%D0%B5%D0%BB%D1%8C%D1%81%D1%82%D0%B2%D0%B0" TargetMode="External"/><Relationship Id="rId38" Type="http://schemas.openxmlformats.org/officeDocument/2006/relationships/header" Target="header19.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footer" Target="footer9.xml"/><Relationship Id="rId49"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8.xml"/><Relationship Id="rId44" Type="http://schemas.openxmlformats.org/officeDocument/2006/relationships/header" Target="header24.xml"/><Relationship Id="rId52"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3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9741-26F8-443E-B1D1-FA600592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144</Pages>
  <Words>53434</Words>
  <Characters>304576</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cp:lastModifiedBy>
  <cp:revision>7</cp:revision>
  <cp:lastPrinted>2017-11-10T04:44:00Z</cp:lastPrinted>
  <dcterms:created xsi:type="dcterms:W3CDTF">2017-11-09T07:19:00Z</dcterms:created>
  <dcterms:modified xsi:type="dcterms:W3CDTF">2017-11-29T06:58:00Z</dcterms:modified>
</cp:coreProperties>
</file>