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C2" w:rsidRPr="00C72B29" w:rsidRDefault="00CC09C2" w:rsidP="00CC09C2">
      <w:pPr>
        <w:rPr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r w:rsidRPr="00C72B29">
        <w:rPr>
          <w:rStyle w:val="titlerazdel"/>
          <w:b/>
          <w:sz w:val="26"/>
          <w:szCs w:val="26"/>
        </w:rPr>
        <w:t>Информация</w:t>
      </w:r>
    </w:p>
    <w:p w:rsidR="00CC09C2" w:rsidRPr="00C72B29" w:rsidRDefault="00CC09C2" w:rsidP="00CC09C2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>по вопросам ценообразования, формирования тарифов и</w:t>
      </w:r>
    </w:p>
    <w:p w:rsidR="00CC09C2" w:rsidRPr="00C72B29" w:rsidRDefault="00CC09C2" w:rsidP="00CC09C2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 xml:space="preserve"> порядка расчета платы за коммунальные услуги и услуги, касающиеся обслуживания жилищного фонда, и об изменении платы </w:t>
      </w:r>
      <w:r w:rsidRPr="00C72B29">
        <w:rPr>
          <w:rStyle w:val="titlerazdel"/>
          <w:b/>
          <w:sz w:val="26"/>
          <w:szCs w:val="26"/>
          <w:lang w:val="en-US"/>
        </w:rPr>
        <w:t>c</w:t>
      </w:r>
      <w:r w:rsidRPr="00C72B29">
        <w:rPr>
          <w:rStyle w:val="titlerazdel"/>
          <w:b/>
          <w:sz w:val="26"/>
          <w:szCs w:val="26"/>
        </w:rPr>
        <w:t xml:space="preserve"> 1 декабря 2022 года </w:t>
      </w:r>
    </w:p>
    <w:bookmarkEnd w:id="0"/>
    <w:p w:rsidR="00CC09C2" w:rsidRPr="00C72B29" w:rsidRDefault="00CC09C2" w:rsidP="00CC09C2">
      <w:pPr>
        <w:spacing w:line="276" w:lineRule="auto"/>
        <w:jc w:val="center"/>
        <w:rPr>
          <w:rStyle w:val="titlerazdel"/>
          <w:b/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>Ежегодное увеличение тарифов на коммунальные услуги обусловлено ростом цен на энергетические ресурсы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Одним из принципов тарифного регулирования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</w:t>
      </w:r>
      <w:r w:rsidRPr="00C72B29">
        <w:rPr>
          <w:sz w:val="26"/>
          <w:szCs w:val="26"/>
        </w:rPr>
        <w:lastRenderedPageBreak/>
        <w:t>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>Постановлением Правительства Российской Федерации от 14 ноября 2022 года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 к ноябрю 2022 года;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на 2023 год – 0%.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</w:t>
      </w:r>
      <w:hyperlink r:id="rId5" w:history="1">
        <w:r w:rsidRPr="00C72B29">
          <w:rPr>
            <w:rStyle w:val="a3"/>
            <w:sz w:val="26"/>
            <w:szCs w:val="26"/>
          </w:rPr>
          <w:t>https://admhmao.ru/dokumenty/pravovye-akty-gubernatora/</w:t>
        </w:r>
      </w:hyperlink>
      <w:r w:rsidRPr="00C72B29">
        <w:rPr>
          <w:sz w:val="26"/>
          <w:szCs w:val="26"/>
        </w:rPr>
        <w:t xml:space="preserve"> предельный уровень роста платы граждан установлен для всех муниципальных</w:t>
      </w:r>
      <w:proofErr w:type="gramEnd"/>
      <w:r w:rsidRPr="00C72B29">
        <w:rPr>
          <w:sz w:val="26"/>
          <w:szCs w:val="26"/>
        </w:rPr>
        <w:t xml:space="preserve"> образований автономного округа в размере: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января 2023 года по 31 декабря 2023 года – 0%.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Для информирования граждан на официальном сайте РСТ Югры –</w:t>
      </w:r>
      <w:hyperlink r:id="rId6" w:history="1">
        <w:r w:rsidRPr="00C72B29">
          <w:rPr>
            <w:rStyle w:val="a3"/>
            <w:sz w:val="26"/>
            <w:szCs w:val="26"/>
          </w:rPr>
          <w:t>https://rst.admhmao.ru/</w:t>
        </w:r>
      </w:hyperlink>
      <w:r w:rsidRPr="00C72B29">
        <w:rPr>
          <w:rStyle w:val="titlerazdel"/>
          <w:sz w:val="26"/>
          <w:szCs w:val="26"/>
        </w:rPr>
        <w:t xml:space="preserve"> размещена информация: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7" w:history="1">
        <w:r w:rsidRPr="00C72B29">
          <w:rPr>
            <w:rStyle w:val="a3"/>
            <w:sz w:val="26"/>
            <w:szCs w:val="26"/>
          </w:rPr>
          <w:t>http://bptr.eias.admhmao.ru/?reg=RU.5.86</w:t>
        </w:r>
      </w:hyperlink>
      <w:r w:rsidRPr="00C72B29">
        <w:rPr>
          <w:rStyle w:val="titlerazdel"/>
          <w:sz w:val="26"/>
          <w:szCs w:val="26"/>
        </w:rPr>
        <w:t>);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8" w:history="1">
        <w:r w:rsidRPr="00C72B29">
          <w:rPr>
            <w:rStyle w:val="a3"/>
            <w:sz w:val="26"/>
            <w:szCs w:val="26"/>
          </w:rPr>
          <w:t>https://rst.admhmao.ru/dokumenty/</w:t>
        </w:r>
      </w:hyperlink>
      <w:r w:rsidRPr="00C72B29">
        <w:rPr>
          <w:rStyle w:val="titlerazdel"/>
          <w:sz w:val="26"/>
          <w:szCs w:val="26"/>
        </w:rPr>
        <w:t>);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C72B29">
        <w:rPr>
          <w:sz w:val="26"/>
          <w:szCs w:val="26"/>
        </w:rPr>
        <w:t xml:space="preserve"> </w:t>
      </w:r>
      <w:r w:rsidRPr="00C72B29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C72B29">
        <w:rPr>
          <w:sz w:val="26"/>
          <w:szCs w:val="26"/>
        </w:rPr>
        <w:t xml:space="preserve"> (</w:t>
      </w:r>
      <w:hyperlink r:id="rId9" w:history="1">
        <w:r w:rsidRPr="00C72B29">
          <w:rPr>
            <w:rStyle w:val="a3"/>
            <w:sz w:val="26"/>
            <w:szCs w:val="26"/>
          </w:rPr>
          <w:t>https://rst.admhmao.ru/dokumenty/</w:t>
        </w:r>
      </w:hyperlink>
      <w:r w:rsidRPr="00C72B29">
        <w:rPr>
          <w:sz w:val="26"/>
          <w:szCs w:val="26"/>
        </w:rPr>
        <w:t>)</w:t>
      </w:r>
      <w:r w:rsidRPr="00C72B29">
        <w:rPr>
          <w:rStyle w:val="titlerazdel"/>
          <w:sz w:val="26"/>
          <w:szCs w:val="26"/>
        </w:rPr>
        <w:t>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sz w:val="26"/>
          <w:szCs w:val="26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10" w:history="1">
        <w:r w:rsidRPr="00C72B29">
          <w:rPr>
            <w:rStyle w:val="a3"/>
            <w:sz w:val="26"/>
            <w:szCs w:val="26"/>
          </w:rPr>
          <w:t>https://rst.admhmao.ru/raskrytie-informatsii/</w:t>
        </w:r>
      </w:hyperlink>
      <w:r w:rsidRPr="00C72B29">
        <w:rPr>
          <w:sz w:val="26"/>
          <w:szCs w:val="26"/>
          <w:u w:val="single"/>
        </w:rPr>
        <w:t>)</w:t>
      </w:r>
      <w:r w:rsidRPr="00C72B29">
        <w:rPr>
          <w:sz w:val="26"/>
          <w:szCs w:val="26"/>
        </w:rPr>
        <w:t>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lastRenderedPageBreak/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C72B29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На официальном сайте РСТ Югры размещен  информационный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1" w:history="1">
        <w:r w:rsidRPr="00C72B29">
          <w:rPr>
            <w:rStyle w:val="a3"/>
            <w:sz w:val="26"/>
            <w:szCs w:val="26"/>
          </w:rPr>
          <w:t>http://eias.fas.gov.ru/calc_ku/map/</w:t>
        </w:r>
      </w:hyperlink>
      <w:r w:rsidRPr="00C72B29">
        <w:rPr>
          <w:sz w:val="26"/>
          <w:szCs w:val="26"/>
        </w:rPr>
        <w:t>) .</w:t>
      </w:r>
    </w:p>
    <w:p w:rsidR="00CC09C2" w:rsidRPr="00C72B29" w:rsidRDefault="00CC09C2" w:rsidP="00CC09C2">
      <w:pPr>
        <w:rPr>
          <w:sz w:val="26"/>
          <w:szCs w:val="26"/>
        </w:rPr>
      </w:pPr>
      <w:r w:rsidRPr="00C72B2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04F948" wp14:editId="27DC0A16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09C2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CC09C2" w:rsidRPr="005D702A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09C2" w:rsidRPr="00435538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  <w:p w:rsidR="00CC09C2" w:rsidRPr="00D5139A" w:rsidRDefault="00CC09C2" w:rsidP="00CC09C2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09C2" w:rsidRPr="005D702A" w:rsidRDefault="00CC09C2" w:rsidP="00CC09C2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CC09C2" w:rsidRDefault="00CC09C2" w:rsidP="00CC09C2">
                                <w:pPr>
                                  <w:jc w:val="center"/>
                                </w:pPr>
                              </w:p>
                              <w:p w:rsidR="00CC09C2" w:rsidRDefault="00CC09C2" w:rsidP="00CC09C2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09C2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CC09C2" w:rsidRPr="00D5139A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09C2" w:rsidRPr="005D702A" w:rsidRDefault="00CC09C2" w:rsidP="00CC09C2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CC09C2" w:rsidRDefault="00CC09C2" w:rsidP="00CC09C2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CC09C2" w:rsidRPr="005D702A" w:rsidRDefault="00CC09C2" w:rsidP="00CC09C2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CC09C2" w:rsidRPr="00435538" w:rsidRDefault="00CC09C2" w:rsidP="00CC09C2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gram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gramEnd"/>
                        </w:p>
                        <w:p w:rsidR="00CC09C2" w:rsidRPr="00D5139A" w:rsidRDefault="00CC09C2" w:rsidP="00CC09C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CC09C2" w:rsidRPr="005D702A" w:rsidRDefault="00CC09C2" w:rsidP="00CC09C2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CC09C2" w:rsidRDefault="00CC09C2" w:rsidP="00CC09C2">
                          <w:pPr>
                            <w:jc w:val="center"/>
                          </w:pPr>
                        </w:p>
                        <w:p w:rsidR="00CC09C2" w:rsidRDefault="00CC09C2" w:rsidP="00CC09C2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CC09C2" w:rsidRDefault="00CC09C2" w:rsidP="00CC09C2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CC09C2" w:rsidRPr="00D5139A" w:rsidRDefault="00CC09C2" w:rsidP="00CC09C2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gramEnd"/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CC09C2" w:rsidRPr="005D702A" w:rsidRDefault="00CC09C2" w:rsidP="00CC09C2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CC09C2" w:rsidRPr="00C72B29" w:rsidRDefault="00CC09C2" w:rsidP="00CC09C2">
      <w:pPr>
        <w:tabs>
          <w:tab w:val="right" w:pos="9355"/>
        </w:tabs>
        <w:rPr>
          <w:sz w:val="26"/>
          <w:szCs w:val="26"/>
        </w:rPr>
      </w:pPr>
      <w:r w:rsidRPr="00C72B2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BA0B" wp14:editId="089D1FDA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 w:rsidRPr="00C72B29">
        <w:rPr>
          <w:sz w:val="26"/>
          <w:szCs w:val="26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CC09C2" w:rsidRPr="00C72B29" w:rsidTr="00451181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C2" w:rsidRPr="00C72B29" w:rsidRDefault="00CC09C2" w:rsidP="00451181">
            <w:pPr>
              <w:tabs>
                <w:tab w:val="left" w:pos="3795"/>
              </w:tabs>
              <w:rPr>
                <w:rStyle w:val="a5"/>
                <w:rFonts w:eastAsia="Calibri"/>
                <w:i w:val="0"/>
                <w:sz w:val="26"/>
                <w:szCs w:val="26"/>
                <w:lang w:eastAsia="en-US"/>
              </w:rPr>
            </w:pPr>
            <w:r w:rsidRPr="00C72B2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B983C" wp14:editId="196BE574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5" name="Левая кругл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50.8pt;margin-top:-5.8pt;width:9.75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" adj="131" strokecolor="#4579b8 [3044]"/>
                  </w:pict>
                </mc:Fallback>
              </mc:AlternateContent>
            </w:r>
          </w:p>
        </w:tc>
      </w:tr>
    </w:tbl>
    <w:p w:rsidR="00CC09C2" w:rsidRPr="00C72B29" w:rsidRDefault="00CC09C2" w:rsidP="00CC09C2">
      <w:pPr>
        <w:tabs>
          <w:tab w:val="left" w:pos="3795"/>
        </w:tabs>
        <w:rPr>
          <w:b/>
          <w:sz w:val="26"/>
          <w:szCs w:val="26"/>
          <w:lang w:eastAsia="en-US"/>
        </w:rPr>
      </w:pPr>
      <w:r w:rsidRPr="00C72B29">
        <w:rPr>
          <w:b/>
          <w:sz w:val="26"/>
          <w:szCs w:val="26"/>
        </w:rPr>
        <w:t xml:space="preserve">  </w:t>
      </w:r>
      <w:r w:rsidRPr="00C72B29">
        <w:rPr>
          <w:b/>
          <w:sz w:val="26"/>
          <w:szCs w:val="26"/>
        </w:rPr>
        <w:tab/>
      </w:r>
    </w:p>
    <w:p w:rsidR="00CC09C2" w:rsidRPr="00C72B29" w:rsidRDefault="00CC09C2" w:rsidP="00CC09C2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ab/>
      </w:r>
    </w:p>
    <w:p w:rsidR="00CC09C2" w:rsidRPr="00C72B29" w:rsidRDefault="00CC09C2" w:rsidP="00CC09C2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E5AB2" wp14:editId="67FA4A69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9C2" w:rsidRPr="0021248A" w:rsidRDefault="00CC09C2" w:rsidP="00CC09C2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CC09C2" w:rsidRPr="0021248A" w:rsidRDefault="00CC09C2" w:rsidP="00CC09C2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C2" w:rsidRPr="00C72B29" w:rsidRDefault="00CC09C2" w:rsidP="00CC09C2">
      <w:pPr>
        <w:tabs>
          <w:tab w:val="left" w:pos="3795"/>
        </w:tabs>
        <w:rPr>
          <w:b/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</w:p>
    <w:p w:rsidR="00CC09C2" w:rsidRPr="00C72B29" w:rsidRDefault="00CC09C2" w:rsidP="00CC09C2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ab/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Изменение тарифов и платы граждан за коммунальные услуги на территории Ханты-Мансийского автономного округа – Югры произошло с 1 декабря 2022 года, при этом новые значения в платёжных документах появятся в январе 2023 года.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Необходимо отметить, что рост совокупной платы граждан за коммунальные услуги в сопоставимых условиях с 1 декабря 2022 года не должен быть выше предельного индекса, установленного постановлением Губернатора Югры (9%), по сравнению с ноябрем 2022 года.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Для того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чтобы самостоятельно сравнить рост платы за коммунальные услуги          (с 1 декабря 2022 года по 31 декабря 2023 с установленным пределом, необходимо: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lastRenderedPageBreak/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72B29">
        <w:rPr>
          <w:rFonts w:eastAsia="Calibri"/>
          <w:sz w:val="26"/>
          <w:szCs w:val="26"/>
        </w:rPr>
        <w:t>проживающих</w:t>
      </w:r>
      <w:proofErr w:type="gramEnd"/>
      <w:r w:rsidRPr="00C72B29">
        <w:rPr>
          <w:rFonts w:eastAsia="Calibri"/>
          <w:sz w:val="26"/>
          <w:szCs w:val="26"/>
        </w:rPr>
        <w:t xml:space="preserve"> объем холодной воды = 3,0 * 3 = 9,0 м3);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ноября 2022 года;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При этом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72B29">
        <w:rPr>
          <w:rFonts w:eastAsia="Calibri"/>
          <w:sz w:val="26"/>
          <w:szCs w:val="26"/>
          <w:lang w:val="en-US"/>
        </w:rPr>
        <w:t>VII</w:t>
      </w:r>
      <w:r w:rsidRPr="00C72B29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CC09C2" w:rsidRPr="00C72B29" w:rsidRDefault="00CC09C2" w:rsidP="00CC09C2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CC09C2" w:rsidRPr="00C72B29" w:rsidRDefault="00CC09C2" w:rsidP="00CC09C2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CC09C2" w:rsidRPr="00C72B29" w:rsidRDefault="00CC09C2" w:rsidP="00CC09C2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 xml:space="preserve"> за коммунальные услуги (при наличии приборов учета) </w:t>
      </w:r>
    </w:p>
    <w:p w:rsidR="00CC09C2" w:rsidRPr="00C72B29" w:rsidRDefault="00CC09C2" w:rsidP="00CC09C2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CC09C2" w:rsidRPr="00C72B29" w:rsidRDefault="00CC09C2" w:rsidP="00CC09C2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CC09C2" w:rsidRPr="00872A7A" w:rsidRDefault="00CC09C2" w:rsidP="00CC09C2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CC09C2" w:rsidRPr="00872A7A" w:rsidRDefault="00CC09C2" w:rsidP="00CC09C2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CC09C2" w:rsidRPr="00872A7A" w:rsidRDefault="00CC09C2" w:rsidP="00CC09C2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CC09C2" w:rsidRDefault="00CC09C2" w:rsidP="00CC09C2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57FA1" wp14:editId="55FE0307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FE96" wp14:editId="49216834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0.4pt;margin-top:127.65pt;width:61.6pt;height:82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CC09C2" w:rsidRPr="0028079F" w:rsidRDefault="00CC09C2" w:rsidP="00CC09C2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CC09C2" w:rsidRPr="0028079F" w:rsidRDefault="00CC09C2" w:rsidP="00CC09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CC09C2" w:rsidRPr="00FF0AF2" w:rsidTr="00451181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CC09C2" w:rsidRPr="00FF0AF2" w:rsidTr="00451181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CC09C2" w:rsidRPr="00FF0AF2" w:rsidTr="0045118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CC09C2" w:rsidRPr="00FF0AF2" w:rsidTr="00451181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9C2" w:rsidRPr="00FF0AF2" w:rsidTr="00451181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CC09C2" w:rsidRPr="00FF0AF2" w:rsidTr="00451181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CC09C2" w:rsidRPr="00FF0AF2" w:rsidTr="00451181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lastRenderedPageBreak/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CC09C2" w:rsidRPr="00FF0AF2" w:rsidTr="00451181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CC09C2" w:rsidRPr="00FF0AF2" w:rsidTr="00451181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CC09C2" w:rsidRPr="00FF0AF2" w:rsidTr="00451181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CC09C2" w:rsidRPr="00FF0AF2" w:rsidTr="00451181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CC09C2" w:rsidRPr="00FF0AF2" w:rsidTr="00451181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CC09C2" w:rsidRPr="00FF0AF2" w:rsidTr="00451181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CC09C2" w:rsidRPr="00FF0AF2" w:rsidTr="00451181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CC09C2" w:rsidRPr="00FF0AF2" w:rsidTr="00451181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CC09C2" w:rsidRPr="00FF0AF2" w:rsidTr="00451181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CC09C2" w:rsidRPr="00FF0AF2" w:rsidTr="0045118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CC09C2" w:rsidRPr="00FF0AF2" w:rsidTr="0045118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9C2" w:rsidRPr="00FF0AF2" w:rsidTr="00451181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C09C2" w:rsidRPr="00FF0AF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9C2" w:rsidRDefault="00CC09C2" w:rsidP="00451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CC09C2" w:rsidRDefault="00CC09C2" w:rsidP="00CC09C2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CC09C2" w:rsidRPr="00C72B29" w:rsidRDefault="00CC09C2" w:rsidP="00CC09C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C09C2" w:rsidRPr="00447C49" w:rsidRDefault="00CC09C2" w:rsidP="00CC09C2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CC09C2" w:rsidRPr="00447C49" w:rsidRDefault="00CC09C2" w:rsidP="00CC09C2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CC09C2" w:rsidRDefault="00CC09C2" w:rsidP="00CC09C2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CC09C2" w:rsidRPr="00447C49" w:rsidRDefault="00CC09C2" w:rsidP="00CC09C2">
      <w:pPr>
        <w:pStyle w:val="a4"/>
        <w:jc w:val="center"/>
        <w:rPr>
          <w:rFonts w:eastAsia="Calibri"/>
          <w:b/>
          <w:lang w:eastAsia="en-US"/>
        </w:rPr>
      </w:pPr>
    </w:p>
    <w:p w:rsidR="00CC09C2" w:rsidRPr="0076666E" w:rsidRDefault="00CC09C2" w:rsidP="00CC09C2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CC09C2" w:rsidRPr="00872A7A" w:rsidRDefault="00CC09C2" w:rsidP="00CC09C2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CC09C2" w:rsidRPr="00872A7A" w:rsidRDefault="00CC09C2" w:rsidP="00CC09C2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CC09C2" w:rsidRDefault="00CC09C2" w:rsidP="00CC09C2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CC09C2" w:rsidRPr="0076666E" w:rsidTr="00451181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CC09C2" w:rsidRPr="0076666E" w:rsidTr="00451181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CC09C2" w:rsidRPr="0076666E" w:rsidTr="00451181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9C2" w:rsidRPr="0076666E" w:rsidTr="00451181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CC09C2" w:rsidRPr="0076666E" w:rsidTr="00451181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CC09C2" w:rsidRPr="0076666E" w:rsidTr="00451181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CC09C2" w:rsidRPr="0076666E" w:rsidTr="00451181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CC09C2" w:rsidRPr="0076666E" w:rsidTr="00451181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CC09C2" w:rsidRPr="0076666E" w:rsidTr="00451181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Pr="0044422F" w:rsidRDefault="00CC09C2" w:rsidP="0045118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CC09C2" w:rsidRPr="0076666E" w:rsidTr="00451181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CC09C2" w:rsidRPr="0076666E" w:rsidTr="00451181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CC09C2" w:rsidRPr="00CA3131" w:rsidRDefault="00CC09C2" w:rsidP="0045118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CC09C2" w:rsidRDefault="00CC09C2" w:rsidP="004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9C2" w:rsidRPr="0076666E" w:rsidTr="0045118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09C2" w:rsidRPr="0076666E" w:rsidRDefault="00CC09C2" w:rsidP="0045118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C2" w:rsidRDefault="00CC09C2" w:rsidP="00451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09C2" w:rsidRDefault="00CC09C2" w:rsidP="00451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C09C2" w:rsidRDefault="00CC09C2" w:rsidP="004511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CC09C2" w:rsidRDefault="00CC09C2" w:rsidP="00CC09C2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77712" wp14:editId="308FC1C2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90F9D" wp14:editId="74A8AF3B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09C2" w:rsidRPr="0028079F" w:rsidRDefault="00CC09C2" w:rsidP="00CC09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7.35pt;margin-top:108.35pt;width:58.55pt;height:79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CC09C2" w:rsidRPr="0028079F" w:rsidRDefault="00CC09C2" w:rsidP="00CC09C2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CC09C2" w:rsidRPr="0028079F" w:rsidRDefault="00CC09C2" w:rsidP="00CC09C2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CC09C2" w:rsidRPr="0028079F" w:rsidRDefault="00CC09C2" w:rsidP="00CC09C2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09C2" w:rsidRPr="0028079F" w:rsidRDefault="00CC09C2" w:rsidP="00CC09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7694B" wp14:editId="626F034A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73.5pt;margin-top:53.45pt;width:10.65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CC09C2" w:rsidRDefault="00CC09C2" w:rsidP="00CC09C2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CC09C2" w:rsidRDefault="00CC09C2" w:rsidP="00CC09C2">
      <w:pPr>
        <w:jc w:val="both"/>
        <w:rPr>
          <w:sz w:val="18"/>
          <w:szCs w:val="16"/>
        </w:rPr>
      </w:pPr>
    </w:p>
    <w:p w:rsidR="00CC09C2" w:rsidRDefault="00CC09C2" w:rsidP="00CC09C2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E0BB1" wp14:editId="7C736F0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9C2" w:rsidRPr="00B32425" w:rsidRDefault="00CC09C2" w:rsidP="00CC09C2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CC09C2" w:rsidRPr="00B32425" w:rsidRDefault="00CC09C2" w:rsidP="00CC09C2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CC09C2" w:rsidRPr="00377E52" w:rsidRDefault="00CC09C2" w:rsidP="00CC09C2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398.2pt;margin-top:1.1pt;width:449.4pt;height:51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CC09C2" w:rsidRPr="00B32425" w:rsidRDefault="00CC09C2" w:rsidP="00CC09C2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CC09C2" w:rsidRPr="00B32425" w:rsidRDefault="00CC09C2" w:rsidP="00CC09C2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CC09C2" w:rsidRPr="00377E52" w:rsidRDefault="00CC09C2" w:rsidP="00CC09C2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09C2" w:rsidRDefault="00CC09C2" w:rsidP="00CC09C2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CC09C2" w:rsidRPr="00C72B29" w:rsidRDefault="00CC09C2" w:rsidP="00CC09C2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CC09C2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CC09C2" w:rsidRPr="00C72B29" w:rsidRDefault="00CC09C2" w:rsidP="00CC09C2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В структуру платежного документа помимо коммунальных услуг и взноса за капитальный ремонт (услуги регулируются государством), входят плата за содержание и текущий ремонт жилого помещения, которая включает в себя: плату за услуги по управлению многоквартирным домом; плату за содержание и текущий ремонт общего имущества в многоквартирном доме; плату за холодную и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72B29">
        <w:rPr>
          <w:rFonts w:eastAsia="Calibri"/>
          <w:sz w:val="26"/>
          <w:szCs w:val="26"/>
        </w:rPr>
        <w:t>доме</w:t>
      </w:r>
      <w:proofErr w:type="gramEnd"/>
      <w:r w:rsidRPr="00C72B29">
        <w:rPr>
          <w:rFonts w:eastAsia="Calibri"/>
          <w:sz w:val="26"/>
          <w:szCs w:val="26"/>
        </w:rPr>
        <w:t xml:space="preserve"> если гражданином не заключен прямой договор с </w:t>
      </w:r>
      <w:proofErr w:type="spellStart"/>
      <w:r w:rsidRPr="00C72B29">
        <w:rPr>
          <w:rFonts w:eastAsia="Calibri"/>
          <w:sz w:val="26"/>
          <w:szCs w:val="26"/>
        </w:rPr>
        <w:t>ресурсоснабжающей</w:t>
      </w:r>
      <w:proofErr w:type="spellEnd"/>
      <w:r w:rsidRPr="00C72B29">
        <w:rPr>
          <w:rFonts w:eastAsia="Calibri"/>
          <w:sz w:val="26"/>
          <w:szCs w:val="26"/>
        </w:rPr>
        <w:t xml:space="preserve"> организацией).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При этом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>Контроль за</w:t>
      </w:r>
      <w:proofErr w:type="gramEnd"/>
      <w:r w:rsidRPr="00C72B29">
        <w:rPr>
          <w:rFonts w:eastAsia="Calibri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C72B29">
          <w:rPr>
            <w:rStyle w:val="a3"/>
            <w:rFonts w:eastAsia="Calibri"/>
            <w:sz w:val="26"/>
            <w:szCs w:val="26"/>
          </w:rPr>
          <w:t>www.jsn.admhmao.ru</w:t>
        </w:r>
      </w:hyperlink>
      <w:r w:rsidRPr="00C72B29">
        <w:rPr>
          <w:rFonts w:eastAsia="Calibri"/>
          <w:sz w:val="26"/>
          <w:szCs w:val="26"/>
        </w:rPr>
        <w:t>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3" w:history="1">
        <w:r w:rsidRPr="00C72B29">
          <w:rPr>
            <w:rStyle w:val="a3"/>
            <w:rFonts w:eastAsia="Calibri"/>
            <w:sz w:val="26"/>
            <w:szCs w:val="26"/>
          </w:rPr>
          <w:t>https://rst.admhmao.ru/</w:t>
        </w:r>
      </w:hyperlink>
      <w:r w:rsidRPr="00C72B29">
        <w:rPr>
          <w:rFonts w:eastAsia="Calibri"/>
          <w:sz w:val="26"/>
          <w:szCs w:val="26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72B29">
        <w:rPr>
          <w:rFonts w:eastAsia="Calibri"/>
          <w:sz w:val="26"/>
          <w:szCs w:val="26"/>
        </w:rPr>
        <w:t xml:space="preserve"> отходами».</w:t>
      </w:r>
    </w:p>
    <w:p w:rsidR="00CC09C2" w:rsidRPr="00C72B29" w:rsidRDefault="00CC09C2" w:rsidP="00CC09C2">
      <w:pPr>
        <w:pStyle w:val="a4"/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C72B29">
        <w:rPr>
          <w:sz w:val="26"/>
          <w:szCs w:val="26"/>
        </w:rPr>
        <w:t xml:space="preserve">Департаменту строительства и жилищно-коммунального комплекса  Ханты-Мансийского автономного округа – Югры, официальный сайт: </w:t>
      </w:r>
      <w:hyperlink r:id="rId14" w:history="1">
        <w:r w:rsidRPr="00C72B29">
          <w:rPr>
            <w:rStyle w:val="a3"/>
            <w:sz w:val="26"/>
            <w:szCs w:val="26"/>
          </w:rPr>
          <w:t>https://www.ds.admhmao.ru/</w:t>
        </w:r>
      </w:hyperlink>
      <w:r w:rsidRPr="00C72B29">
        <w:rPr>
          <w:sz w:val="26"/>
          <w:szCs w:val="26"/>
        </w:rPr>
        <w:t>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lastRenderedPageBreak/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5" w:history="1">
        <w:r w:rsidRPr="00C72B29">
          <w:rPr>
            <w:rStyle w:val="a3"/>
            <w:rFonts w:eastAsia="Calibri"/>
            <w:sz w:val="26"/>
            <w:szCs w:val="26"/>
          </w:rPr>
          <w:t>https://depprom.admhmao.ru/</w:t>
        </w:r>
      </w:hyperlink>
      <w:r w:rsidRPr="00C72B29">
        <w:rPr>
          <w:rFonts w:eastAsia="Calibri"/>
          <w:sz w:val="26"/>
          <w:szCs w:val="26"/>
        </w:rPr>
        <w:t xml:space="preserve">.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Повышение тарифов </w:t>
      </w:r>
      <w:proofErr w:type="gramStart"/>
      <w:r w:rsidRPr="00C72B29">
        <w:rPr>
          <w:rFonts w:eastAsia="Calibri"/>
          <w:sz w:val="26"/>
          <w:szCs w:val="26"/>
        </w:rPr>
        <w:t>в</w:t>
      </w:r>
      <w:proofErr w:type="gramEnd"/>
      <w:r w:rsidRPr="00C72B29">
        <w:rPr>
          <w:rFonts w:eastAsia="Calibri"/>
          <w:sz w:val="26"/>
          <w:szCs w:val="26"/>
        </w:rPr>
        <w:t xml:space="preserve"> </w:t>
      </w:r>
      <w:proofErr w:type="gramStart"/>
      <w:r w:rsidRPr="00C72B29">
        <w:rPr>
          <w:rFonts w:eastAsia="Calibri"/>
          <w:sz w:val="26"/>
          <w:szCs w:val="26"/>
        </w:rPr>
        <w:t>Ханты-Мансийском</w:t>
      </w:r>
      <w:proofErr w:type="gramEnd"/>
      <w:r w:rsidRPr="00C72B29">
        <w:rPr>
          <w:rFonts w:eastAsia="Calibri"/>
          <w:sz w:val="26"/>
          <w:szCs w:val="26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C72B29">
        <w:rPr>
          <w:rFonts w:eastAsia="Calibri"/>
          <w:bCs/>
          <w:sz w:val="26"/>
          <w:szCs w:val="26"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 w:rsidRPr="00C72B29">
        <w:rPr>
          <w:rFonts w:eastAsia="Calibri"/>
          <w:bCs/>
          <w:sz w:val="26"/>
          <w:szCs w:val="26"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C72B29">
        <w:rPr>
          <w:rFonts w:eastAsia="Calibri"/>
          <w:bCs/>
          <w:sz w:val="26"/>
          <w:szCs w:val="26"/>
        </w:rPr>
        <w:t xml:space="preserve">, </w:t>
      </w:r>
      <w:proofErr w:type="gramStart"/>
      <w:r w:rsidRPr="00C72B29">
        <w:rPr>
          <w:rFonts w:eastAsia="Calibri"/>
          <w:bCs/>
          <w:sz w:val="26"/>
          <w:szCs w:val="26"/>
        </w:rPr>
        <w:t>установленных</w:t>
      </w:r>
      <w:proofErr w:type="gramEnd"/>
      <w:r w:rsidRPr="00C72B29">
        <w:rPr>
          <w:rFonts w:eastAsia="Calibri"/>
          <w:bCs/>
          <w:sz w:val="26"/>
          <w:szCs w:val="26"/>
        </w:rPr>
        <w:t xml:space="preserve"> в соответствии с действующим законодательством.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в органы социальной защиты населения по месту жительства, контакты которых размещены </w:t>
      </w:r>
      <w:r w:rsidRPr="00C72B29">
        <w:rPr>
          <w:sz w:val="26"/>
          <w:szCs w:val="26"/>
        </w:rPr>
        <w:t>на официальном сайте</w:t>
      </w:r>
      <w:r w:rsidRPr="00C72B29">
        <w:rPr>
          <w:rFonts w:eastAsia="Calibri"/>
          <w:sz w:val="26"/>
          <w:szCs w:val="26"/>
        </w:rPr>
        <w:t xml:space="preserve"> </w:t>
      </w:r>
      <w:r w:rsidRPr="00C72B29">
        <w:rPr>
          <w:sz w:val="26"/>
          <w:szCs w:val="26"/>
        </w:rPr>
        <w:t xml:space="preserve">Департамента социального развития Ханты-Мансийского автономного округа – Югры </w:t>
      </w:r>
      <w:hyperlink r:id="rId16" w:history="1">
        <w:r w:rsidRPr="00C72B29">
          <w:rPr>
            <w:rStyle w:val="a3"/>
            <w:sz w:val="26"/>
            <w:szCs w:val="26"/>
          </w:rPr>
          <w:t>http://www.depsr.admhmao.ru/</w:t>
        </w:r>
      </w:hyperlink>
      <w:r w:rsidRPr="00C72B29">
        <w:rPr>
          <w:sz w:val="26"/>
          <w:szCs w:val="26"/>
        </w:rPr>
        <w:t xml:space="preserve"> </w:t>
      </w:r>
      <w:r w:rsidRPr="00C72B29">
        <w:rPr>
          <w:rFonts w:eastAsia="Calibri"/>
          <w:sz w:val="26"/>
          <w:szCs w:val="26"/>
        </w:rPr>
        <w:t>в нижней части страницы</w:t>
      </w:r>
      <w:r w:rsidRPr="00C72B29">
        <w:rPr>
          <w:sz w:val="26"/>
          <w:szCs w:val="26"/>
        </w:rPr>
        <w:t xml:space="preserve"> раздела «Контакты»</w:t>
      </w:r>
      <w:r w:rsidRPr="00C72B29">
        <w:rPr>
          <w:rFonts w:eastAsia="Calibri"/>
          <w:sz w:val="26"/>
          <w:szCs w:val="26"/>
        </w:rPr>
        <w:t xml:space="preserve"> (</w:t>
      </w:r>
      <w:hyperlink r:id="rId17" w:history="1">
        <w:r w:rsidRPr="00C72B29">
          <w:rPr>
            <w:rStyle w:val="a3"/>
            <w:rFonts w:eastAsia="Calibri"/>
            <w:sz w:val="26"/>
            <w:szCs w:val="26"/>
          </w:rPr>
          <w:t>https://depsr.admhmao.ru/kontakty/)</w:t>
        </w:r>
      </w:hyperlink>
      <w:r w:rsidRPr="00C72B29">
        <w:rPr>
          <w:rFonts w:eastAsiaTheme="minorHAnsi"/>
          <w:sz w:val="26"/>
          <w:szCs w:val="26"/>
        </w:rPr>
        <w:t xml:space="preserve">, также, </w:t>
      </w:r>
      <w:r w:rsidRPr="00C72B29">
        <w:rPr>
          <w:rFonts w:eastAsia="Calibri"/>
          <w:sz w:val="26"/>
          <w:szCs w:val="26"/>
        </w:rPr>
        <w:t>получить консультацию можно на единой</w:t>
      </w:r>
      <w:proofErr w:type="gramEnd"/>
      <w:r w:rsidRPr="00C72B29">
        <w:rPr>
          <w:rFonts w:eastAsia="Calibri"/>
          <w:sz w:val="26"/>
          <w:szCs w:val="26"/>
        </w:rPr>
        <w:t xml:space="preserve"> горячей линии «</w:t>
      </w:r>
      <w:proofErr w:type="gramStart"/>
      <w:r w:rsidRPr="00C72B29">
        <w:rPr>
          <w:rFonts w:eastAsia="Calibri"/>
          <w:sz w:val="26"/>
          <w:szCs w:val="26"/>
        </w:rPr>
        <w:t>Контакт-центра</w:t>
      </w:r>
      <w:proofErr w:type="gramEnd"/>
      <w:r w:rsidRPr="00C72B29">
        <w:rPr>
          <w:rFonts w:eastAsia="Calibri"/>
          <w:sz w:val="26"/>
          <w:szCs w:val="26"/>
        </w:rPr>
        <w:t>» по номеру: 8-800-301-44-43, с 09:00 до 21:00 часов ежедневно.</w:t>
      </w:r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Информация о реализации </w:t>
      </w:r>
      <w:proofErr w:type="spellStart"/>
      <w:r w:rsidRPr="00C72B29">
        <w:rPr>
          <w:rFonts w:eastAsia="Calibri"/>
          <w:sz w:val="26"/>
          <w:szCs w:val="26"/>
        </w:rPr>
        <w:t>общественног</w:t>
      </w:r>
      <w:proofErr w:type="spellEnd"/>
    </w:p>
    <w:p w:rsidR="00CC09C2" w:rsidRPr="00C72B29" w:rsidRDefault="00CC09C2" w:rsidP="00CC09C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8" w:history="1">
        <w:r w:rsidRPr="00C72B29">
          <w:rPr>
            <w:rStyle w:val="a3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:rsidR="001E7F79" w:rsidRDefault="001E7F79"/>
    <w:sectPr w:rsidR="001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B"/>
    <w:rsid w:val="001E7F79"/>
    <w:rsid w:val="002963AB"/>
    <w:rsid w:val="00C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9C2"/>
    <w:rPr>
      <w:color w:val="0000FF"/>
      <w:u w:val="single"/>
    </w:rPr>
  </w:style>
  <w:style w:type="paragraph" w:styleId="a4">
    <w:name w:val="No Spacing"/>
    <w:uiPriority w:val="1"/>
    <w:qFormat/>
    <w:rsid w:val="00CC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CC09C2"/>
  </w:style>
  <w:style w:type="character" w:styleId="a5">
    <w:name w:val="Emphasis"/>
    <w:uiPriority w:val="20"/>
    <w:qFormat/>
    <w:rsid w:val="00CC0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9C2"/>
    <w:rPr>
      <w:color w:val="0000FF"/>
      <w:u w:val="single"/>
    </w:rPr>
  </w:style>
  <w:style w:type="paragraph" w:styleId="a4">
    <w:name w:val="No Spacing"/>
    <w:uiPriority w:val="1"/>
    <w:qFormat/>
    <w:rsid w:val="00CC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CC09C2"/>
  </w:style>
  <w:style w:type="character" w:styleId="a5">
    <w:name w:val="Emphasis"/>
    <w:uiPriority w:val="20"/>
    <w:qFormat/>
    <w:rsid w:val="00CC0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rst.admhmao.ru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www.jsn.admhmao.ru" TargetMode="External"/><Relationship Id="rId17" Type="http://schemas.openxmlformats.org/officeDocument/2006/relationships/hyperlink" Target="https://depsr.admhmao.ru/kontakty/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psr.admhma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st.admhmao.ru/" TargetMode="Externa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hyperlink" Target="https://admhmao.ru/dokumenty/pravovye-akty-gubernatora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2023-02-10T06:00:00Z</dcterms:created>
  <dcterms:modified xsi:type="dcterms:W3CDTF">2023-02-10T06:00:00Z</dcterms:modified>
</cp:coreProperties>
</file>